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75754"/>
    <w:p w14:paraId="031058DF">
      <w:pPr>
        <w:spacing w:line="440" w:lineRule="exact"/>
      </w:pPr>
    </w:p>
    <w:p w14:paraId="34624CB4">
      <w:pPr>
        <w:widowControl/>
        <w:spacing w:line="560" w:lineRule="exact"/>
        <w:jc w:val="left"/>
        <w:rPr>
          <w:rFonts w:eastAsia="仿宋_GB2312"/>
          <w:sz w:val="28"/>
          <w:szCs w:val="28"/>
        </w:rPr>
      </w:pPr>
    </w:p>
    <w:p w14:paraId="30473D30">
      <w:pPr>
        <w:widowControl/>
        <w:spacing w:line="560" w:lineRule="exact"/>
        <w:jc w:val="left"/>
        <w:rPr>
          <w:rFonts w:eastAsia="仿宋_GB2312"/>
          <w:sz w:val="28"/>
          <w:szCs w:val="28"/>
        </w:rPr>
      </w:pPr>
    </w:p>
    <w:p w14:paraId="5F885A60">
      <w:pPr>
        <w:widowControl/>
        <w:spacing w:line="560" w:lineRule="exact"/>
        <w:ind w:firstLine="560" w:firstLineChars="200"/>
        <w:jc w:val="left"/>
        <w:rPr>
          <w:rFonts w:eastAsia="仿宋_GB2312"/>
          <w:sz w:val="28"/>
          <w:szCs w:val="28"/>
        </w:rPr>
      </w:pPr>
    </w:p>
    <w:p w14:paraId="2077103E">
      <w:pPr>
        <w:widowControl/>
        <w:spacing w:line="560" w:lineRule="exact"/>
        <w:ind w:firstLine="560" w:firstLineChars="200"/>
        <w:jc w:val="left"/>
        <w:rPr>
          <w:rFonts w:eastAsia="仿宋_GB2312"/>
          <w:sz w:val="28"/>
          <w:szCs w:val="28"/>
        </w:rPr>
      </w:pPr>
    </w:p>
    <w:p w14:paraId="302696DC">
      <w:pPr>
        <w:spacing w:before="312" w:beforeLines="100" w:line="440" w:lineRule="exact"/>
        <w:jc w:val="center"/>
        <w:outlineLvl w:val="1"/>
        <w:rPr>
          <w:rFonts w:eastAsia="仿宋_GB2312"/>
          <w:sz w:val="28"/>
          <w:szCs w:val="28"/>
          <w:lang w:val="en-GB"/>
        </w:rPr>
      </w:pPr>
      <w:r>
        <w:rPr>
          <w:rFonts w:eastAsia="黑体"/>
          <w:sz w:val="72"/>
          <w:szCs w:val="72"/>
          <w:lang w:val="en-GB"/>
        </w:rPr>
        <w:t>20</w:t>
      </w:r>
      <w:r>
        <w:rPr>
          <w:rFonts w:hint="eastAsia" w:eastAsia="黑体"/>
          <w:sz w:val="72"/>
          <w:szCs w:val="72"/>
          <w:lang w:val="en-GB"/>
        </w:rPr>
        <w:t>2</w:t>
      </w:r>
      <w:r>
        <w:rPr>
          <w:rFonts w:eastAsia="黑体"/>
          <w:sz w:val="72"/>
          <w:szCs w:val="72"/>
          <w:lang w:val="en-GB"/>
        </w:rPr>
        <w:t>4级专业人才培养方案</w:t>
      </w:r>
    </w:p>
    <w:p w14:paraId="2D28B66D">
      <w:pPr>
        <w:spacing w:before="312" w:beforeLines="100" w:line="440" w:lineRule="exact"/>
        <w:outlineLvl w:val="1"/>
        <w:rPr>
          <w:rFonts w:eastAsia="仿宋_GB2312"/>
          <w:sz w:val="28"/>
          <w:szCs w:val="28"/>
          <w:lang w:val="en-GB"/>
        </w:rPr>
      </w:pPr>
    </w:p>
    <w:p w14:paraId="2065ACF8">
      <w:pPr>
        <w:spacing w:before="312" w:beforeLines="100" w:line="440" w:lineRule="exact"/>
        <w:outlineLvl w:val="1"/>
        <w:rPr>
          <w:rFonts w:eastAsia="仿宋_GB2312"/>
          <w:sz w:val="28"/>
          <w:szCs w:val="28"/>
          <w:lang w:val="en-GB"/>
        </w:rPr>
      </w:pPr>
    </w:p>
    <w:p w14:paraId="407BFE99">
      <w:pPr>
        <w:spacing w:before="312" w:beforeLines="100" w:line="440" w:lineRule="exact"/>
        <w:outlineLvl w:val="1"/>
        <w:rPr>
          <w:rFonts w:eastAsia="仿宋_GB2312"/>
          <w:sz w:val="28"/>
          <w:szCs w:val="28"/>
          <w:lang w:val="en-GB"/>
        </w:rPr>
      </w:pPr>
    </w:p>
    <w:p w14:paraId="35FC8EDE">
      <w:pPr>
        <w:autoSpaceDE w:val="0"/>
        <w:autoSpaceDN w:val="0"/>
        <w:adjustRightInd w:val="0"/>
        <w:jc w:val="left"/>
        <w:rPr>
          <w:kern w:val="0"/>
          <w:sz w:val="24"/>
        </w:rPr>
      </w:pPr>
    </w:p>
    <w:p w14:paraId="6C1B462D">
      <w:pPr>
        <w:autoSpaceDE w:val="0"/>
        <w:autoSpaceDN w:val="0"/>
        <w:adjustRightInd w:val="0"/>
        <w:ind w:firstLine="2800" w:firstLineChars="1000"/>
        <w:rPr>
          <w:kern w:val="0"/>
          <w:sz w:val="28"/>
          <w:szCs w:val="28"/>
        </w:rPr>
      </w:pPr>
      <w:r>
        <w:rPr>
          <w:kern w:val="0"/>
          <w:sz w:val="28"/>
          <w:szCs w:val="28"/>
        </w:rPr>
        <w:t>系（院）：</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r>
        <w:rPr>
          <w:rFonts w:hint="eastAsia"/>
          <w:kern w:val="0"/>
          <w:sz w:val="28"/>
          <w:szCs w:val="28"/>
          <w:u w:val="single"/>
          <w:lang w:val="en-US" w:eastAsia="zh-CN"/>
        </w:rPr>
        <w:t>外国语学院</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p>
    <w:p w14:paraId="76339ADA">
      <w:pPr>
        <w:autoSpaceDE w:val="0"/>
        <w:autoSpaceDN w:val="0"/>
        <w:adjustRightInd w:val="0"/>
        <w:ind w:firstLine="2800" w:firstLineChars="1000"/>
        <w:rPr>
          <w:kern w:val="0"/>
          <w:sz w:val="28"/>
          <w:szCs w:val="28"/>
          <w:u w:val="single"/>
        </w:rPr>
      </w:pPr>
      <w:r>
        <w:rPr>
          <w:kern w:val="0"/>
          <w:sz w:val="28"/>
          <w:szCs w:val="28"/>
        </w:rPr>
        <w:t>专    业：</w:t>
      </w:r>
      <w:r>
        <w:rPr>
          <w:kern w:val="0"/>
          <w:sz w:val="28"/>
          <w:szCs w:val="28"/>
          <w:u w:val="single"/>
        </w:rPr>
        <w:t xml:space="preserve">    </w:t>
      </w:r>
      <w:r>
        <w:rPr>
          <w:rFonts w:hint="eastAsia"/>
          <w:kern w:val="0"/>
          <w:sz w:val="28"/>
          <w:szCs w:val="28"/>
          <w:u w:val="single"/>
          <w:lang w:val="en-US" w:eastAsia="zh-CN"/>
        </w:rPr>
        <w:t>高速铁路客运服务</w:t>
      </w:r>
      <w:r>
        <w:rPr>
          <w:rFonts w:hint="eastAsia"/>
          <w:kern w:val="0"/>
          <w:sz w:val="28"/>
          <w:szCs w:val="28"/>
          <w:u w:val="single"/>
        </w:rPr>
        <w:t xml:space="preserve">  </w:t>
      </w:r>
      <w:r>
        <w:rPr>
          <w:kern w:val="0"/>
          <w:sz w:val="28"/>
          <w:szCs w:val="28"/>
          <w:u w:val="single"/>
        </w:rPr>
        <w:t xml:space="preserve">  </w:t>
      </w:r>
    </w:p>
    <w:p w14:paraId="3D8A9540">
      <w:pPr>
        <w:autoSpaceDE w:val="0"/>
        <w:autoSpaceDN w:val="0"/>
        <w:adjustRightInd w:val="0"/>
        <w:ind w:firstLine="2800" w:firstLineChars="1000"/>
        <w:rPr>
          <w:kern w:val="0"/>
          <w:sz w:val="28"/>
          <w:szCs w:val="28"/>
          <w:u w:val="single"/>
        </w:rPr>
      </w:pPr>
      <w:r>
        <w:rPr>
          <w:rFonts w:hint="eastAsia"/>
          <w:kern w:val="0"/>
          <w:sz w:val="28"/>
          <w:szCs w:val="28"/>
        </w:rPr>
        <w:t>方    向</w:t>
      </w:r>
      <w:r>
        <w:rPr>
          <w:rFonts w:hint="eastAsia"/>
          <w:kern w:val="0"/>
          <w:sz w:val="28"/>
          <w:szCs w:val="28"/>
          <w:u w:val="single"/>
        </w:rPr>
        <w:t xml:space="preserve">：           </w:t>
      </w:r>
      <w:r>
        <w:rPr>
          <w:rFonts w:hint="eastAsia"/>
          <w:kern w:val="0"/>
          <w:sz w:val="28"/>
          <w:szCs w:val="28"/>
          <w:u w:val="single"/>
          <w:lang w:val="en-US" w:eastAsia="zh-CN"/>
        </w:rPr>
        <w:t xml:space="preserve">    </w:t>
      </w:r>
      <w:r>
        <w:rPr>
          <w:rFonts w:hint="eastAsia"/>
          <w:kern w:val="0"/>
          <w:sz w:val="28"/>
          <w:szCs w:val="28"/>
          <w:u w:val="single"/>
        </w:rPr>
        <w:t xml:space="preserve">         </w:t>
      </w:r>
    </w:p>
    <w:p w14:paraId="31F8455A">
      <w:pPr>
        <w:autoSpaceDE w:val="0"/>
        <w:autoSpaceDN w:val="0"/>
        <w:adjustRightInd w:val="0"/>
        <w:ind w:firstLine="2800" w:firstLineChars="1000"/>
        <w:rPr>
          <w:kern w:val="0"/>
          <w:sz w:val="28"/>
          <w:szCs w:val="28"/>
        </w:rPr>
      </w:pPr>
      <w:r>
        <w:rPr>
          <w:rFonts w:hint="eastAsia"/>
          <w:kern w:val="0"/>
          <w:sz w:val="28"/>
          <w:szCs w:val="28"/>
        </w:rPr>
        <w:t>年    级</w:t>
      </w:r>
      <w:r>
        <w:rPr>
          <w:kern w:val="0"/>
          <w:sz w:val="28"/>
          <w:szCs w:val="28"/>
        </w:rPr>
        <w:t>：</w:t>
      </w:r>
      <w:r>
        <w:rPr>
          <w:kern w:val="0"/>
          <w:sz w:val="28"/>
          <w:szCs w:val="28"/>
          <w:u w:val="single"/>
        </w:rPr>
        <w:t xml:space="preserve">      </w:t>
      </w:r>
      <w:r>
        <w:rPr>
          <w:rFonts w:hint="eastAsia"/>
          <w:kern w:val="0"/>
          <w:sz w:val="28"/>
          <w:szCs w:val="28"/>
          <w:u w:val="single"/>
        </w:rPr>
        <w:t xml:space="preserve">   </w:t>
      </w:r>
      <w:r>
        <w:rPr>
          <w:rFonts w:hint="eastAsia"/>
          <w:kern w:val="0"/>
          <w:sz w:val="28"/>
          <w:szCs w:val="28"/>
          <w:u w:val="single"/>
          <w:lang w:val="en-US" w:eastAsia="zh-CN"/>
        </w:rPr>
        <w:t xml:space="preserve">2024级    </w:t>
      </w:r>
      <w:r>
        <w:rPr>
          <w:kern w:val="0"/>
          <w:sz w:val="28"/>
          <w:szCs w:val="28"/>
          <w:u w:val="single"/>
        </w:rPr>
        <w:t xml:space="preserve">     </w:t>
      </w:r>
    </w:p>
    <w:p w14:paraId="09E2DAC9">
      <w:pPr>
        <w:autoSpaceDE w:val="0"/>
        <w:autoSpaceDN w:val="0"/>
        <w:adjustRightInd w:val="0"/>
        <w:ind w:firstLine="2800" w:firstLineChars="1000"/>
        <w:rPr>
          <w:kern w:val="0"/>
          <w:sz w:val="28"/>
          <w:szCs w:val="28"/>
          <w:u w:val="single"/>
        </w:rPr>
      </w:pPr>
      <w:r>
        <w:rPr>
          <w:rFonts w:hint="eastAsia"/>
          <w:kern w:val="0"/>
          <w:sz w:val="28"/>
          <w:szCs w:val="28"/>
        </w:rPr>
        <w:t>编 制</w:t>
      </w:r>
      <w:r>
        <w:rPr>
          <w:kern w:val="0"/>
          <w:sz w:val="28"/>
          <w:szCs w:val="28"/>
        </w:rPr>
        <w:t xml:space="preserve"> 人：</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p>
    <w:p w14:paraId="2730DCAE">
      <w:pPr>
        <w:autoSpaceDE w:val="0"/>
        <w:autoSpaceDN w:val="0"/>
        <w:adjustRightInd w:val="0"/>
        <w:ind w:firstLine="2800" w:firstLineChars="1000"/>
        <w:rPr>
          <w:kern w:val="0"/>
          <w:sz w:val="28"/>
          <w:szCs w:val="28"/>
          <w:u w:val="single"/>
        </w:rPr>
      </w:pPr>
      <w:r>
        <w:rPr>
          <w:rFonts w:hint="eastAsia"/>
          <w:kern w:val="0"/>
          <w:sz w:val="28"/>
          <w:szCs w:val="28"/>
        </w:rPr>
        <w:t>审 核</w:t>
      </w:r>
      <w:r>
        <w:rPr>
          <w:kern w:val="0"/>
          <w:sz w:val="28"/>
          <w:szCs w:val="28"/>
        </w:rPr>
        <w:t xml:space="preserve"> 人：</w:t>
      </w:r>
      <w:r>
        <w:rPr>
          <w:kern w:val="0"/>
          <w:sz w:val="28"/>
          <w:szCs w:val="28"/>
          <w:u w:val="single"/>
        </w:rPr>
        <w:t xml:space="preserve">         </w:t>
      </w:r>
      <w:r>
        <w:rPr>
          <w:rFonts w:hint="eastAsia"/>
          <w:kern w:val="0"/>
          <w:sz w:val="28"/>
          <w:szCs w:val="28"/>
          <w:u w:val="single"/>
          <w:lang w:val="en-US" w:eastAsia="zh-CN"/>
        </w:rPr>
        <w:t xml:space="preserve">          </w:t>
      </w:r>
      <w:r>
        <w:rPr>
          <w:kern w:val="0"/>
          <w:sz w:val="28"/>
          <w:szCs w:val="28"/>
          <w:u w:val="single"/>
        </w:rPr>
        <w:t xml:space="preserve">     </w:t>
      </w:r>
    </w:p>
    <w:p w14:paraId="73577C12">
      <w:pPr>
        <w:autoSpaceDE w:val="0"/>
        <w:autoSpaceDN w:val="0"/>
        <w:adjustRightInd w:val="0"/>
        <w:ind w:firstLine="2800" w:firstLineChars="1000"/>
        <w:rPr>
          <w:kern w:val="0"/>
          <w:sz w:val="28"/>
          <w:szCs w:val="28"/>
          <w:u w:val="single"/>
        </w:rPr>
      </w:pPr>
    </w:p>
    <w:p w14:paraId="502A4980">
      <w:pPr>
        <w:autoSpaceDE w:val="0"/>
        <w:autoSpaceDN w:val="0"/>
        <w:adjustRightInd w:val="0"/>
        <w:rPr>
          <w:kern w:val="0"/>
          <w:sz w:val="28"/>
          <w:szCs w:val="28"/>
          <w:u w:val="single"/>
        </w:rPr>
      </w:pPr>
    </w:p>
    <w:p w14:paraId="2E6B0EED">
      <w:pPr>
        <w:autoSpaceDE w:val="0"/>
        <w:autoSpaceDN w:val="0"/>
        <w:adjustRightInd w:val="0"/>
        <w:rPr>
          <w:kern w:val="0"/>
          <w:sz w:val="28"/>
          <w:szCs w:val="28"/>
          <w:u w:val="single"/>
        </w:rPr>
      </w:pPr>
    </w:p>
    <w:p w14:paraId="620E9862">
      <w:pPr>
        <w:autoSpaceDE w:val="0"/>
        <w:autoSpaceDN w:val="0"/>
        <w:adjustRightInd w:val="0"/>
        <w:jc w:val="center"/>
        <w:rPr>
          <w:rFonts w:hint="eastAsia" w:ascii="仿宋_GB2312" w:hAnsi="仿宋_GB2312" w:eastAsia="仿宋_GB2312" w:cs="仿宋_GB2312"/>
          <w:bCs/>
          <w:sz w:val="28"/>
          <w:szCs w:val="28"/>
        </w:rPr>
      </w:pPr>
    </w:p>
    <w:p w14:paraId="77DAFE9C">
      <w:pPr>
        <w:autoSpaceDE w:val="0"/>
        <w:autoSpaceDN w:val="0"/>
        <w:adjustRightInd w:val="0"/>
        <w:jc w:val="center"/>
        <w:rPr>
          <w:kern w:val="0"/>
          <w:sz w:val="28"/>
          <w:szCs w:val="28"/>
          <w:u w:val="single"/>
        </w:rPr>
      </w:pPr>
      <w:r>
        <w:rPr>
          <w:rFonts w:hint="eastAsia" w:ascii="仿宋_GB2312" w:hAnsi="仿宋_GB2312" w:eastAsia="仿宋_GB2312" w:cs="仿宋_GB2312"/>
          <w:bCs/>
          <w:sz w:val="28"/>
          <w:szCs w:val="28"/>
        </w:rPr>
        <w:t>制（修）订时间：</w:t>
      </w:r>
      <w:r>
        <w:rPr>
          <w:rFonts w:hint="eastAsia" w:ascii="仿宋_GB2312" w:hAnsi="仿宋_GB2312" w:eastAsia="仿宋_GB2312" w:cs="仿宋_GB2312"/>
          <w:bCs/>
          <w:sz w:val="28"/>
          <w:szCs w:val="28"/>
          <w:lang w:val="en-US" w:eastAsia="zh-CN"/>
        </w:rPr>
        <w:t xml:space="preserve">2024 </w:t>
      </w:r>
      <w:r>
        <w:rPr>
          <w:rFonts w:hint="eastAsia" w:ascii="仿宋_GB2312" w:hAnsi="仿宋_GB2312" w:eastAsia="仿宋_GB2312" w:cs="仿宋_GB2312"/>
          <w:bCs/>
          <w:sz w:val="28"/>
          <w:szCs w:val="28"/>
        </w:rPr>
        <w:t xml:space="preserve">年 </w:t>
      </w:r>
      <w:r>
        <w:rPr>
          <w:rFonts w:hint="eastAsia" w:ascii="仿宋_GB2312" w:hAnsi="仿宋_GB2312" w:eastAsia="仿宋_GB2312" w:cs="仿宋_GB2312"/>
          <w:bCs/>
          <w:sz w:val="28"/>
          <w:szCs w:val="28"/>
          <w:lang w:val="en-US" w:eastAsia="zh-CN"/>
        </w:rPr>
        <w:t>8</w:t>
      </w:r>
      <w:r>
        <w:rPr>
          <w:rFonts w:hint="eastAsia" w:ascii="仿宋_GB2312" w:hAnsi="仿宋_GB2312" w:eastAsia="仿宋_GB2312" w:cs="仿宋_GB2312"/>
          <w:bCs/>
          <w:sz w:val="28"/>
          <w:szCs w:val="28"/>
        </w:rPr>
        <w:t xml:space="preserve"> 月 </w:t>
      </w:r>
      <w:r>
        <w:rPr>
          <w:rFonts w:hint="eastAsia" w:ascii="仿宋_GB2312" w:hAnsi="仿宋_GB2312" w:eastAsia="仿宋_GB2312" w:cs="仿宋_GB2312"/>
          <w:bCs/>
          <w:sz w:val="28"/>
          <w:szCs w:val="28"/>
          <w:lang w:val="en-US" w:eastAsia="zh-CN"/>
        </w:rPr>
        <w:t>22</w:t>
      </w:r>
      <w:r>
        <w:rPr>
          <w:rFonts w:hint="eastAsia" w:ascii="仿宋_GB2312" w:hAnsi="仿宋_GB2312" w:eastAsia="仿宋_GB2312" w:cs="仿宋_GB2312"/>
          <w:bCs/>
          <w:sz w:val="28"/>
          <w:szCs w:val="28"/>
        </w:rPr>
        <w:t xml:space="preserve"> 日第</w:t>
      </w:r>
      <w:r>
        <w:rPr>
          <w:rFonts w:hint="eastAsia" w:ascii="仿宋_GB2312" w:hAnsi="仿宋_GB2312" w:eastAsia="仿宋_GB2312" w:cs="仿宋_GB2312"/>
          <w:bCs/>
          <w:sz w:val="28"/>
          <w:szCs w:val="28"/>
          <w:lang w:val="en-US" w:eastAsia="zh-CN"/>
        </w:rPr>
        <w:t>1</w:t>
      </w:r>
      <w:r>
        <w:rPr>
          <w:rFonts w:hint="eastAsia" w:ascii="仿宋_GB2312" w:hAnsi="仿宋_GB2312" w:eastAsia="仿宋_GB2312" w:cs="仿宋_GB2312"/>
          <w:bCs/>
          <w:sz w:val="28"/>
          <w:szCs w:val="28"/>
        </w:rPr>
        <w:t>次修订</w:t>
      </w:r>
    </w:p>
    <w:p w14:paraId="3096A7FA">
      <w:pPr>
        <w:widowControl/>
        <w:jc w:val="left"/>
        <w:rPr>
          <w:rFonts w:eastAsia="黑体"/>
          <w:b/>
          <w:bCs/>
          <w:kern w:val="44"/>
          <w:sz w:val="36"/>
          <w:szCs w:val="36"/>
        </w:rPr>
        <w:sectPr>
          <w:headerReference r:id="rId4" w:type="first"/>
          <w:headerReference r:id="rId3" w:type="default"/>
          <w:footerReference r:id="rId5" w:type="default"/>
          <w:pgSz w:w="11906" w:h="16838"/>
          <w:pgMar w:top="1418" w:right="1418" w:bottom="1418" w:left="1418" w:header="851" w:footer="992" w:gutter="0"/>
          <w:pgNumType w:start="0"/>
          <w:cols w:space="720" w:num="1"/>
          <w:titlePg/>
          <w:docGrid w:type="linesAndChars" w:linePitch="312" w:charSpace="0"/>
        </w:sectPr>
      </w:pPr>
    </w:p>
    <w:p w14:paraId="56B2E908">
      <w:pPr>
        <w:keepNext/>
        <w:keepLines/>
        <w:pBdr>
          <w:bottom w:val="thickThinSmallGap" w:color="auto" w:sz="24" w:space="1"/>
        </w:pBdr>
        <w:spacing w:before="300" w:after="300" w:line="500" w:lineRule="exact"/>
        <w:jc w:val="center"/>
        <w:outlineLvl w:val="0"/>
        <w:rPr>
          <w:rFonts w:eastAsia="黑体"/>
          <w:b/>
          <w:bCs/>
          <w:kern w:val="44"/>
          <w:sz w:val="36"/>
          <w:szCs w:val="36"/>
        </w:rPr>
      </w:pPr>
      <w:r>
        <w:rPr>
          <w:rFonts w:ascii="方正小标宋简体" w:eastAsia="方正小标宋简体"/>
          <w:bCs/>
          <w:sz w:val="36"/>
          <w:szCs w:val="36"/>
        </w:rPr>
        <w:t>20</w:t>
      </w:r>
      <w:r>
        <w:rPr>
          <w:rFonts w:hint="eastAsia" w:ascii="方正小标宋简体" w:eastAsia="方正小标宋简体"/>
          <w:bCs/>
          <w:sz w:val="36"/>
          <w:szCs w:val="36"/>
        </w:rPr>
        <w:t>2</w:t>
      </w:r>
      <w:r>
        <w:rPr>
          <w:rFonts w:ascii="方正小标宋简体" w:eastAsia="方正小标宋简体"/>
          <w:bCs/>
          <w:sz w:val="36"/>
          <w:szCs w:val="36"/>
        </w:rPr>
        <w:t>4级《</w:t>
      </w:r>
      <w:r>
        <w:rPr>
          <w:rFonts w:hint="eastAsia" w:ascii="方正小标宋简体" w:eastAsia="方正小标宋简体"/>
          <w:bCs/>
          <w:sz w:val="36"/>
          <w:szCs w:val="36"/>
        </w:rPr>
        <w:t>高速铁路客运服务</w:t>
      </w:r>
      <w:r>
        <w:rPr>
          <w:rFonts w:ascii="方正小标宋简体" w:eastAsia="方正小标宋简体"/>
          <w:bCs/>
          <w:sz w:val="36"/>
          <w:szCs w:val="36"/>
        </w:rPr>
        <w:t>》</w:t>
      </w:r>
      <w:r>
        <w:rPr>
          <w:rFonts w:hint="eastAsia" w:ascii="方正小标宋简体" w:eastAsia="方正小标宋简体"/>
          <w:bCs/>
          <w:sz w:val="36"/>
          <w:szCs w:val="36"/>
        </w:rPr>
        <w:t>专业人才培养方案</w:t>
      </w:r>
    </w:p>
    <w:p w14:paraId="169E7A79">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一、专业名称及专业代码</w:t>
      </w:r>
    </w:p>
    <w:p w14:paraId="4885F0D1">
      <w:pPr>
        <w:spacing w:line="360" w:lineRule="auto"/>
        <w:ind w:firstLine="480" w:firstLineChars="200"/>
        <w:rPr>
          <w:rFonts w:ascii="仿宋_GB2312" w:hAnsi="Times New Roman" w:eastAsia="仿宋_GB2312" w:cs="Times New Roman"/>
          <w:color w:val="FF0000"/>
          <w:sz w:val="24"/>
          <w:szCs w:val="24"/>
        </w:rPr>
      </w:pPr>
      <w:r>
        <w:rPr>
          <w:rFonts w:hint="eastAsia" w:ascii="仿宋_GB2312" w:hAnsi="Times New Roman" w:eastAsia="仿宋_GB2312" w:cs="Times New Roman"/>
          <w:bCs/>
          <w:sz w:val="24"/>
          <w:szCs w:val="24"/>
        </w:rPr>
        <w:t>专业名称：</w:t>
      </w:r>
      <w:r>
        <w:rPr>
          <w:rFonts w:hint="eastAsia" w:ascii="仿宋_GB2312" w:eastAsia="仿宋_GB2312"/>
          <w:bCs/>
          <w:sz w:val="24"/>
        </w:rPr>
        <w:t>高速铁路客运服务</w:t>
      </w:r>
    </w:p>
    <w:p w14:paraId="5106ABBA">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专业代码：</w:t>
      </w:r>
      <w:r>
        <w:rPr>
          <w:rFonts w:ascii="仿宋_GB2312" w:eastAsia="仿宋_GB2312"/>
          <w:bCs/>
          <w:sz w:val="24"/>
        </w:rPr>
        <w:t>500113</w:t>
      </w:r>
    </w:p>
    <w:p w14:paraId="3315213D">
      <w:pPr>
        <w:numPr>
          <w:ilvl w:val="0"/>
          <w:numId w:val="1"/>
        </w:num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入学要求</w:t>
      </w:r>
    </w:p>
    <w:p w14:paraId="67519C8C">
      <w:pPr>
        <w:spacing w:line="360" w:lineRule="auto"/>
        <w:ind w:firstLine="480" w:firstLineChars="200"/>
        <w:rPr>
          <w:rFonts w:ascii="仿宋_GB2312" w:hAnsi="Times New Roman" w:eastAsia="仿宋_GB2312" w:cs="Times New Roman"/>
          <w:bCs/>
          <w:color w:val="000000" w:themeColor="text1"/>
          <w:sz w:val="24"/>
          <w:szCs w:val="24"/>
          <w14:textFill>
            <w14:solidFill>
              <w14:schemeClr w14:val="tx1"/>
            </w14:solidFill>
          </w14:textFill>
        </w:rPr>
      </w:pPr>
      <w:r>
        <w:rPr>
          <w:rFonts w:hint="eastAsia" w:ascii="仿宋_GB2312" w:hAnsi="Times New Roman" w:eastAsia="仿宋_GB2312" w:cs="Times New Roman"/>
          <w:bCs/>
          <w:color w:val="000000" w:themeColor="text1"/>
          <w:sz w:val="24"/>
          <w:szCs w:val="24"/>
          <w14:textFill>
            <w14:solidFill>
              <w14:schemeClr w14:val="tx1"/>
            </w14:solidFill>
          </w14:textFill>
        </w:rPr>
        <w:t>普通高级中学毕业、中等职业学校毕业或具备同等学力。</w:t>
      </w:r>
    </w:p>
    <w:p w14:paraId="32DD11E8">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三、修业年限</w:t>
      </w:r>
    </w:p>
    <w:p w14:paraId="65B3DB79">
      <w:pPr>
        <w:spacing w:line="360" w:lineRule="auto"/>
        <w:ind w:firstLine="480" w:firstLineChars="200"/>
        <w:rPr>
          <w:rFonts w:ascii="仿宋_GB2312" w:hAnsi="Times New Roman" w:eastAsia="仿宋_GB2312" w:cs="Times New Roman"/>
          <w:bCs/>
          <w:sz w:val="24"/>
          <w:szCs w:val="24"/>
          <w:highlight w:val="green"/>
        </w:rPr>
      </w:pPr>
      <w:r>
        <w:rPr>
          <w:rFonts w:hint="eastAsia" w:ascii="仿宋_GB2312" w:hAnsi="Times New Roman" w:eastAsia="仿宋_GB2312" w:cs="Times New Roman"/>
          <w:bCs/>
          <w:sz w:val="24"/>
          <w:szCs w:val="24"/>
        </w:rPr>
        <w:t>基本学制3年，实行弹性修业年限，学习年限最长不得超过</w:t>
      </w:r>
      <w:r>
        <w:rPr>
          <w:rFonts w:ascii="仿宋_GB2312" w:hAnsi="Times New Roman" w:eastAsia="仿宋_GB2312" w:cs="Times New Roman"/>
          <w:bCs/>
          <w:sz w:val="24"/>
          <w:szCs w:val="24"/>
        </w:rPr>
        <w:t>9</w:t>
      </w:r>
      <w:r>
        <w:rPr>
          <w:rFonts w:hint="eastAsia" w:ascii="仿宋_GB2312" w:hAnsi="Times New Roman" w:eastAsia="仿宋_GB2312" w:cs="Times New Roman"/>
          <w:bCs/>
          <w:sz w:val="24"/>
          <w:szCs w:val="24"/>
        </w:rPr>
        <w:t>年。</w:t>
      </w:r>
    </w:p>
    <w:p w14:paraId="154A66CB">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四、职业面向</w:t>
      </w:r>
    </w:p>
    <w:tbl>
      <w:tblPr>
        <w:tblStyle w:val="26"/>
        <w:tblW w:w="8527"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2"/>
        <w:gridCol w:w="1087"/>
        <w:gridCol w:w="1200"/>
        <w:gridCol w:w="1125"/>
        <w:gridCol w:w="1470"/>
        <w:gridCol w:w="1403"/>
      </w:tblGrid>
      <w:tr w14:paraId="633A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tblCellSpacing w:w="0" w:type="dxa"/>
          <w:jc w:val="center"/>
        </w:trPr>
        <w:tc>
          <w:tcPr>
            <w:tcW w:w="2242" w:type="dxa"/>
            <w:tcMar>
              <w:left w:w="105" w:type="dxa"/>
              <w:right w:w="105" w:type="dxa"/>
            </w:tcMar>
            <w:vAlign w:val="center"/>
          </w:tcPr>
          <w:p w14:paraId="4F01FB6C">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所属专业大类（代码）</w:t>
            </w:r>
          </w:p>
        </w:tc>
        <w:tc>
          <w:tcPr>
            <w:tcW w:w="1087" w:type="dxa"/>
            <w:tcMar>
              <w:left w:w="105" w:type="dxa"/>
              <w:right w:w="105" w:type="dxa"/>
            </w:tcMar>
            <w:vAlign w:val="center"/>
          </w:tcPr>
          <w:p w14:paraId="5E630255">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所属专业类</w:t>
            </w:r>
          </w:p>
          <w:p w14:paraId="17F42472">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（代码）</w:t>
            </w:r>
          </w:p>
        </w:tc>
        <w:tc>
          <w:tcPr>
            <w:tcW w:w="1200" w:type="dxa"/>
            <w:tcMar>
              <w:left w:w="105" w:type="dxa"/>
              <w:right w:w="105" w:type="dxa"/>
            </w:tcMar>
            <w:vAlign w:val="center"/>
          </w:tcPr>
          <w:p w14:paraId="4B686AC5">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对应</w:t>
            </w:r>
          </w:p>
          <w:p w14:paraId="789057A7">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行业</w:t>
            </w:r>
          </w:p>
          <w:p w14:paraId="422364EE">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（代码）</w:t>
            </w:r>
          </w:p>
        </w:tc>
        <w:tc>
          <w:tcPr>
            <w:tcW w:w="1125" w:type="dxa"/>
            <w:tcMar>
              <w:left w:w="105" w:type="dxa"/>
              <w:right w:w="105" w:type="dxa"/>
            </w:tcMar>
            <w:vAlign w:val="center"/>
          </w:tcPr>
          <w:p w14:paraId="70176722">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主要职业类别</w:t>
            </w:r>
          </w:p>
          <w:p w14:paraId="7C01F291">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（代码）</w:t>
            </w:r>
          </w:p>
        </w:tc>
        <w:tc>
          <w:tcPr>
            <w:tcW w:w="1470" w:type="dxa"/>
            <w:tcMar>
              <w:left w:w="105" w:type="dxa"/>
              <w:right w:w="105" w:type="dxa"/>
            </w:tcMar>
            <w:vAlign w:val="center"/>
          </w:tcPr>
          <w:p w14:paraId="041BECA3">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主要岗位类别（或技术领域）</w:t>
            </w:r>
          </w:p>
        </w:tc>
        <w:tc>
          <w:tcPr>
            <w:tcW w:w="1403" w:type="dxa"/>
            <w:tcMar>
              <w:left w:w="105" w:type="dxa"/>
              <w:right w:w="105" w:type="dxa"/>
            </w:tcMar>
            <w:vAlign w:val="center"/>
          </w:tcPr>
          <w:p w14:paraId="498BAD20">
            <w:pPr>
              <w:widowControl/>
              <w:spacing w:line="360" w:lineRule="atLeast"/>
              <w:jc w:val="center"/>
              <w:rPr>
                <w:rFonts w:ascii="Times New Roman" w:hAnsi="Times New Roman" w:eastAsia="宋体" w:cs="Times New Roman"/>
                <w:b/>
                <w:bCs/>
                <w:color w:val="auto"/>
                <w:kern w:val="0"/>
                <w:szCs w:val="21"/>
              </w:rPr>
            </w:pPr>
            <w:r>
              <w:rPr>
                <w:rFonts w:hint="eastAsia" w:ascii="宋体" w:hAnsi="宋体" w:eastAsia="宋体" w:cs="宋体"/>
                <w:b/>
                <w:bCs/>
                <w:color w:val="auto"/>
                <w:kern w:val="0"/>
                <w:szCs w:val="21"/>
              </w:rPr>
              <w:t>职业资格证书或技能等级证书举例</w:t>
            </w:r>
          </w:p>
        </w:tc>
      </w:tr>
      <w:tr w14:paraId="6747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5" w:hRule="atLeast"/>
          <w:tblCellSpacing w:w="0" w:type="dxa"/>
          <w:jc w:val="center"/>
        </w:trPr>
        <w:tc>
          <w:tcPr>
            <w:tcW w:w="2242" w:type="dxa"/>
            <w:shd w:val="clear" w:color="auto" w:fill="auto"/>
            <w:tcMar>
              <w:left w:w="105" w:type="dxa"/>
              <w:right w:w="105" w:type="dxa"/>
            </w:tcMar>
            <w:vAlign w:val="center"/>
          </w:tcPr>
          <w:p w14:paraId="2926A2F0">
            <w:pPr>
              <w:rPr>
                <w:rFonts w:ascii="宋体" w:hAnsi="宋体" w:eastAsia="宋体" w:cs="宋体"/>
                <w:color w:val="000000"/>
                <w:kern w:val="2"/>
                <w:sz w:val="21"/>
                <w:szCs w:val="21"/>
                <w:lang w:val="en-US" w:eastAsia="zh-CN" w:bidi="ar-SA"/>
              </w:rPr>
            </w:pPr>
            <w:r>
              <w:rPr>
                <w:rFonts w:hint="eastAsia" w:ascii="宋体" w:hAnsi="宋体" w:eastAsia="宋体" w:cs="宋体"/>
                <w:szCs w:val="21"/>
              </w:rPr>
              <w:t>交通运输大类（</w:t>
            </w:r>
            <w:r>
              <w:rPr>
                <w:rFonts w:ascii="宋体" w:hAnsi="宋体" w:eastAsia="宋体" w:cs="宋体"/>
                <w:szCs w:val="21"/>
              </w:rPr>
              <w:t>50</w:t>
            </w:r>
            <w:r>
              <w:rPr>
                <w:rFonts w:hint="eastAsia" w:ascii="宋体" w:hAnsi="宋体" w:eastAsia="宋体" w:cs="宋体"/>
                <w:szCs w:val="21"/>
              </w:rPr>
              <w:t>）</w:t>
            </w:r>
          </w:p>
        </w:tc>
        <w:tc>
          <w:tcPr>
            <w:tcW w:w="1087" w:type="dxa"/>
            <w:shd w:val="clear" w:color="auto" w:fill="auto"/>
            <w:tcMar>
              <w:left w:w="105" w:type="dxa"/>
              <w:right w:w="105" w:type="dxa"/>
            </w:tcMar>
            <w:vAlign w:val="center"/>
          </w:tcPr>
          <w:p w14:paraId="6D99D13B">
            <w:pPr>
              <w:rPr>
                <w:rFonts w:ascii="宋体" w:hAnsi="宋体" w:eastAsia="宋体" w:cs="宋体"/>
                <w:color w:val="000000"/>
                <w:kern w:val="2"/>
                <w:sz w:val="21"/>
                <w:szCs w:val="21"/>
                <w:lang w:val="en-US" w:eastAsia="zh-CN" w:bidi="ar-SA"/>
              </w:rPr>
            </w:pPr>
            <w:r>
              <w:rPr>
                <w:rFonts w:hint="eastAsia" w:ascii="宋体" w:hAnsi="宋体" w:eastAsia="宋体" w:cs="宋体"/>
                <w:szCs w:val="21"/>
              </w:rPr>
              <w:t>铁道运输类（</w:t>
            </w:r>
            <w:r>
              <w:rPr>
                <w:rFonts w:ascii="宋体" w:hAnsi="宋体" w:eastAsia="宋体" w:cs="宋体"/>
                <w:szCs w:val="21"/>
              </w:rPr>
              <w:t>5001</w:t>
            </w:r>
            <w:r>
              <w:rPr>
                <w:rFonts w:hint="eastAsia" w:ascii="宋体" w:hAnsi="宋体" w:eastAsia="宋体" w:cs="宋体"/>
                <w:szCs w:val="21"/>
              </w:rPr>
              <w:t>）</w:t>
            </w:r>
          </w:p>
        </w:tc>
        <w:tc>
          <w:tcPr>
            <w:tcW w:w="1200" w:type="dxa"/>
            <w:shd w:val="clear" w:color="auto" w:fill="auto"/>
            <w:tcMar>
              <w:left w:w="105" w:type="dxa"/>
              <w:right w:w="105" w:type="dxa"/>
            </w:tcMar>
            <w:vAlign w:val="center"/>
          </w:tcPr>
          <w:p w14:paraId="5F69DD7B">
            <w:pPr>
              <w:rPr>
                <w:rFonts w:ascii="宋体" w:hAnsi="宋体" w:eastAsia="宋体" w:cs="宋体"/>
                <w:color w:val="000000"/>
                <w:kern w:val="2"/>
                <w:sz w:val="21"/>
                <w:szCs w:val="21"/>
                <w:lang w:val="en-US" w:eastAsia="zh-CN" w:bidi="ar-SA"/>
              </w:rPr>
            </w:pPr>
            <w:r>
              <w:rPr>
                <w:rFonts w:hint="eastAsia" w:ascii="宋体" w:hAnsi="宋体" w:eastAsia="宋体" w:cs="宋体"/>
                <w:szCs w:val="21"/>
              </w:rPr>
              <w:t>铁路运输业（53）</w:t>
            </w:r>
          </w:p>
        </w:tc>
        <w:tc>
          <w:tcPr>
            <w:tcW w:w="1125" w:type="dxa"/>
            <w:shd w:val="clear" w:color="auto" w:fill="auto"/>
            <w:tcMar>
              <w:left w:w="105" w:type="dxa"/>
              <w:right w:w="105" w:type="dxa"/>
            </w:tcMar>
            <w:vAlign w:val="center"/>
          </w:tcPr>
          <w:p w14:paraId="2B30FA2B">
            <w:pPr>
              <w:rPr>
                <w:rFonts w:ascii="宋体" w:hAnsi="宋体" w:eastAsia="宋体" w:cs="宋体"/>
                <w:szCs w:val="21"/>
              </w:rPr>
            </w:pPr>
            <w:r>
              <w:rPr>
                <w:rFonts w:hint="eastAsia" w:ascii="宋体" w:hAnsi="宋体" w:eastAsia="宋体" w:cs="宋体"/>
                <w:szCs w:val="21"/>
              </w:rPr>
              <w:t>铁路列车乘务员（4-20-01-02）</w:t>
            </w:r>
          </w:p>
          <w:p w14:paraId="1A795020">
            <w:pPr>
              <w:rPr>
                <w:rFonts w:ascii="宋体" w:hAnsi="宋体" w:eastAsia="宋体" w:cs="宋体"/>
                <w:color w:val="000000"/>
                <w:kern w:val="2"/>
                <w:sz w:val="21"/>
                <w:szCs w:val="21"/>
                <w:lang w:val="en-US" w:eastAsia="zh-CN" w:bidi="ar-SA"/>
              </w:rPr>
            </w:pPr>
            <w:r>
              <w:rPr>
                <w:rFonts w:hint="eastAsia" w:ascii="宋体" w:hAnsi="宋体" w:eastAsia="宋体" w:cs="宋体"/>
                <w:szCs w:val="21"/>
              </w:rPr>
              <w:t>铁路车站客运服务员（4-02-01-03）</w:t>
            </w:r>
          </w:p>
        </w:tc>
        <w:tc>
          <w:tcPr>
            <w:tcW w:w="1470" w:type="dxa"/>
            <w:shd w:val="clear" w:color="auto" w:fill="auto"/>
            <w:tcMar>
              <w:left w:w="105" w:type="dxa"/>
              <w:right w:w="105" w:type="dxa"/>
            </w:tcMar>
            <w:vAlign w:val="center"/>
          </w:tcPr>
          <w:p w14:paraId="6453F001">
            <w:pPr>
              <w:rPr>
                <w:rFonts w:ascii="宋体" w:hAnsi="宋体" w:eastAsia="宋体" w:cs="宋体"/>
                <w:color w:val="000000"/>
                <w:kern w:val="2"/>
                <w:sz w:val="21"/>
                <w:szCs w:val="21"/>
                <w:lang w:val="en-US" w:eastAsia="zh-CN" w:bidi="ar-SA"/>
              </w:rPr>
            </w:pPr>
            <w:r>
              <w:rPr>
                <w:rFonts w:hint="eastAsia" w:ascii="宋体" w:hAnsi="宋体" w:eastAsia="宋体" w:cs="宋体"/>
                <w:szCs w:val="21"/>
              </w:rPr>
              <w:t>列车长、列车员、列车值班员、售票员、售票值班员、铁路客运员、客运值班员、铁路客户服务员</w:t>
            </w:r>
          </w:p>
        </w:tc>
        <w:tc>
          <w:tcPr>
            <w:tcW w:w="1403" w:type="dxa"/>
            <w:shd w:val="clear" w:color="auto" w:fill="auto"/>
            <w:tcMar>
              <w:left w:w="105" w:type="dxa"/>
              <w:right w:w="105" w:type="dxa"/>
            </w:tcMar>
            <w:vAlign w:val="center"/>
          </w:tcPr>
          <w:p w14:paraId="48A3BB8E">
            <w:pPr>
              <w:rPr>
                <w:rFonts w:ascii="宋体" w:hAnsi="宋体" w:eastAsia="宋体" w:cs="宋体"/>
                <w:color w:val="000000"/>
                <w:kern w:val="2"/>
                <w:sz w:val="21"/>
                <w:szCs w:val="21"/>
                <w:lang w:val="en-US" w:eastAsia="zh-CN" w:bidi="ar-SA"/>
              </w:rPr>
            </w:pPr>
            <w:r>
              <w:rPr>
                <w:rFonts w:hint="eastAsia" w:ascii="宋体" w:hAnsi="宋体" w:eastAsia="宋体" w:cs="宋体"/>
                <w:szCs w:val="21"/>
              </w:rPr>
              <w:t>铁路客运员（技能）证、导游证</w:t>
            </w:r>
          </w:p>
        </w:tc>
      </w:tr>
    </w:tbl>
    <w:p w14:paraId="61627375">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五、培养目标和培养规格</w:t>
      </w:r>
    </w:p>
    <w:p w14:paraId="52772AAF">
      <w:pPr>
        <w:numPr>
          <w:ilvl w:val="0"/>
          <w:numId w:val="2"/>
        </w:num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培养目标</w:t>
      </w:r>
    </w:p>
    <w:p w14:paraId="0CF5AD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培养思想政治坚定、德技并修、全面发展，具有一定的科学文化水平、良好的职业道德和工匠精神的、面向高速铁路客运乘务生产及管理一线岗位，了解旅客心理、熟悉铁路乘务规章制度和组织管理基本知识，熟练掌握铁路乘务基本理论和实际操作技能的高端技能型人才。</w:t>
      </w:r>
    </w:p>
    <w:p w14:paraId="57427950">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学生毕业后主要面向高速铁路从事指导车长、列车长、列车值班员、列车员、客运值班员、客运员等岗位，或面向城市轨道交通的站务员、值班站长等岗位，也可在传统铁路或者其他旅客运输企业从事相关领域工作。部分学生可选择参加民航服务工作或高星级酒店服务及管理工作。</w:t>
      </w:r>
    </w:p>
    <w:p w14:paraId="6FFF1179">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（二）培养规格</w:t>
      </w:r>
    </w:p>
    <w:p w14:paraId="4EEA05EC">
      <w:pPr>
        <w:spacing w:line="360" w:lineRule="auto"/>
        <w:ind w:firstLine="480" w:firstLineChars="200"/>
        <w:rPr>
          <w:rFonts w:ascii="仿宋_GB2312" w:hAnsi="Times New Roman" w:eastAsia="仿宋_GB2312" w:cs="Times New Roman"/>
          <w:bCs/>
          <w:color w:val="FF0000"/>
          <w:sz w:val="24"/>
          <w:szCs w:val="24"/>
        </w:rPr>
      </w:pPr>
      <w:r>
        <w:rPr>
          <w:rFonts w:hint="eastAsia" w:ascii="仿宋_GB2312" w:hAnsi="Times New Roman" w:eastAsia="仿宋_GB2312" w:cs="Times New Roman"/>
          <w:b/>
          <w:sz w:val="24"/>
          <w:szCs w:val="24"/>
        </w:rPr>
        <w:t>1.素质</w:t>
      </w:r>
    </w:p>
    <w:p w14:paraId="2776378E">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具有正确的世界观、人生观、价值观。</w:t>
      </w:r>
    </w:p>
    <w:p w14:paraId="6CA22ED0">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坚决拥护中国共产党领导，树立中国特色社会主义共同理想，践行社会主义核心价值观，具有爱国情感、国家认同感、中华民族自豪感，遵守法律，遵规守纪，具有社会责任感和参与意识。</w:t>
      </w:r>
    </w:p>
    <w:p w14:paraId="0EEB433E">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具有良好的职业道德和职业素养。遵守、履行道德准则和行为规范。</w:t>
      </w:r>
    </w:p>
    <w:p w14:paraId="4C9D9B0A">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尊重劳动、热爱劳动；崇德向善、诚实守信、爱岗敬业，具有精益求精的工匠精神。</w:t>
      </w:r>
    </w:p>
    <w:p w14:paraId="64B4552A">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具有集体意识和团队合作精神，具有质量意识、绿色环保意识、安全意识、职业生涯规划意识等。</w:t>
      </w:r>
    </w:p>
    <w:p w14:paraId="42669BFC">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 xml:space="preserve"> 具有从事相关职业应具备的其他职业素养要求。</w:t>
      </w:r>
    </w:p>
    <w:p w14:paraId="12F8E53E">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具有良好的身心素质和人文素养。达到《国家学生体质健康标准》要求，具有健康的体魄和心理、健全的人格。</w:t>
      </w:r>
    </w:p>
    <w:p w14:paraId="4AE0CDDB">
      <w:pPr>
        <w:numPr>
          <w:ilvl w:val="0"/>
          <w:numId w:val="3"/>
        </w:numPr>
        <w:spacing w:line="360" w:lineRule="auto"/>
        <w:ind w:firstLine="480" w:firstLine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具有一定的审美和人文素养。</w:t>
      </w:r>
    </w:p>
    <w:p w14:paraId="06E6D96F">
      <w:pPr>
        <w:spacing w:line="360" w:lineRule="auto"/>
        <w:ind w:firstLine="480" w:firstLineChars="200"/>
        <w:rPr>
          <w:rFonts w:ascii="仿宋_GB2312" w:hAnsi="Times New Roman" w:eastAsia="仿宋_GB2312" w:cs="Times New Roman"/>
          <w:bCs/>
          <w:color w:val="FF0000"/>
          <w:sz w:val="24"/>
          <w:szCs w:val="24"/>
        </w:rPr>
      </w:pPr>
      <w:r>
        <w:rPr>
          <w:rFonts w:hint="eastAsia" w:ascii="仿宋_GB2312" w:hAnsi="Times New Roman" w:eastAsia="仿宋_GB2312" w:cs="Times New Roman"/>
          <w:b/>
          <w:sz w:val="24"/>
          <w:szCs w:val="24"/>
        </w:rPr>
        <w:t>2.知识</w:t>
      </w:r>
    </w:p>
    <w:p w14:paraId="28F366E0">
      <w:pPr>
        <w:spacing w:line="360" w:lineRule="auto"/>
        <w:ind w:firstLine="480" w:firstLineChars="200"/>
        <w:rPr>
          <w:rFonts w:hint="eastAsia" w:ascii="仿宋_GB2312" w:hAnsi="Times New Roman" w:eastAsia="仿宋_GB2312" w:cs="Times New Roman"/>
          <w:bCs/>
          <w:sz w:val="24"/>
          <w:szCs w:val="24"/>
        </w:rPr>
      </w:pPr>
      <w:r>
        <w:rPr>
          <w:rFonts w:hint="eastAsia" w:ascii="仿宋_GB2312" w:hAnsi="Times New Roman" w:eastAsia="仿宋_GB2312" w:cs="Times New Roman"/>
          <w:bCs/>
          <w:sz w:val="24"/>
          <w:szCs w:val="24"/>
        </w:rPr>
        <w:t>（1）掌握必备的思想政治理论、科学文化基础知识和中华优秀传统文化知识。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（2）熟悉与本专业相关的法律法规以及环境保护、安全消防等知识。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（3）熟悉国内外高速铁路运营组织基本情况、高速铁路客流组织方法和综合运输计划等相关知识。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（4）熟悉高速铁路线路站场、动车组、通信信号等运输设备知识。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（5）掌握铁路客运规章及相关知识。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（6）掌握高速铁路客运安全管理相关规定和突发应急处理知识。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（7）掌握高速铁路客运组织基本理论及客运服务知识。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（8）掌握高速铁路乘务组织基本理论及列车服务知识。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（9）掌握形象设计及形体塑造的基本知识。</w:t>
      </w:r>
      <w:r>
        <w:rPr>
          <w:rFonts w:hint="eastAsia" w:ascii="仿宋_GB2312" w:hAnsi="Times New Roman" w:eastAsia="仿宋_GB2312" w:cs="Times New Roman"/>
          <w:bCs/>
          <w:sz w:val="24"/>
          <w:szCs w:val="24"/>
        </w:rPr>
        <w:br w:type="textWrapping"/>
      </w:r>
      <w:r>
        <w:rPr>
          <w:rFonts w:hint="eastAsia" w:ascii="仿宋_GB2312" w:hAnsi="Times New Roman" w:eastAsia="仿宋_GB2312" w:cs="Times New Roman"/>
          <w:bCs/>
          <w:sz w:val="24"/>
          <w:szCs w:val="24"/>
        </w:rPr>
        <w:t xml:space="preserve">    （10）掌握高速铁路行车组织方式和行车技术规章相关知识。</w:t>
      </w:r>
      <w:r>
        <w:rPr>
          <w:rFonts w:hint="eastAsia" w:ascii="仿宋_GB2312" w:hAnsi="Times New Roman" w:eastAsia="仿宋_GB2312" w:cs="Times New Roman"/>
          <w:bCs/>
          <w:sz w:val="24"/>
          <w:szCs w:val="24"/>
        </w:rPr>
        <w:br w:type="textWrapping"/>
      </w:r>
      <w:r>
        <w:rPr>
          <w:rFonts w:ascii="仿宋_GB2312" w:hAnsi="Times New Roman" w:eastAsia="仿宋_GB2312" w:cs="Times New Roman"/>
          <w:bCs/>
          <w:sz w:val="24"/>
          <w:szCs w:val="24"/>
        </w:rPr>
        <w:t xml:space="preserve">    </w:t>
      </w:r>
      <w:r>
        <w:rPr>
          <w:rFonts w:hint="eastAsia" w:ascii="仿宋_GB2312" w:hAnsi="Times New Roman" w:eastAsia="仿宋_GB2312" w:cs="Times New Roman"/>
          <w:bCs/>
          <w:sz w:val="24"/>
          <w:szCs w:val="24"/>
        </w:rPr>
        <w:t>（1</w:t>
      </w:r>
      <w:r>
        <w:rPr>
          <w:rFonts w:ascii="仿宋_GB2312" w:hAnsi="Times New Roman" w:eastAsia="仿宋_GB2312" w:cs="Times New Roman"/>
          <w:bCs/>
          <w:sz w:val="24"/>
          <w:szCs w:val="24"/>
        </w:rPr>
        <w:t>1</w:t>
      </w:r>
      <w:r>
        <w:rPr>
          <w:rFonts w:hint="eastAsia" w:ascii="仿宋_GB2312" w:hAnsi="Times New Roman" w:eastAsia="仿宋_GB2312" w:cs="Times New Roman"/>
          <w:bCs/>
          <w:sz w:val="24"/>
          <w:szCs w:val="24"/>
        </w:rPr>
        <w:t>）了解最新发布的涉及本专业的铁路行业相关规划、铁路行业标准、国家标准和国际标准</w:t>
      </w:r>
    </w:p>
    <w:p w14:paraId="4D1028A6">
      <w:pPr>
        <w:spacing w:line="360" w:lineRule="auto"/>
        <w:ind w:firstLine="480" w:firstLineChars="200"/>
        <w:rPr>
          <w:rFonts w:ascii="仿宋_GB2312" w:hAnsi="Times New Roman" w:eastAsia="仿宋_GB2312" w:cs="Times New Roman"/>
          <w:bCs/>
          <w:color w:val="FF0000"/>
          <w:sz w:val="24"/>
          <w:szCs w:val="24"/>
        </w:rPr>
      </w:pPr>
      <w:r>
        <w:rPr>
          <w:rFonts w:hint="eastAsia" w:ascii="仿宋_GB2312" w:hAnsi="Times New Roman" w:eastAsia="仿宋_GB2312" w:cs="Times New Roman"/>
          <w:b/>
          <w:sz w:val="24"/>
          <w:szCs w:val="24"/>
        </w:rPr>
        <w:t>3.能力</w:t>
      </w:r>
    </w:p>
    <w:p w14:paraId="01BF53B6">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（1）具有探究学习、终身学习、分析问题和解决问题的能力。</w:t>
      </w:r>
    </w:p>
    <w:p w14:paraId="2214D424">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（2）具有良好的语言、文字表达能力和沟通能力。</w:t>
      </w:r>
    </w:p>
    <w:p w14:paraId="02093A8A">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（3）具有团队合作能力。</w:t>
      </w:r>
    </w:p>
    <w:p w14:paraId="08D052A4">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（4）能够使用高速铁路车站客运服务设施设备、高速铁路售票系统、动车组常用客运服务设施设备。</w:t>
      </w:r>
    </w:p>
    <w:p w14:paraId="1C95DDAA">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（5）能够组织旅客进站安检、候车、站台乘降、出站等车站客运服务工作。</w:t>
      </w:r>
    </w:p>
    <w:p w14:paraId="02AA729E">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（6）能够按照规定、作业程序办理售票、换(取)票、改签、退票、挂失补票及用户核验等业务。</w:t>
      </w:r>
    </w:p>
    <w:p w14:paraId="530081AD">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（7）能够组织旅客上、下车,办理旅客补票及旅行变更手续等列车乘务服务工作。</w:t>
      </w:r>
    </w:p>
    <w:p w14:paraId="2C21C90D">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（8）能够处理旅客问询、投诉及非正常情况下的突发应急事件。</w:t>
      </w:r>
    </w:p>
    <w:p w14:paraId="7BD5C03C">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（9）具有医疗常识和急救的基本技能。</w:t>
      </w:r>
    </w:p>
    <w:p w14:paraId="2E0EFFD6">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（10）能够开展高速铁路行车组织及调度指挥。</w:t>
      </w:r>
    </w:p>
    <w:p w14:paraId="0FBC30E8">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（11）能够阅读和翻译简单的专业英语资料,用英语与旅客交流沟通</w:t>
      </w:r>
    </w:p>
    <w:p w14:paraId="2B3E8A01">
      <w:pPr>
        <w:spacing w:line="360" w:lineRule="auto"/>
        <w:ind w:firstLine="480" w:firstLineChars="200"/>
        <w:rPr>
          <w:rFonts w:ascii="仿宋_GB2312" w:hAnsi="Times New Roman" w:eastAsia="仿宋_GB2312" w:cs="Times New Roman"/>
          <w:bCs/>
          <w:color w:val="FF0000"/>
          <w:sz w:val="24"/>
          <w:szCs w:val="24"/>
        </w:rPr>
      </w:pPr>
      <w:r>
        <w:rPr>
          <w:rFonts w:hint="eastAsia" w:ascii="仿宋_GB2312" w:hAnsi="Times New Roman" w:eastAsia="仿宋_GB2312" w:cs="Times New Roman"/>
          <w:bCs/>
          <w:sz w:val="24"/>
          <w:szCs w:val="24"/>
        </w:rPr>
        <w:t>（12）具有较强的服务意识和较好的职业形象意识,能够为旅客提供优质服务。</w:t>
      </w:r>
    </w:p>
    <w:p w14:paraId="539156AB">
      <w:pPr>
        <w:numPr>
          <w:ilvl w:val="0"/>
          <w:numId w:val="4"/>
        </w:num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课程设置及要求</w:t>
      </w:r>
    </w:p>
    <w:p w14:paraId="538C33B1">
      <w:pPr>
        <w:spacing w:line="360" w:lineRule="auto"/>
        <w:ind w:firstLine="480" w:firstLineChars="200"/>
        <w:rPr>
          <w:rFonts w:ascii="仿宋_GB2312" w:hAnsi="Times New Roman" w:eastAsia="仿宋_GB2312" w:cs="Times New Roman"/>
          <w:bCs/>
          <w:sz w:val="24"/>
          <w:szCs w:val="24"/>
        </w:rPr>
      </w:pPr>
      <w:r>
        <w:rPr>
          <w:rFonts w:hint="eastAsia" w:ascii="仿宋_GB2312" w:hAnsi="Times New Roman" w:eastAsia="仿宋_GB2312" w:cs="Times New Roman"/>
          <w:bCs/>
          <w:sz w:val="24"/>
          <w:szCs w:val="24"/>
        </w:rPr>
        <w:t>主要包括公共课程和专业课程。</w:t>
      </w:r>
    </w:p>
    <w:p w14:paraId="1A9122A9">
      <w:pPr>
        <w:numPr>
          <w:ilvl w:val="0"/>
          <w:numId w:val="0"/>
        </w:num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kern w:val="2"/>
          <w:sz w:val="24"/>
          <w:szCs w:val="24"/>
          <w:lang w:val="en-US" w:eastAsia="zh-CN" w:bidi="ar-SA"/>
        </w:rPr>
        <w:t>（一）</w:t>
      </w:r>
      <w:r>
        <w:rPr>
          <w:rFonts w:hint="eastAsia" w:ascii="仿宋_GB2312" w:hAnsi="Times New Roman" w:eastAsia="仿宋_GB2312" w:cs="Times New Roman"/>
          <w:b/>
          <w:sz w:val="24"/>
          <w:szCs w:val="24"/>
        </w:rPr>
        <w:t>公共课程</w:t>
      </w:r>
    </w:p>
    <w:p w14:paraId="4D889E33">
      <w:pPr>
        <w:spacing w:line="360" w:lineRule="auto"/>
        <w:ind w:firstLine="480" w:firstLineChars="200"/>
        <w:rPr>
          <w:rFonts w:ascii="仿宋_GB2312" w:hAnsi="Times New Roman" w:eastAsia="仿宋_GB2312" w:cs="Times New Roman"/>
          <w:bCs/>
          <w:color w:val="000000" w:themeColor="text1"/>
          <w:sz w:val="24"/>
          <w:szCs w:val="24"/>
          <w14:textFill>
            <w14:solidFill>
              <w14:schemeClr w14:val="tx1"/>
            </w14:solidFill>
          </w14:textFill>
        </w:rPr>
      </w:pPr>
      <w:r>
        <w:rPr>
          <w:rFonts w:hint="eastAsia" w:ascii="仿宋_GB2312" w:hAnsi="Times New Roman" w:eastAsia="仿宋_GB2312" w:cs="Times New Roman"/>
          <w:bCs/>
          <w:color w:val="000000" w:themeColor="text1"/>
          <w:sz w:val="24"/>
          <w:szCs w:val="24"/>
          <w14:textFill>
            <w14:solidFill>
              <w14:schemeClr w14:val="tx1"/>
            </w14:solidFill>
          </w14:textFill>
        </w:rPr>
        <w:t>军事技能、军事理论、大学生安全教育、国家安全教育、劳动教育、大学生心理健康、职业发展与就业指导、信息技术、大学体育、思想道德与法治、毛泽东思想和中国特色社会主义理论体系概论、习近平新时代中国特色社会主义思想概论、形势与政策、创新创业教育、美育课程、培贤英语等。</w:t>
      </w:r>
    </w:p>
    <w:p w14:paraId="5FC14DED">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sz w:val="24"/>
          <w:szCs w:val="24"/>
        </w:rPr>
        <w:t>1.公共基础课设置及进程安排表（共计</w:t>
      </w:r>
      <w:r>
        <w:rPr>
          <w:rFonts w:hint="eastAsia" w:ascii="仿宋_GB2312" w:hAnsi="Times New Roman" w:eastAsia="仿宋_GB2312" w:cs="Times New Roman"/>
          <w:b/>
          <w:color w:val="000000" w:themeColor="text1"/>
          <w:sz w:val="24"/>
          <w:szCs w:val="24"/>
          <w:lang w:val="en-US" w:eastAsia="zh-CN"/>
          <w14:textFill>
            <w14:solidFill>
              <w14:schemeClr w14:val="tx1"/>
            </w14:solidFill>
          </w14:textFill>
        </w:rPr>
        <w:t>44.5</w:t>
      </w:r>
      <w:r>
        <w:rPr>
          <w:rFonts w:hint="eastAsia" w:ascii="仿宋_GB2312" w:hAnsi="Times New Roman" w:eastAsia="仿宋_GB2312" w:cs="Times New Roman"/>
          <w:b/>
          <w:sz w:val="24"/>
          <w:szCs w:val="24"/>
        </w:rPr>
        <w:t>学分，</w:t>
      </w:r>
      <w:r>
        <w:rPr>
          <w:rFonts w:hint="eastAsia" w:ascii="仿宋_GB2312" w:hAnsi="Times New Roman" w:eastAsia="仿宋_GB2312" w:cs="Times New Roman"/>
          <w:b/>
          <w:color w:val="auto"/>
          <w:sz w:val="24"/>
          <w:szCs w:val="24"/>
          <w:highlight w:val="none"/>
        </w:rPr>
        <w:t>占总学时</w:t>
      </w:r>
      <w:r>
        <w:rPr>
          <w:rFonts w:hint="eastAsia" w:ascii="仿宋_GB2312" w:hAnsi="Times New Roman" w:eastAsia="仿宋_GB2312" w:cs="Times New Roman"/>
          <w:b/>
          <w:color w:val="auto"/>
          <w:sz w:val="24"/>
          <w:szCs w:val="24"/>
          <w:highlight w:val="none"/>
          <w:lang w:val="en-US" w:eastAsia="zh-CN"/>
        </w:rPr>
        <w:t>34.88</w:t>
      </w:r>
      <w:r>
        <w:rPr>
          <w:rFonts w:hint="eastAsia" w:ascii="仿宋_GB2312" w:hAnsi="Times New Roman" w:eastAsia="仿宋_GB2312" w:cs="Times New Roman"/>
          <w:b/>
          <w:color w:val="auto"/>
          <w:sz w:val="24"/>
          <w:szCs w:val="24"/>
          <w:highlight w:val="none"/>
        </w:rPr>
        <w:t>%）</w:t>
      </w:r>
    </w:p>
    <w:tbl>
      <w:tblPr>
        <w:tblStyle w:val="26"/>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9"/>
        <w:gridCol w:w="1559"/>
        <w:gridCol w:w="2064"/>
        <w:gridCol w:w="721"/>
        <w:gridCol w:w="622"/>
        <w:gridCol w:w="578"/>
        <w:gridCol w:w="995"/>
        <w:gridCol w:w="555"/>
        <w:gridCol w:w="1133"/>
        <w:gridCol w:w="641"/>
        <w:gridCol w:w="918"/>
      </w:tblGrid>
      <w:tr w14:paraId="2802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Merge w:val="restart"/>
            <w:vAlign w:val="center"/>
          </w:tcPr>
          <w:p w14:paraId="4D781D53">
            <w:pPr>
              <w:jc w:val="center"/>
              <w:rPr>
                <w:rFonts w:ascii="宋体" w:hAnsi="宋体" w:eastAsia="宋体" w:cs="Times New Roman"/>
                <w:szCs w:val="21"/>
              </w:rPr>
            </w:pPr>
            <w:r>
              <w:rPr>
                <w:rFonts w:hint="eastAsia" w:ascii="宋体" w:hAnsi="宋体" w:eastAsia="宋体" w:cs="Times New Roman"/>
                <w:szCs w:val="21"/>
              </w:rPr>
              <w:t>序号</w:t>
            </w:r>
          </w:p>
        </w:tc>
        <w:tc>
          <w:tcPr>
            <w:tcW w:w="1559" w:type="dxa"/>
            <w:vMerge w:val="restart"/>
            <w:vAlign w:val="center"/>
          </w:tcPr>
          <w:p w14:paraId="3A52378A">
            <w:pPr>
              <w:jc w:val="center"/>
              <w:rPr>
                <w:rFonts w:ascii="宋体" w:hAnsi="宋体" w:eastAsia="宋体" w:cs="Times New Roman"/>
                <w:szCs w:val="21"/>
              </w:rPr>
            </w:pPr>
            <w:r>
              <w:rPr>
                <w:rFonts w:hint="eastAsia" w:ascii="宋体" w:hAnsi="宋体" w:eastAsia="宋体" w:cs="Times New Roman"/>
                <w:szCs w:val="21"/>
              </w:rPr>
              <w:t>课程代码</w:t>
            </w:r>
          </w:p>
        </w:tc>
        <w:tc>
          <w:tcPr>
            <w:tcW w:w="2064" w:type="dxa"/>
            <w:vMerge w:val="restart"/>
            <w:vAlign w:val="center"/>
          </w:tcPr>
          <w:p w14:paraId="2A1FB45B">
            <w:pPr>
              <w:jc w:val="center"/>
              <w:rPr>
                <w:rFonts w:ascii="宋体" w:hAnsi="宋体" w:eastAsia="宋体" w:cs="Times New Roman"/>
                <w:szCs w:val="21"/>
              </w:rPr>
            </w:pPr>
            <w:r>
              <w:rPr>
                <w:rFonts w:hint="eastAsia" w:ascii="宋体" w:hAnsi="宋体" w:eastAsia="宋体" w:cs="Times New Roman"/>
                <w:szCs w:val="21"/>
              </w:rPr>
              <w:t>课程名称</w:t>
            </w:r>
          </w:p>
        </w:tc>
        <w:tc>
          <w:tcPr>
            <w:tcW w:w="2916" w:type="dxa"/>
            <w:gridSpan w:val="4"/>
            <w:vAlign w:val="center"/>
          </w:tcPr>
          <w:p w14:paraId="66411144">
            <w:pPr>
              <w:jc w:val="center"/>
              <w:rPr>
                <w:rFonts w:ascii="宋体" w:hAnsi="宋体" w:eastAsia="宋体" w:cs="Times New Roman"/>
                <w:szCs w:val="21"/>
              </w:rPr>
            </w:pPr>
            <w:r>
              <w:rPr>
                <w:rFonts w:hint="eastAsia" w:ascii="宋体" w:hAnsi="宋体" w:eastAsia="宋体" w:cs="Times New Roman"/>
                <w:szCs w:val="21"/>
              </w:rPr>
              <w:t>学  时  数</w:t>
            </w:r>
          </w:p>
        </w:tc>
        <w:tc>
          <w:tcPr>
            <w:tcW w:w="555" w:type="dxa"/>
            <w:vMerge w:val="restart"/>
            <w:vAlign w:val="center"/>
          </w:tcPr>
          <w:p w14:paraId="6A4AFD3C">
            <w:pPr>
              <w:jc w:val="center"/>
              <w:rPr>
                <w:rFonts w:ascii="宋体" w:hAnsi="宋体" w:eastAsia="宋体" w:cs="Times New Roman"/>
                <w:szCs w:val="21"/>
              </w:rPr>
            </w:pPr>
            <w:r>
              <w:rPr>
                <w:rFonts w:hint="eastAsia" w:ascii="宋体" w:hAnsi="宋体" w:eastAsia="宋体" w:cs="Times New Roman"/>
                <w:szCs w:val="21"/>
              </w:rPr>
              <w:t>学分</w:t>
            </w:r>
          </w:p>
        </w:tc>
        <w:tc>
          <w:tcPr>
            <w:tcW w:w="1133" w:type="dxa"/>
            <w:vMerge w:val="restart"/>
            <w:vAlign w:val="center"/>
          </w:tcPr>
          <w:p w14:paraId="68575B3C">
            <w:pPr>
              <w:jc w:val="center"/>
              <w:rPr>
                <w:rFonts w:ascii="宋体" w:hAnsi="宋体" w:eastAsia="宋体" w:cs="Times New Roman"/>
                <w:szCs w:val="21"/>
              </w:rPr>
            </w:pPr>
            <w:r>
              <w:rPr>
                <w:rFonts w:hint="eastAsia" w:ascii="宋体" w:hAnsi="宋体" w:eastAsia="宋体" w:cs="Times New Roman"/>
                <w:szCs w:val="21"/>
              </w:rPr>
              <w:t>开课</w:t>
            </w:r>
          </w:p>
          <w:p w14:paraId="367176F4">
            <w:pPr>
              <w:jc w:val="center"/>
              <w:rPr>
                <w:rFonts w:ascii="宋体" w:hAnsi="宋体" w:eastAsia="宋体" w:cs="Times New Roman"/>
                <w:szCs w:val="21"/>
              </w:rPr>
            </w:pPr>
            <w:r>
              <w:rPr>
                <w:rFonts w:hint="eastAsia" w:ascii="宋体" w:hAnsi="宋体" w:eastAsia="宋体" w:cs="Times New Roman"/>
                <w:szCs w:val="21"/>
              </w:rPr>
              <w:t>学期</w:t>
            </w:r>
          </w:p>
        </w:tc>
        <w:tc>
          <w:tcPr>
            <w:tcW w:w="641" w:type="dxa"/>
            <w:vMerge w:val="restart"/>
            <w:vAlign w:val="center"/>
          </w:tcPr>
          <w:p w14:paraId="450434E5">
            <w:pPr>
              <w:jc w:val="center"/>
              <w:rPr>
                <w:rFonts w:ascii="宋体" w:hAnsi="宋体" w:eastAsia="宋体" w:cs="Times New Roman"/>
                <w:szCs w:val="21"/>
              </w:rPr>
            </w:pPr>
            <w:r>
              <w:rPr>
                <w:rFonts w:hint="eastAsia" w:ascii="宋体" w:hAnsi="宋体" w:eastAsia="宋体" w:cs="Times New Roman"/>
                <w:szCs w:val="21"/>
              </w:rPr>
              <w:t>考核</w:t>
            </w:r>
          </w:p>
          <w:p w14:paraId="7D0377F4">
            <w:pPr>
              <w:jc w:val="center"/>
              <w:rPr>
                <w:rFonts w:ascii="宋体" w:hAnsi="宋体" w:eastAsia="宋体" w:cs="Times New Roman"/>
                <w:szCs w:val="21"/>
              </w:rPr>
            </w:pPr>
            <w:r>
              <w:rPr>
                <w:rFonts w:hint="eastAsia" w:ascii="宋体" w:hAnsi="宋体" w:eastAsia="宋体" w:cs="Times New Roman"/>
                <w:szCs w:val="21"/>
              </w:rPr>
              <w:t>方式</w:t>
            </w:r>
          </w:p>
        </w:tc>
        <w:tc>
          <w:tcPr>
            <w:tcW w:w="918" w:type="dxa"/>
            <w:vMerge w:val="restart"/>
            <w:vAlign w:val="center"/>
          </w:tcPr>
          <w:p w14:paraId="0CDF73B3">
            <w:pPr>
              <w:jc w:val="center"/>
              <w:rPr>
                <w:rFonts w:ascii="宋体" w:hAnsi="宋体" w:eastAsia="宋体" w:cs="Times New Roman"/>
                <w:szCs w:val="21"/>
              </w:rPr>
            </w:pPr>
            <w:r>
              <w:rPr>
                <w:rFonts w:hint="eastAsia" w:ascii="宋体" w:hAnsi="宋体" w:eastAsia="宋体" w:cs="Times New Roman"/>
                <w:bCs/>
                <w:szCs w:val="21"/>
              </w:rPr>
              <w:t>备注</w:t>
            </w:r>
          </w:p>
        </w:tc>
      </w:tr>
      <w:tr w14:paraId="4FCB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559" w:type="dxa"/>
            <w:vMerge w:val="continue"/>
            <w:vAlign w:val="center"/>
          </w:tcPr>
          <w:p w14:paraId="16BE43D0">
            <w:pPr>
              <w:tabs>
                <w:tab w:val="left" w:pos="4760"/>
              </w:tabs>
              <w:jc w:val="center"/>
              <w:rPr>
                <w:rFonts w:ascii="宋体" w:hAnsi="宋体" w:eastAsia="宋体" w:cs="Times New Roman"/>
                <w:szCs w:val="21"/>
              </w:rPr>
            </w:pPr>
          </w:p>
        </w:tc>
        <w:tc>
          <w:tcPr>
            <w:tcW w:w="1559" w:type="dxa"/>
            <w:vMerge w:val="continue"/>
            <w:vAlign w:val="center"/>
          </w:tcPr>
          <w:p w14:paraId="05642DDE">
            <w:pPr>
              <w:tabs>
                <w:tab w:val="left" w:pos="4760"/>
              </w:tabs>
              <w:jc w:val="center"/>
              <w:rPr>
                <w:rFonts w:ascii="宋体" w:hAnsi="宋体" w:eastAsia="宋体" w:cs="Times New Roman"/>
                <w:szCs w:val="21"/>
              </w:rPr>
            </w:pPr>
          </w:p>
        </w:tc>
        <w:tc>
          <w:tcPr>
            <w:tcW w:w="2064" w:type="dxa"/>
            <w:vMerge w:val="continue"/>
            <w:vAlign w:val="center"/>
          </w:tcPr>
          <w:p w14:paraId="6405747E">
            <w:pPr>
              <w:tabs>
                <w:tab w:val="left" w:pos="4760"/>
              </w:tabs>
              <w:jc w:val="center"/>
              <w:rPr>
                <w:rFonts w:ascii="宋体" w:hAnsi="宋体" w:eastAsia="宋体" w:cs="Times New Roman"/>
                <w:szCs w:val="21"/>
              </w:rPr>
            </w:pPr>
          </w:p>
        </w:tc>
        <w:tc>
          <w:tcPr>
            <w:tcW w:w="721" w:type="dxa"/>
            <w:vAlign w:val="center"/>
          </w:tcPr>
          <w:p w14:paraId="2FB7D046">
            <w:pPr>
              <w:jc w:val="center"/>
              <w:rPr>
                <w:rFonts w:ascii="宋体" w:hAnsi="宋体" w:eastAsia="宋体" w:cs="Times New Roman"/>
                <w:szCs w:val="21"/>
              </w:rPr>
            </w:pPr>
            <w:r>
              <w:rPr>
                <w:rFonts w:hint="eastAsia" w:ascii="宋体" w:hAnsi="宋体" w:eastAsia="宋体" w:cs="Times New Roman"/>
                <w:szCs w:val="21"/>
              </w:rPr>
              <w:t>总学时</w:t>
            </w:r>
          </w:p>
        </w:tc>
        <w:tc>
          <w:tcPr>
            <w:tcW w:w="622" w:type="dxa"/>
            <w:vAlign w:val="center"/>
          </w:tcPr>
          <w:p w14:paraId="631FE117">
            <w:pPr>
              <w:jc w:val="center"/>
              <w:rPr>
                <w:rFonts w:ascii="宋体" w:hAnsi="宋体" w:eastAsia="宋体" w:cs="Times New Roman"/>
                <w:szCs w:val="21"/>
              </w:rPr>
            </w:pPr>
            <w:r>
              <w:rPr>
                <w:rFonts w:ascii="宋体" w:hAnsi="宋体" w:eastAsia="宋体" w:cs="Times New Roman"/>
                <w:szCs w:val="21"/>
              </w:rPr>
              <w:t>理论</w:t>
            </w:r>
          </w:p>
          <w:p w14:paraId="32D358E8">
            <w:pPr>
              <w:jc w:val="center"/>
              <w:rPr>
                <w:rFonts w:ascii="宋体" w:hAnsi="宋体" w:eastAsia="宋体" w:cs="Times New Roman"/>
                <w:szCs w:val="21"/>
              </w:rPr>
            </w:pPr>
            <w:r>
              <w:rPr>
                <w:rFonts w:ascii="宋体" w:hAnsi="宋体" w:eastAsia="宋体" w:cs="Times New Roman"/>
                <w:szCs w:val="21"/>
              </w:rPr>
              <w:t>学时</w:t>
            </w:r>
          </w:p>
        </w:tc>
        <w:tc>
          <w:tcPr>
            <w:tcW w:w="578" w:type="dxa"/>
            <w:vAlign w:val="center"/>
          </w:tcPr>
          <w:p w14:paraId="22A06D2C">
            <w:pPr>
              <w:jc w:val="center"/>
              <w:rPr>
                <w:rFonts w:ascii="宋体" w:hAnsi="宋体" w:eastAsia="宋体" w:cs="Times New Roman"/>
                <w:szCs w:val="21"/>
              </w:rPr>
            </w:pPr>
            <w:r>
              <w:rPr>
                <w:rFonts w:hint="eastAsia" w:ascii="宋体" w:hAnsi="宋体" w:eastAsia="宋体" w:cs="Times New Roman"/>
                <w:szCs w:val="21"/>
              </w:rPr>
              <w:t>实践</w:t>
            </w:r>
            <w:r>
              <w:rPr>
                <w:rFonts w:ascii="宋体" w:hAnsi="宋体" w:eastAsia="宋体" w:cs="Times New Roman"/>
                <w:szCs w:val="21"/>
              </w:rPr>
              <w:t>学时</w:t>
            </w:r>
          </w:p>
        </w:tc>
        <w:tc>
          <w:tcPr>
            <w:tcW w:w="995" w:type="dxa"/>
            <w:vAlign w:val="center"/>
          </w:tcPr>
          <w:p w14:paraId="4890DA51">
            <w:pPr>
              <w:jc w:val="center"/>
              <w:rPr>
                <w:rFonts w:ascii="宋体" w:hAnsi="宋体" w:eastAsia="宋体" w:cs="Times New Roman"/>
                <w:szCs w:val="21"/>
              </w:rPr>
            </w:pPr>
            <w:r>
              <w:rPr>
                <w:rFonts w:ascii="宋体" w:hAnsi="宋体" w:eastAsia="宋体" w:cs="Times New Roman"/>
                <w:szCs w:val="21"/>
              </w:rPr>
              <w:t>集中实训</w:t>
            </w:r>
          </w:p>
          <w:p w14:paraId="6E4F4EA8">
            <w:pPr>
              <w:jc w:val="center"/>
              <w:rPr>
                <w:rFonts w:ascii="宋体" w:hAnsi="宋体" w:eastAsia="宋体" w:cs="Times New Roman"/>
                <w:szCs w:val="21"/>
              </w:rPr>
            </w:pPr>
            <w:r>
              <w:rPr>
                <w:rFonts w:ascii="宋体" w:hAnsi="宋体" w:eastAsia="宋体" w:cs="Times New Roman"/>
                <w:szCs w:val="21"/>
              </w:rPr>
              <w:t>学时</w:t>
            </w:r>
          </w:p>
        </w:tc>
        <w:tc>
          <w:tcPr>
            <w:tcW w:w="555" w:type="dxa"/>
            <w:vMerge w:val="continue"/>
            <w:vAlign w:val="center"/>
          </w:tcPr>
          <w:p w14:paraId="203D7C73">
            <w:pPr>
              <w:jc w:val="center"/>
              <w:rPr>
                <w:rFonts w:ascii="宋体" w:hAnsi="宋体" w:eastAsia="宋体" w:cs="Times New Roman"/>
                <w:szCs w:val="21"/>
              </w:rPr>
            </w:pPr>
          </w:p>
        </w:tc>
        <w:tc>
          <w:tcPr>
            <w:tcW w:w="1133" w:type="dxa"/>
            <w:vMerge w:val="continue"/>
            <w:vAlign w:val="center"/>
          </w:tcPr>
          <w:p w14:paraId="6164BC66">
            <w:pPr>
              <w:tabs>
                <w:tab w:val="left" w:pos="4760"/>
              </w:tabs>
              <w:jc w:val="center"/>
              <w:rPr>
                <w:rFonts w:ascii="宋体" w:hAnsi="宋体" w:eastAsia="宋体" w:cs="Times New Roman"/>
                <w:szCs w:val="21"/>
              </w:rPr>
            </w:pPr>
          </w:p>
        </w:tc>
        <w:tc>
          <w:tcPr>
            <w:tcW w:w="641" w:type="dxa"/>
            <w:vMerge w:val="continue"/>
            <w:vAlign w:val="center"/>
          </w:tcPr>
          <w:p w14:paraId="2C456264">
            <w:pPr>
              <w:tabs>
                <w:tab w:val="left" w:pos="4760"/>
              </w:tabs>
              <w:jc w:val="center"/>
              <w:rPr>
                <w:rFonts w:ascii="宋体" w:hAnsi="宋体" w:eastAsia="宋体" w:cs="Times New Roman"/>
                <w:szCs w:val="21"/>
              </w:rPr>
            </w:pPr>
          </w:p>
        </w:tc>
        <w:tc>
          <w:tcPr>
            <w:tcW w:w="918" w:type="dxa"/>
            <w:vMerge w:val="continue"/>
            <w:vAlign w:val="center"/>
          </w:tcPr>
          <w:p w14:paraId="4ECBAB69">
            <w:pPr>
              <w:tabs>
                <w:tab w:val="left" w:pos="4760"/>
              </w:tabs>
              <w:jc w:val="center"/>
              <w:rPr>
                <w:rFonts w:ascii="宋体" w:hAnsi="宋体" w:eastAsia="宋体" w:cs="Times New Roman"/>
                <w:szCs w:val="21"/>
              </w:rPr>
            </w:pPr>
          </w:p>
        </w:tc>
      </w:tr>
      <w:tr w14:paraId="3D49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3F64BEF">
            <w:pPr>
              <w:shd w:val="clear" w:color="auto" w:fill="FFFFFF"/>
              <w:jc w:val="center"/>
              <w:rPr>
                <w:rFonts w:ascii="宋体" w:hAnsi="宋体" w:eastAsia="宋体" w:cs="Times New Roman"/>
                <w:color w:val="FF0000"/>
                <w:sz w:val="20"/>
                <w:szCs w:val="20"/>
              </w:rPr>
            </w:pPr>
            <w:r>
              <w:rPr>
                <w:rFonts w:hint="eastAsia" w:ascii="宋体" w:hAnsi="宋体" w:eastAsia="宋体" w:cs="Times New Roman"/>
                <w:color w:val="000000" w:themeColor="text1"/>
                <w:sz w:val="20"/>
                <w:szCs w:val="20"/>
                <w14:textFill>
                  <w14:solidFill>
                    <w14:schemeClr w14:val="tx1"/>
                  </w14:solidFill>
                </w14:textFill>
              </w:rPr>
              <w:t>1</w:t>
            </w:r>
          </w:p>
        </w:tc>
        <w:tc>
          <w:tcPr>
            <w:tcW w:w="1559" w:type="dxa"/>
            <w:vAlign w:val="center"/>
          </w:tcPr>
          <w:p w14:paraId="19AD365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PT000010</w:t>
            </w:r>
          </w:p>
        </w:tc>
        <w:tc>
          <w:tcPr>
            <w:tcW w:w="2064" w:type="dxa"/>
            <w:vAlign w:val="center"/>
          </w:tcPr>
          <w:p w14:paraId="59E3ED01">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军事技能</w:t>
            </w:r>
          </w:p>
        </w:tc>
        <w:tc>
          <w:tcPr>
            <w:tcW w:w="721" w:type="dxa"/>
            <w:vAlign w:val="center"/>
          </w:tcPr>
          <w:p w14:paraId="3C8FF008">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112</w:t>
            </w:r>
          </w:p>
        </w:tc>
        <w:tc>
          <w:tcPr>
            <w:tcW w:w="622" w:type="dxa"/>
            <w:vAlign w:val="center"/>
          </w:tcPr>
          <w:p w14:paraId="6958C953">
            <w:pPr>
              <w:jc w:val="center"/>
              <w:rPr>
                <w:rFonts w:ascii="宋体" w:hAnsi="宋体" w:eastAsia="宋体"/>
                <w:color w:val="000000" w:themeColor="text1"/>
                <w:sz w:val="20"/>
                <w:szCs w:val="20"/>
                <w14:textFill>
                  <w14:solidFill>
                    <w14:schemeClr w14:val="tx1"/>
                  </w14:solidFill>
                </w14:textFill>
              </w:rPr>
            </w:pPr>
          </w:p>
        </w:tc>
        <w:tc>
          <w:tcPr>
            <w:tcW w:w="578" w:type="dxa"/>
            <w:vAlign w:val="center"/>
          </w:tcPr>
          <w:p w14:paraId="24802B98">
            <w:pPr>
              <w:jc w:val="center"/>
              <w:rPr>
                <w:rFonts w:ascii="宋体" w:hAnsi="宋体" w:eastAsia="宋体"/>
                <w:color w:val="000000" w:themeColor="text1"/>
                <w:sz w:val="20"/>
                <w:szCs w:val="20"/>
                <w14:textFill>
                  <w14:solidFill>
                    <w14:schemeClr w14:val="tx1"/>
                  </w14:solidFill>
                </w14:textFill>
              </w:rPr>
            </w:pPr>
          </w:p>
        </w:tc>
        <w:tc>
          <w:tcPr>
            <w:tcW w:w="995" w:type="dxa"/>
            <w:vAlign w:val="center"/>
          </w:tcPr>
          <w:p w14:paraId="63EBBF53">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112（2周）</w:t>
            </w:r>
          </w:p>
        </w:tc>
        <w:tc>
          <w:tcPr>
            <w:tcW w:w="555" w:type="dxa"/>
            <w:vAlign w:val="center"/>
          </w:tcPr>
          <w:p w14:paraId="034E1231">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2</w:t>
            </w:r>
          </w:p>
        </w:tc>
        <w:tc>
          <w:tcPr>
            <w:tcW w:w="1133" w:type="dxa"/>
            <w:vAlign w:val="center"/>
          </w:tcPr>
          <w:p w14:paraId="254AC1A1">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w:t>
            </w:r>
          </w:p>
        </w:tc>
        <w:tc>
          <w:tcPr>
            <w:tcW w:w="641" w:type="dxa"/>
            <w:vAlign w:val="center"/>
          </w:tcPr>
          <w:p w14:paraId="0EB49738">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092D78D2">
            <w:pPr>
              <w:widowControl/>
              <w:jc w:val="center"/>
              <w:rPr>
                <w:rFonts w:ascii="宋体" w:hAnsi="宋体" w:eastAsia="宋体" w:cs="Times New Roman"/>
                <w:color w:val="000000" w:themeColor="text1"/>
                <w:kern w:val="0"/>
                <w:szCs w:val="21"/>
                <w14:textFill>
                  <w14:solidFill>
                    <w14:schemeClr w14:val="tx1"/>
                  </w14:solidFill>
                </w14:textFill>
              </w:rPr>
            </w:pPr>
          </w:p>
        </w:tc>
      </w:tr>
      <w:tr w14:paraId="775C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1AEC0C3">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2</w:t>
            </w:r>
          </w:p>
        </w:tc>
        <w:tc>
          <w:tcPr>
            <w:tcW w:w="1559" w:type="dxa"/>
            <w:vAlign w:val="center"/>
          </w:tcPr>
          <w:p w14:paraId="311A861D">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PT00002</w:t>
            </w:r>
            <w:r>
              <w:rPr>
                <w:rFonts w:ascii="宋体" w:hAnsi="宋体" w:eastAsia="宋体" w:cs="宋体"/>
                <w:color w:val="000000" w:themeColor="text1"/>
                <w:kern w:val="0"/>
                <w:sz w:val="20"/>
                <w:szCs w:val="20"/>
                <w14:textFill>
                  <w14:solidFill>
                    <w14:schemeClr w14:val="tx1"/>
                  </w14:solidFill>
                </w14:textFill>
              </w:rPr>
              <w:t>0</w:t>
            </w:r>
          </w:p>
        </w:tc>
        <w:tc>
          <w:tcPr>
            <w:tcW w:w="2064" w:type="dxa"/>
            <w:vAlign w:val="center"/>
          </w:tcPr>
          <w:p w14:paraId="71754E5B">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军事理论</w:t>
            </w:r>
          </w:p>
        </w:tc>
        <w:tc>
          <w:tcPr>
            <w:tcW w:w="721" w:type="dxa"/>
            <w:vAlign w:val="center"/>
          </w:tcPr>
          <w:p w14:paraId="525FE396">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36</w:t>
            </w:r>
          </w:p>
        </w:tc>
        <w:tc>
          <w:tcPr>
            <w:tcW w:w="622" w:type="dxa"/>
            <w:vAlign w:val="center"/>
          </w:tcPr>
          <w:p w14:paraId="1EF6A09C">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30</w:t>
            </w:r>
          </w:p>
        </w:tc>
        <w:tc>
          <w:tcPr>
            <w:tcW w:w="578" w:type="dxa"/>
            <w:vAlign w:val="center"/>
          </w:tcPr>
          <w:p w14:paraId="10E866B6">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6</w:t>
            </w:r>
          </w:p>
        </w:tc>
        <w:tc>
          <w:tcPr>
            <w:tcW w:w="995" w:type="dxa"/>
            <w:vAlign w:val="center"/>
          </w:tcPr>
          <w:p w14:paraId="15CB1E29">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0C34735B">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2</w:t>
            </w:r>
          </w:p>
        </w:tc>
        <w:tc>
          <w:tcPr>
            <w:tcW w:w="1133" w:type="dxa"/>
            <w:vAlign w:val="center"/>
          </w:tcPr>
          <w:p w14:paraId="47E7EE10">
            <w:pPr>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w:t>
            </w:r>
          </w:p>
        </w:tc>
        <w:tc>
          <w:tcPr>
            <w:tcW w:w="641" w:type="dxa"/>
            <w:vAlign w:val="center"/>
          </w:tcPr>
          <w:p w14:paraId="279EDCDA">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176835CC">
            <w:pPr>
              <w:jc w:val="center"/>
              <w:rPr>
                <w:rFonts w:ascii="宋体" w:hAnsi="宋体" w:eastAsia="宋体" w:cs="Times New Roman"/>
                <w:color w:val="FF0000"/>
                <w:szCs w:val="21"/>
              </w:rPr>
            </w:pPr>
          </w:p>
        </w:tc>
      </w:tr>
      <w:tr w14:paraId="22A9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438AD0DB">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3</w:t>
            </w:r>
          </w:p>
        </w:tc>
        <w:tc>
          <w:tcPr>
            <w:tcW w:w="1559" w:type="dxa"/>
            <w:vAlign w:val="center"/>
          </w:tcPr>
          <w:p w14:paraId="3DC175F7">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PT000030</w:t>
            </w:r>
          </w:p>
        </w:tc>
        <w:tc>
          <w:tcPr>
            <w:tcW w:w="2064" w:type="dxa"/>
            <w:tcBorders>
              <w:top w:val="single" w:color="auto" w:sz="4" w:space="0"/>
              <w:left w:val="single" w:color="auto" w:sz="4" w:space="0"/>
              <w:bottom w:val="single" w:color="auto" w:sz="4" w:space="0"/>
              <w:right w:val="single" w:color="auto" w:sz="4" w:space="0"/>
            </w:tcBorders>
            <w:vAlign w:val="center"/>
          </w:tcPr>
          <w:p w14:paraId="403B382A">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大学生安全教育</w:t>
            </w:r>
          </w:p>
        </w:tc>
        <w:tc>
          <w:tcPr>
            <w:tcW w:w="721" w:type="dxa"/>
            <w:vAlign w:val="center"/>
          </w:tcPr>
          <w:p w14:paraId="610431FE">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16</w:t>
            </w:r>
          </w:p>
        </w:tc>
        <w:tc>
          <w:tcPr>
            <w:tcW w:w="622" w:type="dxa"/>
            <w:vAlign w:val="center"/>
          </w:tcPr>
          <w:p w14:paraId="433B7E15">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10</w:t>
            </w:r>
          </w:p>
        </w:tc>
        <w:tc>
          <w:tcPr>
            <w:tcW w:w="578" w:type="dxa"/>
            <w:vAlign w:val="center"/>
          </w:tcPr>
          <w:p w14:paraId="7BA00963">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6</w:t>
            </w:r>
          </w:p>
        </w:tc>
        <w:tc>
          <w:tcPr>
            <w:tcW w:w="995" w:type="dxa"/>
            <w:vAlign w:val="center"/>
          </w:tcPr>
          <w:p w14:paraId="475E4A5E">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38AAE123">
            <w:pPr>
              <w:jc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w:t>
            </w:r>
          </w:p>
        </w:tc>
        <w:tc>
          <w:tcPr>
            <w:tcW w:w="1133" w:type="dxa"/>
            <w:vAlign w:val="center"/>
          </w:tcPr>
          <w:p w14:paraId="7E453827">
            <w:pPr>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w:t>
            </w:r>
          </w:p>
        </w:tc>
        <w:tc>
          <w:tcPr>
            <w:tcW w:w="641" w:type="dxa"/>
            <w:vAlign w:val="center"/>
          </w:tcPr>
          <w:p w14:paraId="489F406E">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3FCF1718">
            <w:pPr>
              <w:jc w:val="center"/>
              <w:rPr>
                <w:rFonts w:ascii="宋体" w:hAnsi="宋体" w:eastAsia="宋体" w:cs="Times New Roman"/>
                <w:color w:val="000000" w:themeColor="text1"/>
                <w:sz w:val="15"/>
                <w:szCs w:val="15"/>
                <w14:textFill>
                  <w14:solidFill>
                    <w14:schemeClr w14:val="tx1"/>
                  </w14:solidFill>
                </w14:textFill>
              </w:rPr>
            </w:pPr>
          </w:p>
        </w:tc>
      </w:tr>
      <w:tr w14:paraId="042E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A92D87E">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4</w:t>
            </w:r>
          </w:p>
        </w:tc>
        <w:tc>
          <w:tcPr>
            <w:tcW w:w="1559" w:type="dxa"/>
            <w:vAlign w:val="center"/>
          </w:tcPr>
          <w:p w14:paraId="11E91C28">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PT000260</w:t>
            </w:r>
          </w:p>
        </w:tc>
        <w:tc>
          <w:tcPr>
            <w:tcW w:w="2064" w:type="dxa"/>
            <w:tcBorders>
              <w:top w:val="single" w:color="auto" w:sz="4" w:space="0"/>
              <w:left w:val="single" w:color="auto" w:sz="4" w:space="0"/>
              <w:bottom w:val="single" w:color="auto" w:sz="4" w:space="0"/>
              <w:right w:val="single" w:color="auto" w:sz="4" w:space="0"/>
            </w:tcBorders>
            <w:vAlign w:val="center"/>
          </w:tcPr>
          <w:p w14:paraId="6B4EFFF0">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国家安全教育</w:t>
            </w:r>
          </w:p>
        </w:tc>
        <w:tc>
          <w:tcPr>
            <w:tcW w:w="721" w:type="dxa"/>
            <w:vAlign w:val="center"/>
          </w:tcPr>
          <w:p w14:paraId="78EB2A72">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w:t>
            </w:r>
            <w:r>
              <w:rPr>
                <w:rFonts w:ascii="宋体" w:hAnsi="宋体" w:eastAsia="宋体"/>
                <w:color w:val="000000" w:themeColor="text1"/>
                <w:sz w:val="20"/>
                <w:szCs w:val="20"/>
                <w14:textFill>
                  <w14:solidFill>
                    <w14:schemeClr w14:val="tx1"/>
                  </w14:solidFill>
                </w14:textFill>
              </w:rPr>
              <w:t>6</w:t>
            </w:r>
          </w:p>
        </w:tc>
        <w:tc>
          <w:tcPr>
            <w:tcW w:w="622" w:type="dxa"/>
            <w:vAlign w:val="center"/>
          </w:tcPr>
          <w:p w14:paraId="1ED49580">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w:t>
            </w:r>
            <w:r>
              <w:rPr>
                <w:rFonts w:ascii="宋体" w:hAnsi="宋体" w:eastAsia="宋体"/>
                <w:color w:val="000000" w:themeColor="text1"/>
                <w:sz w:val="20"/>
                <w:szCs w:val="20"/>
                <w14:textFill>
                  <w14:solidFill>
                    <w14:schemeClr w14:val="tx1"/>
                  </w14:solidFill>
                </w14:textFill>
              </w:rPr>
              <w:t>0</w:t>
            </w:r>
          </w:p>
        </w:tc>
        <w:tc>
          <w:tcPr>
            <w:tcW w:w="578" w:type="dxa"/>
            <w:vAlign w:val="center"/>
          </w:tcPr>
          <w:p w14:paraId="04C96686">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6</w:t>
            </w:r>
          </w:p>
        </w:tc>
        <w:tc>
          <w:tcPr>
            <w:tcW w:w="995" w:type="dxa"/>
            <w:vAlign w:val="center"/>
          </w:tcPr>
          <w:p w14:paraId="396B764C">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3F910DAE">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w:t>
            </w:r>
          </w:p>
        </w:tc>
        <w:tc>
          <w:tcPr>
            <w:tcW w:w="1133" w:type="dxa"/>
            <w:vAlign w:val="center"/>
          </w:tcPr>
          <w:p w14:paraId="4C5BB14E">
            <w:pPr>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2</w:t>
            </w:r>
          </w:p>
        </w:tc>
        <w:tc>
          <w:tcPr>
            <w:tcW w:w="641" w:type="dxa"/>
            <w:vAlign w:val="center"/>
          </w:tcPr>
          <w:p w14:paraId="56D1CAE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41AF497E">
            <w:pPr>
              <w:jc w:val="center"/>
              <w:rPr>
                <w:rFonts w:ascii="宋体" w:hAnsi="宋体" w:eastAsia="宋体" w:cs="Times New Roman"/>
                <w:color w:val="000000" w:themeColor="text1"/>
                <w:sz w:val="15"/>
                <w:szCs w:val="15"/>
                <w14:textFill>
                  <w14:solidFill>
                    <w14:schemeClr w14:val="tx1"/>
                  </w14:solidFill>
                </w14:textFill>
              </w:rPr>
            </w:pPr>
          </w:p>
        </w:tc>
      </w:tr>
      <w:tr w14:paraId="0A0B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59" w:type="dxa"/>
            <w:vAlign w:val="center"/>
          </w:tcPr>
          <w:p w14:paraId="42501F71">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5</w:t>
            </w:r>
          </w:p>
        </w:tc>
        <w:tc>
          <w:tcPr>
            <w:tcW w:w="1559" w:type="dxa"/>
            <w:vAlign w:val="center"/>
          </w:tcPr>
          <w:p w14:paraId="1FC2403E">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PT000040</w:t>
            </w:r>
          </w:p>
        </w:tc>
        <w:tc>
          <w:tcPr>
            <w:tcW w:w="2064" w:type="dxa"/>
            <w:vAlign w:val="center"/>
          </w:tcPr>
          <w:p w14:paraId="362A4195">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劳动教育</w:t>
            </w:r>
          </w:p>
        </w:tc>
        <w:tc>
          <w:tcPr>
            <w:tcW w:w="721" w:type="dxa"/>
            <w:vAlign w:val="center"/>
          </w:tcPr>
          <w:p w14:paraId="7A09693E">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16</w:t>
            </w:r>
          </w:p>
        </w:tc>
        <w:tc>
          <w:tcPr>
            <w:tcW w:w="622" w:type="dxa"/>
            <w:vAlign w:val="center"/>
          </w:tcPr>
          <w:p w14:paraId="00AE9D6E">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6</w:t>
            </w:r>
          </w:p>
        </w:tc>
        <w:tc>
          <w:tcPr>
            <w:tcW w:w="578" w:type="dxa"/>
            <w:vAlign w:val="center"/>
          </w:tcPr>
          <w:p w14:paraId="7F6E5D02">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10</w:t>
            </w:r>
          </w:p>
        </w:tc>
        <w:tc>
          <w:tcPr>
            <w:tcW w:w="995" w:type="dxa"/>
            <w:vAlign w:val="center"/>
          </w:tcPr>
          <w:p w14:paraId="50B136ED">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03603A5C">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w:t>
            </w:r>
          </w:p>
        </w:tc>
        <w:tc>
          <w:tcPr>
            <w:tcW w:w="1133" w:type="dxa"/>
            <w:vAlign w:val="center"/>
          </w:tcPr>
          <w:p w14:paraId="35624FE2">
            <w:pPr>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2</w:t>
            </w:r>
          </w:p>
        </w:tc>
        <w:tc>
          <w:tcPr>
            <w:tcW w:w="641" w:type="dxa"/>
            <w:vAlign w:val="center"/>
          </w:tcPr>
          <w:p w14:paraId="7430E8D2">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742F6F42">
            <w:pPr>
              <w:jc w:val="center"/>
              <w:rPr>
                <w:rFonts w:ascii="宋体" w:hAnsi="宋体" w:eastAsia="宋体" w:cs="Times New Roman"/>
                <w:sz w:val="15"/>
                <w:szCs w:val="15"/>
              </w:rPr>
            </w:pPr>
            <w:r>
              <w:rPr>
                <w:rFonts w:hint="eastAsia" w:ascii="宋体" w:hAnsi="宋体" w:eastAsia="宋体" w:cs="Times New Roman"/>
                <w:sz w:val="15"/>
                <w:szCs w:val="15"/>
              </w:rPr>
              <w:t>2、3、4、5学期都开设，自行选择</w:t>
            </w:r>
          </w:p>
        </w:tc>
      </w:tr>
      <w:tr w14:paraId="046F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3FBBAE4">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6</w:t>
            </w:r>
          </w:p>
        </w:tc>
        <w:tc>
          <w:tcPr>
            <w:tcW w:w="1559" w:type="dxa"/>
            <w:vAlign w:val="center"/>
          </w:tcPr>
          <w:p w14:paraId="094DDFDC">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PT000050</w:t>
            </w:r>
          </w:p>
        </w:tc>
        <w:tc>
          <w:tcPr>
            <w:tcW w:w="2064" w:type="dxa"/>
            <w:vAlign w:val="center"/>
          </w:tcPr>
          <w:p w14:paraId="5AEA8726">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大学生心理健康</w:t>
            </w:r>
          </w:p>
        </w:tc>
        <w:tc>
          <w:tcPr>
            <w:tcW w:w="721" w:type="dxa"/>
            <w:vAlign w:val="center"/>
          </w:tcPr>
          <w:p w14:paraId="5AD6F1E4">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32</w:t>
            </w:r>
          </w:p>
        </w:tc>
        <w:tc>
          <w:tcPr>
            <w:tcW w:w="622" w:type="dxa"/>
            <w:vAlign w:val="center"/>
          </w:tcPr>
          <w:p w14:paraId="49B763E4">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28</w:t>
            </w:r>
          </w:p>
        </w:tc>
        <w:tc>
          <w:tcPr>
            <w:tcW w:w="578" w:type="dxa"/>
            <w:vAlign w:val="center"/>
          </w:tcPr>
          <w:p w14:paraId="63F6C12B">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4</w:t>
            </w:r>
          </w:p>
        </w:tc>
        <w:tc>
          <w:tcPr>
            <w:tcW w:w="995" w:type="dxa"/>
            <w:vAlign w:val="center"/>
          </w:tcPr>
          <w:p w14:paraId="78B3B634">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17D4D761">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2</w:t>
            </w:r>
          </w:p>
        </w:tc>
        <w:tc>
          <w:tcPr>
            <w:tcW w:w="1133" w:type="dxa"/>
            <w:vAlign w:val="center"/>
          </w:tcPr>
          <w:p w14:paraId="6F43A336">
            <w:pPr>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w:t>
            </w:r>
          </w:p>
        </w:tc>
        <w:tc>
          <w:tcPr>
            <w:tcW w:w="641" w:type="dxa"/>
            <w:vAlign w:val="center"/>
          </w:tcPr>
          <w:p w14:paraId="67F0E6A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7CF09ED3">
            <w:pPr>
              <w:jc w:val="center"/>
              <w:rPr>
                <w:rFonts w:ascii="宋体" w:hAnsi="宋体" w:eastAsia="宋体" w:cs="Times New Roman"/>
                <w:szCs w:val="21"/>
              </w:rPr>
            </w:pPr>
          </w:p>
        </w:tc>
      </w:tr>
      <w:tr w14:paraId="6F52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8ECF147">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7</w:t>
            </w:r>
          </w:p>
        </w:tc>
        <w:tc>
          <w:tcPr>
            <w:tcW w:w="1559" w:type="dxa"/>
            <w:vAlign w:val="center"/>
          </w:tcPr>
          <w:p w14:paraId="0F04EE77">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w:t>
            </w:r>
            <w:r>
              <w:rPr>
                <w:rFonts w:ascii="宋体" w:hAnsi="宋体" w:eastAsia="宋体" w:cs="宋体"/>
                <w:color w:val="000000" w:themeColor="text1"/>
                <w:kern w:val="0"/>
                <w:sz w:val="20"/>
                <w:szCs w:val="20"/>
                <w14:textFill>
                  <w14:solidFill>
                    <w14:schemeClr w14:val="tx1"/>
                  </w14:solidFill>
                </w14:textFill>
              </w:rPr>
              <w:t>24</w:t>
            </w:r>
            <w:r>
              <w:rPr>
                <w:rFonts w:hint="eastAsia" w:ascii="宋体" w:hAnsi="宋体" w:eastAsia="宋体" w:cs="宋体"/>
                <w:color w:val="000000" w:themeColor="text1"/>
                <w:kern w:val="0"/>
                <w:sz w:val="20"/>
                <w:szCs w:val="20"/>
                <w14:textFill>
                  <w14:solidFill>
                    <w14:schemeClr w14:val="tx1"/>
                  </w14:solidFill>
                </w14:textFill>
              </w:rPr>
              <w:t>0</w:t>
            </w:r>
          </w:p>
        </w:tc>
        <w:tc>
          <w:tcPr>
            <w:tcW w:w="2064" w:type="dxa"/>
            <w:vAlign w:val="center"/>
          </w:tcPr>
          <w:p w14:paraId="0722663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职业发展与就业指导</w:t>
            </w:r>
          </w:p>
        </w:tc>
        <w:tc>
          <w:tcPr>
            <w:tcW w:w="721" w:type="dxa"/>
            <w:vAlign w:val="center"/>
          </w:tcPr>
          <w:p w14:paraId="6CEE4F37">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32</w:t>
            </w:r>
          </w:p>
        </w:tc>
        <w:tc>
          <w:tcPr>
            <w:tcW w:w="622" w:type="dxa"/>
            <w:vAlign w:val="center"/>
          </w:tcPr>
          <w:p w14:paraId="1DC694A3">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22</w:t>
            </w:r>
          </w:p>
        </w:tc>
        <w:tc>
          <w:tcPr>
            <w:tcW w:w="578" w:type="dxa"/>
            <w:vAlign w:val="center"/>
          </w:tcPr>
          <w:p w14:paraId="6A684C2A">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10</w:t>
            </w:r>
          </w:p>
        </w:tc>
        <w:tc>
          <w:tcPr>
            <w:tcW w:w="995" w:type="dxa"/>
            <w:vAlign w:val="center"/>
          </w:tcPr>
          <w:p w14:paraId="2ADA4401">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146CBBE8">
            <w:pPr>
              <w:jc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2</w:t>
            </w:r>
          </w:p>
        </w:tc>
        <w:tc>
          <w:tcPr>
            <w:tcW w:w="1133" w:type="dxa"/>
            <w:vAlign w:val="center"/>
          </w:tcPr>
          <w:p w14:paraId="548DF7C9">
            <w:pPr>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1</w:t>
            </w:r>
          </w:p>
        </w:tc>
        <w:tc>
          <w:tcPr>
            <w:tcW w:w="641" w:type="dxa"/>
            <w:vAlign w:val="center"/>
          </w:tcPr>
          <w:p w14:paraId="6F63564C">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5AD7AA0E">
            <w:pPr>
              <w:shd w:val="clear" w:color="auto" w:fill="FFFFFF"/>
              <w:adjustRightInd w:val="0"/>
              <w:snapToGrid w:val="0"/>
              <w:jc w:val="center"/>
              <w:rPr>
                <w:rFonts w:ascii="宋体" w:hAnsi="宋体" w:eastAsia="宋体" w:cs="Times New Roman"/>
                <w:color w:val="000000" w:themeColor="text1"/>
                <w:szCs w:val="21"/>
                <w14:textFill>
                  <w14:solidFill>
                    <w14:schemeClr w14:val="tx1"/>
                  </w14:solidFill>
                </w14:textFill>
              </w:rPr>
            </w:pPr>
          </w:p>
        </w:tc>
      </w:tr>
      <w:tr w14:paraId="5BE7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59E2A02E">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8</w:t>
            </w:r>
          </w:p>
        </w:tc>
        <w:tc>
          <w:tcPr>
            <w:tcW w:w="1559" w:type="dxa"/>
            <w:vAlign w:val="center"/>
          </w:tcPr>
          <w:p w14:paraId="3C8BED8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w:t>
            </w:r>
            <w:r>
              <w:rPr>
                <w:rFonts w:ascii="宋体" w:hAnsi="宋体" w:eastAsia="宋体" w:cs="宋体"/>
                <w:color w:val="000000" w:themeColor="text1"/>
                <w:kern w:val="0"/>
                <w:sz w:val="20"/>
                <w:szCs w:val="20"/>
                <w14:textFill>
                  <w14:solidFill>
                    <w14:schemeClr w14:val="tx1"/>
                  </w14:solidFill>
                </w14:textFill>
              </w:rPr>
              <w:t>25</w:t>
            </w:r>
            <w:r>
              <w:rPr>
                <w:rFonts w:hint="eastAsia" w:ascii="宋体" w:hAnsi="宋体" w:eastAsia="宋体" w:cs="宋体"/>
                <w:color w:val="000000" w:themeColor="text1"/>
                <w:kern w:val="0"/>
                <w:sz w:val="20"/>
                <w:szCs w:val="20"/>
                <w14:textFill>
                  <w14:solidFill>
                    <w14:schemeClr w14:val="tx1"/>
                  </w14:solidFill>
                </w14:textFill>
              </w:rPr>
              <w:t>1/2</w:t>
            </w:r>
          </w:p>
        </w:tc>
        <w:tc>
          <w:tcPr>
            <w:tcW w:w="2064" w:type="dxa"/>
            <w:vAlign w:val="center"/>
          </w:tcPr>
          <w:p w14:paraId="63D96C80">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信息技术1/2</w:t>
            </w:r>
          </w:p>
        </w:tc>
        <w:tc>
          <w:tcPr>
            <w:tcW w:w="721" w:type="dxa"/>
            <w:vAlign w:val="center"/>
          </w:tcPr>
          <w:p w14:paraId="50167B43">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64</w:t>
            </w:r>
          </w:p>
        </w:tc>
        <w:tc>
          <w:tcPr>
            <w:tcW w:w="622" w:type="dxa"/>
            <w:vAlign w:val="center"/>
          </w:tcPr>
          <w:p w14:paraId="1EE7EAA1">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32</w:t>
            </w:r>
          </w:p>
        </w:tc>
        <w:tc>
          <w:tcPr>
            <w:tcW w:w="578" w:type="dxa"/>
            <w:vAlign w:val="center"/>
          </w:tcPr>
          <w:p w14:paraId="1A28DC3C">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32</w:t>
            </w:r>
          </w:p>
        </w:tc>
        <w:tc>
          <w:tcPr>
            <w:tcW w:w="995" w:type="dxa"/>
            <w:vAlign w:val="center"/>
          </w:tcPr>
          <w:p w14:paraId="64CFB819">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tcBorders>
              <w:bottom w:val="single" w:color="auto" w:sz="4" w:space="0"/>
            </w:tcBorders>
            <w:vAlign w:val="center"/>
          </w:tcPr>
          <w:p w14:paraId="3AFD4CB7">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4</w:t>
            </w:r>
          </w:p>
        </w:tc>
        <w:tc>
          <w:tcPr>
            <w:tcW w:w="1133" w:type="dxa"/>
            <w:vAlign w:val="center"/>
          </w:tcPr>
          <w:p w14:paraId="669E4F78">
            <w:pPr>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1、2</w:t>
            </w:r>
          </w:p>
        </w:tc>
        <w:tc>
          <w:tcPr>
            <w:tcW w:w="641" w:type="dxa"/>
            <w:vAlign w:val="center"/>
          </w:tcPr>
          <w:p w14:paraId="26E0F65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13798164">
            <w:pPr>
              <w:jc w:val="center"/>
              <w:rPr>
                <w:rFonts w:ascii="宋体" w:hAnsi="宋体" w:eastAsia="宋体" w:cs="Times New Roman"/>
                <w:szCs w:val="21"/>
              </w:rPr>
            </w:pPr>
          </w:p>
        </w:tc>
      </w:tr>
      <w:tr w14:paraId="6264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355386B5">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9</w:t>
            </w:r>
          </w:p>
        </w:tc>
        <w:tc>
          <w:tcPr>
            <w:tcW w:w="1559" w:type="dxa"/>
            <w:vAlign w:val="center"/>
          </w:tcPr>
          <w:p w14:paraId="214A6DCD">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PT000091/2/3/</w:t>
            </w:r>
            <w:r>
              <w:rPr>
                <w:rFonts w:ascii="宋体" w:hAnsi="宋体" w:eastAsia="宋体" w:cs="宋体"/>
                <w:color w:val="000000" w:themeColor="text1"/>
                <w:kern w:val="0"/>
                <w:sz w:val="20"/>
                <w:szCs w:val="20"/>
                <w14:textFill>
                  <w14:solidFill>
                    <w14:schemeClr w14:val="tx1"/>
                  </w14:solidFill>
                </w14:textFill>
              </w:rPr>
              <w:t>4</w:t>
            </w:r>
          </w:p>
        </w:tc>
        <w:tc>
          <w:tcPr>
            <w:tcW w:w="2064" w:type="dxa"/>
            <w:vAlign w:val="center"/>
          </w:tcPr>
          <w:p w14:paraId="13677865">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大学体育1/2/3/</w:t>
            </w:r>
            <w:r>
              <w:rPr>
                <w:rFonts w:ascii="宋体" w:hAnsi="宋体" w:eastAsia="宋体" w:cs="宋体"/>
                <w:color w:val="000000" w:themeColor="text1"/>
                <w:kern w:val="0"/>
                <w:sz w:val="20"/>
                <w:szCs w:val="20"/>
                <w14:textFill>
                  <w14:solidFill>
                    <w14:schemeClr w14:val="tx1"/>
                  </w14:solidFill>
                </w14:textFill>
              </w:rPr>
              <w:t>4</w:t>
            </w:r>
          </w:p>
        </w:tc>
        <w:tc>
          <w:tcPr>
            <w:tcW w:w="721" w:type="dxa"/>
            <w:vAlign w:val="center"/>
          </w:tcPr>
          <w:p w14:paraId="2884377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108</w:t>
            </w:r>
          </w:p>
        </w:tc>
        <w:tc>
          <w:tcPr>
            <w:tcW w:w="622" w:type="dxa"/>
            <w:vAlign w:val="center"/>
          </w:tcPr>
          <w:p w14:paraId="1064614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8</w:t>
            </w:r>
          </w:p>
        </w:tc>
        <w:tc>
          <w:tcPr>
            <w:tcW w:w="578" w:type="dxa"/>
            <w:vAlign w:val="center"/>
          </w:tcPr>
          <w:p w14:paraId="681D38C8">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100</w:t>
            </w:r>
          </w:p>
        </w:tc>
        <w:tc>
          <w:tcPr>
            <w:tcW w:w="995" w:type="dxa"/>
            <w:vAlign w:val="center"/>
          </w:tcPr>
          <w:p w14:paraId="4C4C6F11">
            <w:pPr>
              <w:widowControl/>
              <w:spacing w:line="360" w:lineRule="auto"/>
              <w:jc w:val="center"/>
              <w:textAlignment w:val="center"/>
              <w:rPr>
                <w:rFonts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74C39973">
            <w:pPr>
              <w:jc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6.5</w:t>
            </w:r>
          </w:p>
        </w:tc>
        <w:tc>
          <w:tcPr>
            <w:tcW w:w="1133" w:type="dxa"/>
            <w:vAlign w:val="center"/>
          </w:tcPr>
          <w:p w14:paraId="3A7AD750">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1、2、3、4</w:t>
            </w:r>
          </w:p>
        </w:tc>
        <w:tc>
          <w:tcPr>
            <w:tcW w:w="641" w:type="dxa"/>
            <w:vAlign w:val="center"/>
          </w:tcPr>
          <w:p w14:paraId="75346FAA">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671BC9A1">
            <w:pPr>
              <w:widowControl/>
              <w:adjustRightInd w:val="0"/>
              <w:snapToGrid w:val="0"/>
              <w:jc w:val="center"/>
              <w:rPr>
                <w:rFonts w:ascii="宋体" w:hAnsi="宋体" w:eastAsia="宋体" w:cs="Times New Roman"/>
                <w:color w:val="000000" w:themeColor="text1"/>
                <w:kern w:val="0"/>
                <w:szCs w:val="21"/>
                <w14:textFill>
                  <w14:solidFill>
                    <w14:schemeClr w14:val="tx1"/>
                  </w14:solidFill>
                </w14:textFill>
              </w:rPr>
            </w:pPr>
          </w:p>
        </w:tc>
      </w:tr>
      <w:tr w14:paraId="352D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15E1D12E">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10</w:t>
            </w:r>
          </w:p>
        </w:tc>
        <w:tc>
          <w:tcPr>
            <w:tcW w:w="1559" w:type="dxa"/>
            <w:vAlign w:val="center"/>
          </w:tcPr>
          <w:p w14:paraId="147BE2CA">
            <w:pPr>
              <w:jc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IT000010</w:t>
            </w:r>
          </w:p>
        </w:tc>
        <w:tc>
          <w:tcPr>
            <w:tcW w:w="2064" w:type="dxa"/>
            <w:vAlign w:val="center"/>
          </w:tcPr>
          <w:p w14:paraId="3DA20A85">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思想道德与法治</w:t>
            </w:r>
          </w:p>
        </w:tc>
        <w:tc>
          <w:tcPr>
            <w:tcW w:w="721" w:type="dxa"/>
            <w:vAlign w:val="center"/>
          </w:tcPr>
          <w:p w14:paraId="3E39455E">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48</w:t>
            </w:r>
          </w:p>
        </w:tc>
        <w:tc>
          <w:tcPr>
            <w:tcW w:w="622" w:type="dxa"/>
            <w:vAlign w:val="center"/>
          </w:tcPr>
          <w:p w14:paraId="54571821">
            <w:pPr>
              <w:jc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28</w:t>
            </w:r>
          </w:p>
        </w:tc>
        <w:tc>
          <w:tcPr>
            <w:tcW w:w="578" w:type="dxa"/>
            <w:vAlign w:val="center"/>
          </w:tcPr>
          <w:p w14:paraId="30BA2385">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20</w:t>
            </w:r>
          </w:p>
        </w:tc>
        <w:tc>
          <w:tcPr>
            <w:tcW w:w="995" w:type="dxa"/>
            <w:vAlign w:val="center"/>
          </w:tcPr>
          <w:p w14:paraId="08071D7A">
            <w:pPr>
              <w:widowControl/>
              <w:jc w:val="center"/>
              <w:textAlignment w:val="center"/>
              <w:rPr>
                <w:rFonts w:ascii="宋体" w:hAnsi="宋体" w:eastAsia="宋体" w:cs="Tahoma"/>
                <w:color w:val="000000" w:themeColor="text1"/>
                <w:sz w:val="20"/>
                <w:szCs w:val="20"/>
                <w14:textFill>
                  <w14:solidFill>
                    <w14:schemeClr w14:val="tx1"/>
                  </w14:solidFill>
                </w14:textFill>
              </w:rPr>
            </w:pPr>
          </w:p>
        </w:tc>
        <w:tc>
          <w:tcPr>
            <w:tcW w:w="555" w:type="dxa"/>
            <w:vAlign w:val="center"/>
          </w:tcPr>
          <w:p w14:paraId="0EB5F4EA">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3</w:t>
            </w:r>
          </w:p>
        </w:tc>
        <w:tc>
          <w:tcPr>
            <w:tcW w:w="1133" w:type="dxa"/>
            <w:vAlign w:val="center"/>
          </w:tcPr>
          <w:p w14:paraId="1035430B">
            <w:pPr>
              <w:widowControl/>
              <w:shd w:val="clear" w:color="auto" w:fill="FFFFFF"/>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1</w:t>
            </w:r>
          </w:p>
        </w:tc>
        <w:tc>
          <w:tcPr>
            <w:tcW w:w="641" w:type="dxa"/>
            <w:vAlign w:val="center"/>
          </w:tcPr>
          <w:p w14:paraId="30B819A5">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5281BB00">
            <w:pPr>
              <w:widowControl/>
              <w:jc w:val="center"/>
              <w:rPr>
                <w:rFonts w:cs="Tahoma" w:asciiTheme="minorEastAsia" w:hAnsiTheme="minorEastAsia"/>
                <w:spacing w:val="-20"/>
                <w:sz w:val="20"/>
                <w:szCs w:val="20"/>
              </w:rPr>
            </w:pPr>
          </w:p>
        </w:tc>
      </w:tr>
      <w:tr w14:paraId="62D6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3" w:hRule="atLeast"/>
          <w:jc w:val="center"/>
        </w:trPr>
        <w:tc>
          <w:tcPr>
            <w:tcW w:w="559" w:type="dxa"/>
            <w:vAlign w:val="center"/>
          </w:tcPr>
          <w:p w14:paraId="3C98AA27">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11</w:t>
            </w:r>
          </w:p>
        </w:tc>
        <w:tc>
          <w:tcPr>
            <w:tcW w:w="1559" w:type="dxa"/>
            <w:vAlign w:val="center"/>
          </w:tcPr>
          <w:p w14:paraId="25C8D20B">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IT000030</w:t>
            </w:r>
          </w:p>
        </w:tc>
        <w:tc>
          <w:tcPr>
            <w:tcW w:w="2064" w:type="dxa"/>
            <w:vAlign w:val="center"/>
          </w:tcPr>
          <w:p w14:paraId="64322D70">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毛泽东思想和中国特色社会主义理论体系概论</w:t>
            </w:r>
          </w:p>
        </w:tc>
        <w:tc>
          <w:tcPr>
            <w:tcW w:w="721" w:type="dxa"/>
            <w:vAlign w:val="center"/>
          </w:tcPr>
          <w:p w14:paraId="61F0DFC8">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32</w:t>
            </w:r>
          </w:p>
        </w:tc>
        <w:tc>
          <w:tcPr>
            <w:tcW w:w="622" w:type="dxa"/>
            <w:vAlign w:val="center"/>
          </w:tcPr>
          <w:p w14:paraId="1BD0B2F7">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28</w:t>
            </w:r>
          </w:p>
        </w:tc>
        <w:tc>
          <w:tcPr>
            <w:tcW w:w="578" w:type="dxa"/>
            <w:vAlign w:val="center"/>
          </w:tcPr>
          <w:p w14:paraId="16EEE0F3">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4</w:t>
            </w:r>
          </w:p>
        </w:tc>
        <w:tc>
          <w:tcPr>
            <w:tcW w:w="995" w:type="dxa"/>
            <w:vAlign w:val="center"/>
          </w:tcPr>
          <w:p w14:paraId="70A34451">
            <w:pPr>
              <w:spacing w:line="240" w:lineRule="exact"/>
              <w:jc w:val="center"/>
              <w:rPr>
                <w:rFonts w:ascii="宋体" w:hAnsi="宋体" w:eastAsia="宋体" w:cs="Tahoma"/>
                <w:color w:val="000000" w:themeColor="text1"/>
                <w:sz w:val="20"/>
                <w:szCs w:val="20"/>
                <w14:textFill>
                  <w14:solidFill>
                    <w14:schemeClr w14:val="tx1"/>
                  </w14:solidFill>
                </w14:textFill>
              </w:rPr>
            </w:pPr>
          </w:p>
        </w:tc>
        <w:tc>
          <w:tcPr>
            <w:tcW w:w="555" w:type="dxa"/>
            <w:vAlign w:val="center"/>
          </w:tcPr>
          <w:p w14:paraId="2A6B0E97">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2</w:t>
            </w:r>
          </w:p>
        </w:tc>
        <w:tc>
          <w:tcPr>
            <w:tcW w:w="1133" w:type="dxa"/>
            <w:vAlign w:val="center"/>
          </w:tcPr>
          <w:p w14:paraId="7A6CD128">
            <w:pPr>
              <w:jc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2</w:t>
            </w:r>
          </w:p>
        </w:tc>
        <w:tc>
          <w:tcPr>
            <w:tcW w:w="641" w:type="dxa"/>
            <w:vAlign w:val="center"/>
          </w:tcPr>
          <w:p w14:paraId="7B752711">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7CA4596E">
            <w:pPr>
              <w:jc w:val="center"/>
              <w:rPr>
                <w:rFonts w:cs="Tahoma" w:asciiTheme="minorEastAsia" w:hAnsiTheme="minorEastAsia"/>
                <w:spacing w:val="-20"/>
                <w:sz w:val="20"/>
                <w:szCs w:val="20"/>
              </w:rPr>
            </w:pPr>
          </w:p>
        </w:tc>
      </w:tr>
      <w:tr w14:paraId="67AE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79F0B5A6">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12</w:t>
            </w:r>
          </w:p>
        </w:tc>
        <w:tc>
          <w:tcPr>
            <w:tcW w:w="1559" w:type="dxa"/>
            <w:vAlign w:val="center"/>
          </w:tcPr>
          <w:p w14:paraId="28C9B2FE">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IT000050</w:t>
            </w:r>
          </w:p>
        </w:tc>
        <w:tc>
          <w:tcPr>
            <w:tcW w:w="2064" w:type="dxa"/>
            <w:vAlign w:val="center"/>
          </w:tcPr>
          <w:p w14:paraId="61AE997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习近平新时代中国特色社会主义思想概论</w:t>
            </w:r>
          </w:p>
        </w:tc>
        <w:tc>
          <w:tcPr>
            <w:tcW w:w="721" w:type="dxa"/>
            <w:vAlign w:val="center"/>
          </w:tcPr>
          <w:p w14:paraId="5A99D253">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48</w:t>
            </w:r>
          </w:p>
        </w:tc>
        <w:tc>
          <w:tcPr>
            <w:tcW w:w="622" w:type="dxa"/>
            <w:vAlign w:val="center"/>
          </w:tcPr>
          <w:p w14:paraId="2461541C">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28</w:t>
            </w:r>
          </w:p>
        </w:tc>
        <w:tc>
          <w:tcPr>
            <w:tcW w:w="578" w:type="dxa"/>
            <w:vAlign w:val="center"/>
          </w:tcPr>
          <w:p w14:paraId="3C1A7F57">
            <w:pPr>
              <w:widowControl/>
              <w:jc w:val="center"/>
              <w:textAlignment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20</w:t>
            </w:r>
          </w:p>
        </w:tc>
        <w:tc>
          <w:tcPr>
            <w:tcW w:w="995" w:type="dxa"/>
            <w:vAlign w:val="center"/>
          </w:tcPr>
          <w:p w14:paraId="3627A928">
            <w:pPr>
              <w:spacing w:line="240" w:lineRule="exact"/>
              <w:jc w:val="center"/>
              <w:rPr>
                <w:rFonts w:ascii="宋体" w:hAnsi="宋体" w:eastAsia="宋体" w:cs="Tahoma"/>
                <w:color w:val="000000" w:themeColor="text1"/>
                <w:sz w:val="20"/>
                <w:szCs w:val="20"/>
                <w14:textFill>
                  <w14:solidFill>
                    <w14:schemeClr w14:val="tx1"/>
                  </w14:solidFill>
                </w14:textFill>
              </w:rPr>
            </w:pPr>
          </w:p>
        </w:tc>
        <w:tc>
          <w:tcPr>
            <w:tcW w:w="555" w:type="dxa"/>
            <w:vAlign w:val="center"/>
          </w:tcPr>
          <w:p w14:paraId="6468677D">
            <w:pPr>
              <w:jc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3</w:t>
            </w:r>
          </w:p>
        </w:tc>
        <w:tc>
          <w:tcPr>
            <w:tcW w:w="1133" w:type="dxa"/>
            <w:vAlign w:val="center"/>
          </w:tcPr>
          <w:p w14:paraId="73B348C5">
            <w:pPr>
              <w:jc w:val="center"/>
              <w:rPr>
                <w:rFonts w:ascii="宋体" w:hAnsi="宋体" w:eastAsia="宋体" w:cs="Tahoma"/>
                <w:color w:val="000000" w:themeColor="text1"/>
                <w:sz w:val="20"/>
                <w:szCs w:val="20"/>
                <w14:textFill>
                  <w14:solidFill>
                    <w14:schemeClr w14:val="tx1"/>
                  </w14:solidFill>
                </w14:textFill>
              </w:rPr>
            </w:pPr>
            <w:r>
              <w:rPr>
                <w:rFonts w:ascii="宋体" w:hAnsi="宋体" w:eastAsia="宋体" w:cs="Tahoma"/>
                <w:color w:val="000000" w:themeColor="text1"/>
                <w:sz w:val="20"/>
                <w:szCs w:val="20"/>
                <w14:textFill>
                  <w14:solidFill>
                    <w14:schemeClr w14:val="tx1"/>
                  </w14:solidFill>
                </w14:textFill>
              </w:rPr>
              <w:t>3</w:t>
            </w:r>
          </w:p>
        </w:tc>
        <w:tc>
          <w:tcPr>
            <w:tcW w:w="641" w:type="dxa"/>
            <w:vAlign w:val="center"/>
          </w:tcPr>
          <w:p w14:paraId="5D95BD8E">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46208971">
            <w:pPr>
              <w:jc w:val="center"/>
              <w:rPr>
                <w:rFonts w:cs="Tahoma" w:asciiTheme="minorEastAsia" w:hAnsiTheme="minorEastAsia"/>
                <w:color w:val="000000" w:themeColor="text1"/>
                <w:spacing w:val="-20"/>
                <w:sz w:val="20"/>
                <w:szCs w:val="20"/>
                <w14:textFill>
                  <w14:solidFill>
                    <w14:schemeClr w14:val="tx1"/>
                  </w14:solidFill>
                </w14:textFill>
              </w:rPr>
            </w:pPr>
          </w:p>
        </w:tc>
      </w:tr>
      <w:tr w14:paraId="6778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3" w:hRule="atLeast"/>
          <w:jc w:val="center"/>
        </w:trPr>
        <w:tc>
          <w:tcPr>
            <w:tcW w:w="559" w:type="dxa"/>
            <w:vAlign w:val="center"/>
          </w:tcPr>
          <w:p w14:paraId="21998027">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13</w:t>
            </w:r>
          </w:p>
        </w:tc>
        <w:tc>
          <w:tcPr>
            <w:tcW w:w="1559" w:type="dxa"/>
            <w:vAlign w:val="center"/>
          </w:tcPr>
          <w:p w14:paraId="5F96269C">
            <w:pPr>
              <w:jc w:val="center"/>
              <w:rPr>
                <w:rFonts w:ascii="宋体" w:hAnsi="宋体" w:eastAsia="宋体" w:cs="Tahoma"/>
                <w:color w:val="000000" w:themeColor="text1"/>
                <w:spacing w:val="-20"/>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IT000021/2/3/4</w:t>
            </w:r>
          </w:p>
        </w:tc>
        <w:tc>
          <w:tcPr>
            <w:tcW w:w="2064" w:type="dxa"/>
            <w:vAlign w:val="center"/>
          </w:tcPr>
          <w:p w14:paraId="082D9765">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形势与政策1/2/3/4</w:t>
            </w:r>
          </w:p>
        </w:tc>
        <w:tc>
          <w:tcPr>
            <w:tcW w:w="721" w:type="dxa"/>
            <w:vAlign w:val="center"/>
          </w:tcPr>
          <w:p w14:paraId="533F460A">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16</w:t>
            </w:r>
          </w:p>
        </w:tc>
        <w:tc>
          <w:tcPr>
            <w:tcW w:w="622" w:type="dxa"/>
            <w:vAlign w:val="center"/>
          </w:tcPr>
          <w:p w14:paraId="71779356">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16</w:t>
            </w:r>
          </w:p>
        </w:tc>
        <w:tc>
          <w:tcPr>
            <w:tcW w:w="578" w:type="dxa"/>
            <w:vAlign w:val="center"/>
          </w:tcPr>
          <w:p w14:paraId="2D671E21">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0</w:t>
            </w:r>
          </w:p>
        </w:tc>
        <w:tc>
          <w:tcPr>
            <w:tcW w:w="995" w:type="dxa"/>
            <w:vAlign w:val="center"/>
          </w:tcPr>
          <w:p w14:paraId="6349924C">
            <w:pPr>
              <w:spacing w:line="240" w:lineRule="exact"/>
              <w:jc w:val="center"/>
              <w:rPr>
                <w:rFonts w:ascii="宋体" w:hAnsi="宋体" w:eastAsia="宋体" w:cs="Tahoma"/>
                <w:color w:val="000000" w:themeColor="text1"/>
                <w:sz w:val="20"/>
                <w:szCs w:val="20"/>
                <w14:textFill>
                  <w14:solidFill>
                    <w14:schemeClr w14:val="tx1"/>
                  </w14:solidFill>
                </w14:textFill>
              </w:rPr>
            </w:pPr>
          </w:p>
        </w:tc>
        <w:tc>
          <w:tcPr>
            <w:tcW w:w="555" w:type="dxa"/>
            <w:vAlign w:val="center"/>
          </w:tcPr>
          <w:p w14:paraId="76369434">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1</w:t>
            </w:r>
          </w:p>
        </w:tc>
        <w:tc>
          <w:tcPr>
            <w:tcW w:w="1133" w:type="dxa"/>
            <w:vAlign w:val="center"/>
          </w:tcPr>
          <w:p w14:paraId="62E14D91">
            <w:pPr>
              <w:jc w:val="center"/>
              <w:rPr>
                <w:rFonts w:ascii="宋体" w:hAnsi="宋体" w:eastAsia="宋体" w:cs="Tahoma"/>
                <w:color w:val="000000" w:themeColor="text1"/>
                <w:sz w:val="20"/>
                <w:szCs w:val="20"/>
                <w14:textFill>
                  <w14:solidFill>
                    <w14:schemeClr w14:val="tx1"/>
                  </w14:solidFill>
                </w14:textFill>
              </w:rPr>
            </w:pPr>
            <w:r>
              <w:rPr>
                <w:rFonts w:hint="eastAsia" w:ascii="宋体" w:hAnsi="宋体" w:eastAsia="宋体" w:cs="Tahoma"/>
                <w:color w:val="000000" w:themeColor="text1"/>
                <w:sz w:val="20"/>
                <w:szCs w:val="20"/>
                <w14:textFill>
                  <w14:solidFill>
                    <w14:schemeClr w14:val="tx1"/>
                  </w14:solidFill>
                </w14:textFill>
              </w:rPr>
              <w:t>1、2、3、4</w:t>
            </w:r>
          </w:p>
        </w:tc>
        <w:tc>
          <w:tcPr>
            <w:tcW w:w="641" w:type="dxa"/>
            <w:vAlign w:val="center"/>
          </w:tcPr>
          <w:p w14:paraId="7E6ED76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Align w:val="center"/>
          </w:tcPr>
          <w:p w14:paraId="4B7C37A0">
            <w:pPr>
              <w:jc w:val="center"/>
              <w:rPr>
                <w:rFonts w:cs="Tahoma" w:asciiTheme="minorEastAsia" w:hAnsiTheme="minorEastAsia"/>
                <w:spacing w:val="-20"/>
                <w:sz w:val="20"/>
                <w:szCs w:val="20"/>
              </w:rPr>
            </w:pPr>
          </w:p>
        </w:tc>
      </w:tr>
      <w:tr w14:paraId="1C78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3" w:hRule="atLeast"/>
          <w:jc w:val="center"/>
        </w:trPr>
        <w:tc>
          <w:tcPr>
            <w:tcW w:w="559" w:type="dxa"/>
            <w:vAlign w:val="center"/>
          </w:tcPr>
          <w:p w14:paraId="6C39099F">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14</w:t>
            </w:r>
          </w:p>
        </w:tc>
        <w:tc>
          <w:tcPr>
            <w:tcW w:w="1559" w:type="dxa"/>
            <w:vAlign w:val="center"/>
          </w:tcPr>
          <w:p w14:paraId="0F41EAC5">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PT000110</w:t>
            </w:r>
          </w:p>
        </w:tc>
        <w:tc>
          <w:tcPr>
            <w:tcW w:w="2064" w:type="dxa"/>
            <w:vAlign w:val="center"/>
          </w:tcPr>
          <w:p w14:paraId="18CC1E12">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创新创业教育</w:t>
            </w:r>
          </w:p>
        </w:tc>
        <w:tc>
          <w:tcPr>
            <w:tcW w:w="721" w:type="dxa"/>
            <w:vAlign w:val="center"/>
          </w:tcPr>
          <w:p w14:paraId="39647140">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32</w:t>
            </w:r>
          </w:p>
        </w:tc>
        <w:tc>
          <w:tcPr>
            <w:tcW w:w="622" w:type="dxa"/>
            <w:vAlign w:val="center"/>
          </w:tcPr>
          <w:p w14:paraId="20F947CC">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16</w:t>
            </w:r>
          </w:p>
        </w:tc>
        <w:tc>
          <w:tcPr>
            <w:tcW w:w="578" w:type="dxa"/>
            <w:vAlign w:val="center"/>
          </w:tcPr>
          <w:p w14:paraId="0A7CFDB8">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16</w:t>
            </w:r>
          </w:p>
        </w:tc>
        <w:tc>
          <w:tcPr>
            <w:tcW w:w="995" w:type="dxa"/>
            <w:vAlign w:val="center"/>
          </w:tcPr>
          <w:p w14:paraId="04C4C1FB">
            <w:pPr>
              <w:spacing w:line="360" w:lineRule="auto"/>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7C4A68FC">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2</w:t>
            </w:r>
          </w:p>
        </w:tc>
        <w:tc>
          <w:tcPr>
            <w:tcW w:w="1133" w:type="dxa"/>
            <w:vAlign w:val="center"/>
          </w:tcPr>
          <w:p w14:paraId="485E553F">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3</w:t>
            </w:r>
          </w:p>
        </w:tc>
        <w:tc>
          <w:tcPr>
            <w:tcW w:w="641" w:type="dxa"/>
            <w:vAlign w:val="center"/>
          </w:tcPr>
          <w:p w14:paraId="055371F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考查</w:t>
            </w:r>
          </w:p>
        </w:tc>
        <w:tc>
          <w:tcPr>
            <w:tcW w:w="918" w:type="dxa"/>
          </w:tcPr>
          <w:p w14:paraId="529275F6">
            <w:pPr>
              <w:widowControl/>
              <w:adjustRightInd w:val="0"/>
              <w:snapToGrid w:val="0"/>
              <w:jc w:val="center"/>
              <w:rPr>
                <w:rFonts w:ascii="宋体" w:hAnsi="宋体" w:eastAsia="宋体" w:cs="Times New Roman"/>
                <w:kern w:val="0"/>
                <w:szCs w:val="21"/>
              </w:rPr>
            </w:pPr>
            <w:r>
              <w:rPr>
                <w:rFonts w:hint="eastAsia" w:ascii="宋体" w:hAnsi="宋体" w:eastAsia="宋体" w:cs="Times New Roman"/>
                <w:sz w:val="15"/>
                <w:szCs w:val="15"/>
              </w:rPr>
              <w:t>2、3、4、5学期都开设，自行选择</w:t>
            </w:r>
          </w:p>
        </w:tc>
      </w:tr>
      <w:tr w14:paraId="5554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863FB84">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15</w:t>
            </w:r>
          </w:p>
        </w:tc>
        <w:tc>
          <w:tcPr>
            <w:tcW w:w="1559" w:type="dxa"/>
            <w:vAlign w:val="center"/>
          </w:tcPr>
          <w:p w14:paraId="7714D53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PT000120</w:t>
            </w:r>
          </w:p>
        </w:tc>
        <w:tc>
          <w:tcPr>
            <w:tcW w:w="2064" w:type="dxa"/>
            <w:vAlign w:val="center"/>
          </w:tcPr>
          <w:p w14:paraId="384D71DD">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美育课程</w:t>
            </w:r>
          </w:p>
        </w:tc>
        <w:tc>
          <w:tcPr>
            <w:tcW w:w="721" w:type="dxa"/>
            <w:vAlign w:val="center"/>
          </w:tcPr>
          <w:p w14:paraId="2698FD74">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32</w:t>
            </w:r>
          </w:p>
        </w:tc>
        <w:tc>
          <w:tcPr>
            <w:tcW w:w="622" w:type="dxa"/>
            <w:vAlign w:val="center"/>
          </w:tcPr>
          <w:p w14:paraId="3D567AEE">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16</w:t>
            </w:r>
          </w:p>
        </w:tc>
        <w:tc>
          <w:tcPr>
            <w:tcW w:w="578" w:type="dxa"/>
            <w:vAlign w:val="center"/>
          </w:tcPr>
          <w:p w14:paraId="68D0371D">
            <w:pPr>
              <w:widowControl/>
              <w:jc w:val="center"/>
              <w:textAlignment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16</w:t>
            </w:r>
          </w:p>
        </w:tc>
        <w:tc>
          <w:tcPr>
            <w:tcW w:w="995" w:type="dxa"/>
            <w:vAlign w:val="center"/>
          </w:tcPr>
          <w:p w14:paraId="6B6E40C9">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11A2A0B9">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2</w:t>
            </w:r>
          </w:p>
        </w:tc>
        <w:tc>
          <w:tcPr>
            <w:tcW w:w="1133" w:type="dxa"/>
            <w:vAlign w:val="center"/>
          </w:tcPr>
          <w:p w14:paraId="3D186878">
            <w:pPr>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4</w:t>
            </w:r>
          </w:p>
        </w:tc>
        <w:tc>
          <w:tcPr>
            <w:tcW w:w="641" w:type="dxa"/>
            <w:vAlign w:val="center"/>
          </w:tcPr>
          <w:p w14:paraId="45F793B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068AF0B4">
            <w:pPr>
              <w:widowControl/>
              <w:adjustRightInd w:val="0"/>
              <w:snapToGrid w:val="0"/>
              <w:jc w:val="center"/>
              <w:rPr>
                <w:rFonts w:ascii="宋体" w:hAnsi="宋体" w:eastAsia="宋体" w:cs="Times New Roman"/>
                <w:sz w:val="15"/>
                <w:szCs w:val="15"/>
              </w:rPr>
            </w:pPr>
            <w:r>
              <w:rPr>
                <w:rFonts w:hint="eastAsia" w:ascii="宋体" w:hAnsi="宋体" w:eastAsia="宋体" w:cs="Times New Roman"/>
                <w:sz w:val="15"/>
                <w:szCs w:val="15"/>
              </w:rPr>
              <w:t>2、3、4、5学期都开设，自行选择</w:t>
            </w:r>
          </w:p>
        </w:tc>
      </w:tr>
      <w:tr w14:paraId="09A6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067093F0">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16</w:t>
            </w:r>
          </w:p>
        </w:tc>
        <w:tc>
          <w:tcPr>
            <w:tcW w:w="1559" w:type="dxa"/>
            <w:vAlign w:val="center"/>
          </w:tcPr>
          <w:p w14:paraId="7D34810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PT000131</w:t>
            </w:r>
          </w:p>
        </w:tc>
        <w:tc>
          <w:tcPr>
            <w:tcW w:w="2064" w:type="dxa"/>
            <w:vAlign w:val="center"/>
          </w:tcPr>
          <w:p w14:paraId="58DBCA8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培贤英语A</w:t>
            </w:r>
          </w:p>
        </w:tc>
        <w:tc>
          <w:tcPr>
            <w:tcW w:w="721" w:type="dxa"/>
            <w:vAlign w:val="center"/>
          </w:tcPr>
          <w:p w14:paraId="4A6043C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80</w:t>
            </w:r>
          </w:p>
        </w:tc>
        <w:tc>
          <w:tcPr>
            <w:tcW w:w="622" w:type="dxa"/>
            <w:vAlign w:val="center"/>
          </w:tcPr>
          <w:p w14:paraId="2309DA2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28</w:t>
            </w:r>
          </w:p>
        </w:tc>
        <w:tc>
          <w:tcPr>
            <w:tcW w:w="578" w:type="dxa"/>
            <w:vAlign w:val="center"/>
          </w:tcPr>
          <w:p w14:paraId="6984C0AB">
            <w:pPr>
              <w:spacing w:line="240" w:lineRule="exact"/>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52</w:t>
            </w:r>
          </w:p>
        </w:tc>
        <w:tc>
          <w:tcPr>
            <w:tcW w:w="995" w:type="dxa"/>
            <w:vAlign w:val="center"/>
          </w:tcPr>
          <w:p w14:paraId="272CE5B7">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51E4121A">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w:t>
            </w:r>
          </w:p>
        </w:tc>
        <w:tc>
          <w:tcPr>
            <w:tcW w:w="1133" w:type="dxa"/>
            <w:vAlign w:val="center"/>
          </w:tcPr>
          <w:p w14:paraId="79E53DE8">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w:t>
            </w:r>
          </w:p>
        </w:tc>
        <w:tc>
          <w:tcPr>
            <w:tcW w:w="641" w:type="dxa"/>
            <w:vAlign w:val="center"/>
          </w:tcPr>
          <w:p w14:paraId="3456CED8">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6CCF6811">
            <w:pPr>
              <w:widowControl/>
              <w:adjustRightInd w:val="0"/>
              <w:snapToGrid w:val="0"/>
              <w:jc w:val="center"/>
              <w:rPr>
                <w:rFonts w:ascii="宋体" w:hAnsi="宋体" w:eastAsia="宋体" w:cs="Times New Roman"/>
                <w:color w:val="FF0000"/>
                <w:kern w:val="0"/>
                <w:szCs w:val="21"/>
              </w:rPr>
            </w:pPr>
          </w:p>
        </w:tc>
      </w:tr>
      <w:tr w14:paraId="0BB8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38A5B552">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17</w:t>
            </w:r>
          </w:p>
        </w:tc>
        <w:tc>
          <w:tcPr>
            <w:tcW w:w="1559" w:type="dxa"/>
            <w:vAlign w:val="center"/>
          </w:tcPr>
          <w:p w14:paraId="069C041F">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PT000132</w:t>
            </w:r>
          </w:p>
        </w:tc>
        <w:tc>
          <w:tcPr>
            <w:tcW w:w="2064" w:type="dxa"/>
            <w:vAlign w:val="center"/>
          </w:tcPr>
          <w:p w14:paraId="01EAEE8C">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培贤英语B</w:t>
            </w:r>
          </w:p>
        </w:tc>
        <w:tc>
          <w:tcPr>
            <w:tcW w:w="721" w:type="dxa"/>
            <w:vAlign w:val="center"/>
          </w:tcPr>
          <w:p w14:paraId="0E596511">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80</w:t>
            </w:r>
          </w:p>
        </w:tc>
        <w:tc>
          <w:tcPr>
            <w:tcW w:w="622" w:type="dxa"/>
            <w:vAlign w:val="center"/>
          </w:tcPr>
          <w:p w14:paraId="4DD43D46">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28</w:t>
            </w:r>
          </w:p>
        </w:tc>
        <w:tc>
          <w:tcPr>
            <w:tcW w:w="578" w:type="dxa"/>
            <w:vAlign w:val="center"/>
          </w:tcPr>
          <w:p w14:paraId="23445171">
            <w:pPr>
              <w:spacing w:line="240" w:lineRule="exact"/>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52</w:t>
            </w:r>
          </w:p>
        </w:tc>
        <w:tc>
          <w:tcPr>
            <w:tcW w:w="995" w:type="dxa"/>
            <w:vAlign w:val="center"/>
          </w:tcPr>
          <w:p w14:paraId="7E528205">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0B6D8079">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w:t>
            </w:r>
          </w:p>
        </w:tc>
        <w:tc>
          <w:tcPr>
            <w:tcW w:w="1133" w:type="dxa"/>
            <w:vAlign w:val="center"/>
          </w:tcPr>
          <w:p w14:paraId="79A6BD52">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2</w:t>
            </w:r>
          </w:p>
        </w:tc>
        <w:tc>
          <w:tcPr>
            <w:tcW w:w="641" w:type="dxa"/>
            <w:vAlign w:val="center"/>
          </w:tcPr>
          <w:p w14:paraId="2A93C3AC">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657FFF69">
            <w:pPr>
              <w:widowControl/>
              <w:jc w:val="center"/>
              <w:rPr>
                <w:rFonts w:ascii="宋体" w:hAnsi="宋体" w:eastAsia="宋体" w:cs="Times New Roman"/>
                <w:kern w:val="0"/>
                <w:szCs w:val="21"/>
              </w:rPr>
            </w:pPr>
          </w:p>
        </w:tc>
      </w:tr>
      <w:tr w14:paraId="378A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27173593">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18</w:t>
            </w:r>
          </w:p>
        </w:tc>
        <w:tc>
          <w:tcPr>
            <w:tcW w:w="1559" w:type="dxa"/>
            <w:vAlign w:val="center"/>
          </w:tcPr>
          <w:p w14:paraId="4E3D642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PT000133</w:t>
            </w:r>
          </w:p>
        </w:tc>
        <w:tc>
          <w:tcPr>
            <w:tcW w:w="2064" w:type="dxa"/>
            <w:vAlign w:val="center"/>
          </w:tcPr>
          <w:p w14:paraId="7303D0F6">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培贤英语C</w:t>
            </w:r>
          </w:p>
        </w:tc>
        <w:tc>
          <w:tcPr>
            <w:tcW w:w="721" w:type="dxa"/>
            <w:vAlign w:val="center"/>
          </w:tcPr>
          <w:p w14:paraId="075509DA">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64</w:t>
            </w:r>
          </w:p>
        </w:tc>
        <w:tc>
          <w:tcPr>
            <w:tcW w:w="622" w:type="dxa"/>
            <w:vAlign w:val="center"/>
          </w:tcPr>
          <w:p w14:paraId="22F1E08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10</w:t>
            </w:r>
          </w:p>
        </w:tc>
        <w:tc>
          <w:tcPr>
            <w:tcW w:w="578" w:type="dxa"/>
            <w:vAlign w:val="center"/>
          </w:tcPr>
          <w:p w14:paraId="1A4EDAD3">
            <w:pPr>
              <w:spacing w:line="240" w:lineRule="exact"/>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54</w:t>
            </w:r>
          </w:p>
        </w:tc>
        <w:tc>
          <w:tcPr>
            <w:tcW w:w="995" w:type="dxa"/>
            <w:vAlign w:val="center"/>
          </w:tcPr>
          <w:p w14:paraId="5F1C893F">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137EA732">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1.5</w:t>
            </w:r>
          </w:p>
        </w:tc>
        <w:tc>
          <w:tcPr>
            <w:tcW w:w="1133" w:type="dxa"/>
            <w:vAlign w:val="center"/>
          </w:tcPr>
          <w:p w14:paraId="5231E293">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3</w:t>
            </w:r>
          </w:p>
        </w:tc>
        <w:tc>
          <w:tcPr>
            <w:tcW w:w="641" w:type="dxa"/>
            <w:vAlign w:val="center"/>
          </w:tcPr>
          <w:p w14:paraId="616275B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3A5F4B47">
            <w:pPr>
              <w:widowControl/>
              <w:jc w:val="center"/>
              <w:rPr>
                <w:rFonts w:ascii="宋体" w:hAnsi="宋体" w:eastAsia="宋体" w:cs="Times New Roman"/>
                <w:kern w:val="0"/>
                <w:szCs w:val="21"/>
              </w:rPr>
            </w:pPr>
          </w:p>
        </w:tc>
      </w:tr>
      <w:tr w14:paraId="3035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080968B">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19</w:t>
            </w:r>
          </w:p>
        </w:tc>
        <w:tc>
          <w:tcPr>
            <w:tcW w:w="1559" w:type="dxa"/>
            <w:vAlign w:val="center"/>
          </w:tcPr>
          <w:p w14:paraId="52AF5FEB">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PT000134</w:t>
            </w:r>
          </w:p>
        </w:tc>
        <w:tc>
          <w:tcPr>
            <w:tcW w:w="2064" w:type="dxa"/>
            <w:vAlign w:val="center"/>
          </w:tcPr>
          <w:p w14:paraId="2CCE9C27">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培贤英语D</w:t>
            </w:r>
          </w:p>
        </w:tc>
        <w:tc>
          <w:tcPr>
            <w:tcW w:w="721" w:type="dxa"/>
            <w:vAlign w:val="center"/>
          </w:tcPr>
          <w:p w14:paraId="3CD9BD6E">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64</w:t>
            </w:r>
          </w:p>
        </w:tc>
        <w:tc>
          <w:tcPr>
            <w:tcW w:w="622" w:type="dxa"/>
            <w:vAlign w:val="center"/>
          </w:tcPr>
          <w:p w14:paraId="692CC3F0">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10</w:t>
            </w:r>
          </w:p>
        </w:tc>
        <w:tc>
          <w:tcPr>
            <w:tcW w:w="578" w:type="dxa"/>
            <w:vAlign w:val="center"/>
          </w:tcPr>
          <w:p w14:paraId="0E43C4C9">
            <w:pPr>
              <w:spacing w:line="240" w:lineRule="exact"/>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54</w:t>
            </w:r>
          </w:p>
        </w:tc>
        <w:tc>
          <w:tcPr>
            <w:tcW w:w="995" w:type="dxa"/>
            <w:vAlign w:val="center"/>
          </w:tcPr>
          <w:p w14:paraId="6D6436E8">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2CC4E4F5">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1.5</w:t>
            </w:r>
          </w:p>
        </w:tc>
        <w:tc>
          <w:tcPr>
            <w:tcW w:w="1133" w:type="dxa"/>
            <w:vAlign w:val="center"/>
          </w:tcPr>
          <w:p w14:paraId="18C18D0B">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4</w:t>
            </w:r>
          </w:p>
        </w:tc>
        <w:tc>
          <w:tcPr>
            <w:tcW w:w="641" w:type="dxa"/>
            <w:vAlign w:val="center"/>
          </w:tcPr>
          <w:p w14:paraId="5CB7354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03212BF7">
            <w:pPr>
              <w:widowControl/>
              <w:jc w:val="center"/>
              <w:rPr>
                <w:rFonts w:ascii="宋体" w:hAnsi="宋体" w:eastAsia="宋体" w:cs="Times New Roman"/>
                <w:kern w:val="0"/>
                <w:szCs w:val="21"/>
              </w:rPr>
            </w:pPr>
          </w:p>
        </w:tc>
      </w:tr>
      <w:tr w14:paraId="0F28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559" w:type="dxa"/>
            <w:vAlign w:val="center"/>
          </w:tcPr>
          <w:p w14:paraId="6429740D">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20</w:t>
            </w:r>
          </w:p>
        </w:tc>
        <w:tc>
          <w:tcPr>
            <w:tcW w:w="1559" w:type="dxa"/>
            <w:vAlign w:val="center"/>
          </w:tcPr>
          <w:p w14:paraId="14E5237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PT000135</w:t>
            </w:r>
          </w:p>
        </w:tc>
        <w:tc>
          <w:tcPr>
            <w:tcW w:w="2064" w:type="dxa"/>
            <w:vAlign w:val="center"/>
          </w:tcPr>
          <w:p w14:paraId="496173A9">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培贤英语E</w:t>
            </w:r>
          </w:p>
        </w:tc>
        <w:tc>
          <w:tcPr>
            <w:tcW w:w="721" w:type="dxa"/>
            <w:vAlign w:val="center"/>
          </w:tcPr>
          <w:p w14:paraId="2E2BC100">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48</w:t>
            </w:r>
          </w:p>
        </w:tc>
        <w:tc>
          <w:tcPr>
            <w:tcW w:w="622" w:type="dxa"/>
            <w:vAlign w:val="center"/>
          </w:tcPr>
          <w:p w14:paraId="045F7F76">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10</w:t>
            </w:r>
          </w:p>
        </w:tc>
        <w:tc>
          <w:tcPr>
            <w:tcW w:w="578" w:type="dxa"/>
            <w:vAlign w:val="center"/>
          </w:tcPr>
          <w:p w14:paraId="588581D4">
            <w:pPr>
              <w:spacing w:line="240" w:lineRule="exact"/>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38</w:t>
            </w:r>
          </w:p>
        </w:tc>
        <w:tc>
          <w:tcPr>
            <w:tcW w:w="995" w:type="dxa"/>
            <w:vAlign w:val="center"/>
          </w:tcPr>
          <w:p w14:paraId="354469B0">
            <w:pPr>
              <w:spacing w:line="240" w:lineRule="exact"/>
              <w:jc w:val="center"/>
              <w:rPr>
                <w:rFonts w:ascii="宋体" w:hAnsi="宋体" w:eastAsia="宋体"/>
                <w:color w:val="000000" w:themeColor="text1"/>
                <w:sz w:val="20"/>
                <w:szCs w:val="20"/>
                <w14:textFill>
                  <w14:solidFill>
                    <w14:schemeClr w14:val="tx1"/>
                  </w14:solidFill>
                </w14:textFill>
              </w:rPr>
            </w:pPr>
          </w:p>
        </w:tc>
        <w:tc>
          <w:tcPr>
            <w:tcW w:w="555" w:type="dxa"/>
            <w:vAlign w:val="center"/>
          </w:tcPr>
          <w:p w14:paraId="1BC1264E">
            <w:pPr>
              <w:jc w:val="center"/>
              <w:rPr>
                <w:rFonts w:ascii="宋体" w:hAnsi="宋体" w:eastAsia="宋体"/>
                <w:color w:val="000000" w:themeColor="text1"/>
                <w:sz w:val="20"/>
                <w:szCs w:val="20"/>
                <w14:textFill>
                  <w14:solidFill>
                    <w14:schemeClr w14:val="tx1"/>
                  </w14:solidFill>
                </w14:textFill>
              </w:rPr>
            </w:pPr>
            <w:r>
              <w:rPr>
                <w:rFonts w:hint="eastAsia" w:ascii="宋体" w:hAnsi="宋体" w:eastAsia="宋体"/>
                <w:color w:val="000000" w:themeColor="text1"/>
                <w:sz w:val="20"/>
                <w:szCs w:val="20"/>
                <w14:textFill>
                  <w14:solidFill>
                    <w14:schemeClr w14:val="tx1"/>
                  </w14:solidFill>
                </w14:textFill>
              </w:rPr>
              <w:t>1</w:t>
            </w:r>
          </w:p>
        </w:tc>
        <w:tc>
          <w:tcPr>
            <w:tcW w:w="1133" w:type="dxa"/>
            <w:vAlign w:val="center"/>
          </w:tcPr>
          <w:p w14:paraId="430321E3">
            <w:pPr>
              <w:shd w:val="clear" w:color="auto" w:fill="FFFFFF"/>
              <w:jc w:val="center"/>
              <w:rPr>
                <w:rFonts w:ascii="宋体" w:hAnsi="宋体" w:eastAsia="宋体" w:cs="Times New Roman"/>
                <w:color w:val="000000" w:themeColor="text1"/>
                <w:sz w:val="20"/>
                <w:szCs w:val="20"/>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5</w:t>
            </w:r>
          </w:p>
        </w:tc>
        <w:tc>
          <w:tcPr>
            <w:tcW w:w="641" w:type="dxa"/>
            <w:vAlign w:val="center"/>
          </w:tcPr>
          <w:p w14:paraId="6F0FA984">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Align w:val="center"/>
          </w:tcPr>
          <w:p w14:paraId="7AB216C4">
            <w:pPr>
              <w:widowControl/>
              <w:jc w:val="center"/>
              <w:rPr>
                <w:rFonts w:ascii="宋体" w:hAnsi="宋体" w:eastAsia="宋体" w:cs="Times New Roman"/>
                <w:kern w:val="0"/>
                <w:szCs w:val="21"/>
              </w:rPr>
            </w:pPr>
          </w:p>
        </w:tc>
      </w:tr>
      <w:tr w14:paraId="4540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182" w:type="dxa"/>
            <w:gridSpan w:val="3"/>
            <w:vAlign w:val="center"/>
          </w:tcPr>
          <w:p w14:paraId="381590EA">
            <w:pPr>
              <w:shd w:val="clear" w:color="auto" w:fill="FFFFFF"/>
              <w:ind w:firstLine="100" w:firstLineChars="50"/>
              <w:jc w:val="center"/>
              <w:rPr>
                <w:rFonts w:ascii="宋体" w:hAnsi="宋体" w:eastAsia="宋体" w:cs="Times New Roman"/>
                <w:b/>
                <w:bCs w:val="0"/>
                <w:sz w:val="20"/>
                <w:szCs w:val="20"/>
              </w:rPr>
            </w:pPr>
            <w:r>
              <w:rPr>
                <w:rFonts w:hint="eastAsia" w:ascii="宋体" w:hAnsi="宋体" w:eastAsia="宋体" w:cs="Times New Roman"/>
                <w:b/>
                <w:bCs w:val="0"/>
                <w:sz w:val="20"/>
                <w:szCs w:val="20"/>
              </w:rPr>
              <w:t>合计</w:t>
            </w:r>
          </w:p>
        </w:tc>
        <w:tc>
          <w:tcPr>
            <w:tcW w:w="721" w:type="dxa"/>
            <w:vAlign w:val="center"/>
          </w:tcPr>
          <w:p w14:paraId="24F7F05F">
            <w:pPr>
              <w:jc w:val="center"/>
              <w:rPr>
                <w:rFonts w:hint="default" w:ascii="宋体" w:hAnsi="宋体" w:eastAsia="宋体"/>
                <w:b/>
                <w:bCs w:val="0"/>
                <w:sz w:val="20"/>
                <w:szCs w:val="20"/>
                <w:lang w:val="en-US" w:eastAsia="zh-CN"/>
              </w:rPr>
            </w:pPr>
            <w:r>
              <w:rPr>
                <w:rFonts w:hint="eastAsia" w:ascii="宋体" w:hAnsi="宋体" w:eastAsia="宋体"/>
                <w:b/>
                <w:bCs w:val="0"/>
                <w:sz w:val="20"/>
                <w:szCs w:val="20"/>
                <w:lang w:val="en-US" w:eastAsia="zh-CN"/>
              </w:rPr>
              <w:t>976</w:t>
            </w:r>
          </w:p>
        </w:tc>
        <w:tc>
          <w:tcPr>
            <w:tcW w:w="622" w:type="dxa"/>
            <w:vAlign w:val="center"/>
          </w:tcPr>
          <w:p w14:paraId="7FF7C732">
            <w:pPr>
              <w:jc w:val="center"/>
              <w:rPr>
                <w:rFonts w:hint="default" w:ascii="宋体" w:hAnsi="宋体" w:eastAsia="宋体"/>
                <w:b/>
                <w:bCs w:val="0"/>
                <w:sz w:val="20"/>
                <w:szCs w:val="20"/>
                <w:lang w:val="en-US" w:eastAsia="zh-CN"/>
              </w:rPr>
            </w:pPr>
            <w:r>
              <w:rPr>
                <w:rFonts w:hint="eastAsia" w:ascii="宋体" w:hAnsi="宋体" w:eastAsia="宋体"/>
                <w:b/>
                <w:bCs w:val="0"/>
                <w:sz w:val="20"/>
                <w:szCs w:val="20"/>
                <w:lang w:val="en-US" w:eastAsia="zh-CN"/>
              </w:rPr>
              <w:t>364</w:t>
            </w:r>
          </w:p>
        </w:tc>
        <w:tc>
          <w:tcPr>
            <w:tcW w:w="578" w:type="dxa"/>
            <w:vAlign w:val="center"/>
          </w:tcPr>
          <w:p w14:paraId="454BE97F">
            <w:pPr>
              <w:jc w:val="center"/>
              <w:rPr>
                <w:rFonts w:hint="default" w:ascii="宋体" w:hAnsi="宋体" w:eastAsia="宋体"/>
                <w:b/>
                <w:bCs w:val="0"/>
                <w:sz w:val="20"/>
                <w:szCs w:val="20"/>
                <w:lang w:val="en-US" w:eastAsia="zh-CN"/>
              </w:rPr>
            </w:pPr>
            <w:r>
              <w:rPr>
                <w:rFonts w:hint="eastAsia" w:ascii="宋体" w:hAnsi="宋体" w:eastAsia="宋体"/>
                <w:b/>
                <w:bCs w:val="0"/>
                <w:sz w:val="20"/>
                <w:szCs w:val="20"/>
                <w:lang w:val="en-US" w:eastAsia="zh-CN"/>
              </w:rPr>
              <w:t>500</w:t>
            </w:r>
          </w:p>
        </w:tc>
        <w:tc>
          <w:tcPr>
            <w:tcW w:w="995" w:type="dxa"/>
            <w:vAlign w:val="center"/>
          </w:tcPr>
          <w:p w14:paraId="475C1E1B">
            <w:pPr>
              <w:jc w:val="center"/>
              <w:rPr>
                <w:rFonts w:ascii="宋体" w:hAnsi="宋体" w:eastAsia="宋体"/>
                <w:b/>
                <w:bCs w:val="0"/>
                <w:sz w:val="20"/>
                <w:szCs w:val="20"/>
              </w:rPr>
            </w:pPr>
            <w:r>
              <w:rPr>
                <w:rFonts w:hint="eastAsia" w:ascii="宋体" w:hAnsi="宋体" w:eastAsia="宋体"/>
                <w:b/>
                <w:bCs w:val="0"/>
                <w:sz w:val="20"/>
                <w:szCs w:val="20"/>
              </w:rPr>
              <w:t>112</w:t>
            </w:r>
          </w:p>
        </w:tc>
        <w:tc>
          <w:tcPr>
            <w:tcW w:w="555" w:type="dxa"/>
            <w:vAlign w:val="center"/>
          </w:tcPr>
          <w:p w14:paraId="4B98AC68">
            <w:pPr>
              <w:jc w:val="center"/>
              <w:rPr>
                <w:rFonts w:hint="default" w:ascii="宋体" w:hAnsi="宋体" w:eastAsia="宋体" w:cs="宋体"/>
                <w:b/>
                <w:bCs w:val="0"/>
                <w:sz w:val="20"/>
                <w:szCs w:val="20"/>
                <w:lang w:val="en-US" w:eastAsia="zh-CN"/>
              </w:rPr>
            </w:pPr>
            <w:r>
              <w:rPr>
                <w:rFonts w:hint="eastAsia" w:ascii="宋体" w:hAnsi="宋体" w:eastAsia="宋体"/>
                <w:b/>
                <w:bCs w:val="0"/>
                <w:sz w:val="20"/>
                <w:szCs w:val="20"/>
                <w:lang w:val="en-US" w:eastAsia="zh-CN"/>
              </w:rPr>
              <w:t>44.5</w:t>
            </w:r>
          </w:p>
        </w:tc>
        <w:tc>
          <w:tcPr>
            <w:tcW w:w="1133" w:type="dxa"/>
            <w:vAlign w:val="center"/>
          </w:tcPr>
          <w:p w14:paraId="0E37D67D">
            <w:pPr>
              <w:shd w:val="clear" w:color="auto" w:fill="FFFFFF"/>
              <w:jc w:val="center"/>
              <w:rPr>
                <w:rFonts w:ascii="宋体" w:hAnsi="宋体" w:eastAsia="宋体" w:cs="Times New Roman"/>
                <w:b/>
                <w:bCs w:val="0"/>
                <w:sz w:val="20"/>
                <w:szCs w:val="20"/>
              </w:rPr>
            </w:pPr>
          </w:p>
        </w:tc>
        <w:tc>
          <w:tcPr>
            <w:tcW w:w="641" w:type="dxa"/>
            <w:vAlign w:val="center"/>
          </w:tcPr>
          <w:p w14:paraId="61146DCB">
            <w:pPr>
              <w:shd w:val="clear" w:color="auto" w:fill="FFFFFF"/>
              <w:jc w:val="center"/>
              <w:rPr>
                <w:rFonts w:ascii="宋体" w:hAnsi="宋体" w:eastAsia="宋体" w:cs="Times New Roman"/>
                <w:b/>
                <w:bCs w:val="0"/>
                <w:sz w:val="20"/>
                <w:szCs w:val="20"/>
              </w:rPr>
            </w:pPr>
          </w:p>
        </w:tc>
        <w:tc>
          <w:tcPr>
            <w:tcW w:w="918" w:type="dxa"/>
            <w:vAlign w:val="center"/>
          </w:tcPr>
          <w:p w14:paraId="3E88E80A">
            <w:pPr>
              <w:widowControl/>
              <w:jc w:val="center"/>
              <w:rPr>
                <w:rFonts w:ascii="宋体" w:hAnsi="宋体" w:eastAsia="宋体" w:cs="Times New Roman"/>
                <w:b/>
                <w:bCs w:val="0"/>
                <w:kern w:val="0"/>
                <w:szCs w:val="21"/>
              </w:rPr>
            </w:pPr>
          </w:p>
        </w:tc>
      </w:tr>
    </w:tbl>
    <w:p w14:paraId="22B84B35">
      <w:pPr>
        <w:spacing w:line="240" w:lineRule="auto"/>
        <w:rPr>
          <w:rFonts w:ascii="仿宋_GB2312" w:hAnsi="Times New Roman" w:eastAsia="仿宋_GB2312" w:cs="Times New Roman"/>
          <w:bCs/>
          <w:color w:val="000000" w:themeColor="text1"/>
          <w:sz w:val="24"/>
          <w:szCs w:val="24"/>
          <w14:textFill>
            <w14:solidFill>
              <w14:schemeClr w14:val="tx1"/>
            </w14:solidFill>
          </w14:textFill>
        </w:rPr>
      </w:pPr>
    </w:p>
    <w:p w14:paraId="101D6569">
      <w:pPr>
        <w:spacing w:line="36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2.公共基础课内容及要求</w:t>
      </w:r>
    </w:p>
    <w:tbl>
      <w:tblPr>
        <w:tblStyle w:val="125"/>
        <w:tblW w:w="10319" w:type="dxa"/>
        <w:tblInd w:w="-4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73"/>
        <w:gridCol w:w="7783"/>
      </w:tblGrid>
      <w:tr w14:paraId="59B2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14:paraId="399DFE8D">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序号</w:t>
            </w:r>
          </w:p>
        </w:tc>
        <w:tc>
          <w:tcPr>
            <w:tcW w:w="1773" w:type="dxa"/>
          </w:tcPr>
          <w:p w14:paraId="747797EB">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课程名称</w:t>
            </w:r>
          </w:p>
        </w:tc>
        <w:tc>
          <w:tcPr>
            <w:tcW w:w="7783" w:type="dxa"/>
          </w:tcPr>
          <w:p w14:paraId="33F2EFAD">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主要教学内容及要求</w:t>
            </w:r>
          </w:p>
        </w:tc>
      </w:tr>
      <w:tr w14:paraId="66F6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13EE694">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hint="eastAsia" w:ascii="宋体" w:hAnsi="宋体" w:eastAsia="宋体" w:cs="宋体"/>
                <w:bCs/>
                <w:color w:val="000000" w:themeColor="text1"/>
                <w:kern w:val="0"/>
                <w:sz w:val="20"/>
                <w:szCs w:val="21"/>
                <w14:textFill>
                  <w14:solidFill>
                    <w14:schemeClr w14:val="tx1"/>
                  </w14:solidFill>
                </w14:textFill>
              </w:rPr>
              <w:t>1</w:t>
            </w:r>
          </w:p>
        </w:tc>
        <w:tc>
          <w:tcPr>
            <w:tcW w:w="1773" w:type="dxa"/>
            <w:tcBorders>
              <w:top w:val="single" w:color="auto" w:sz="4" w:space="0"/>
              <w:left w:val="single" w:color="auto" w:sz="4" w:space="0"/>
              <w:bottom w:val="single" w:color="auto" w:sz="4" w:space="0"/>
              <w:right w:val="single" w:color="auto" w:sz="4" w:space="0"/>
            </w:tcBorders>
            <w:vAlign w:val="center"/>
          </w:tcPr>
          <w:p w14:paraId="7E42A525">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军事技能</w:t>
            </w:r>
          </w:p>
        </w:tc>
        <w:tc>
          <w:tcPr>
            <w:tcW w:w="7783" w:type="dxa"/>
            <w:tcBorders>
              <w:top w:val="single" w:color="auto" w:sz="4" w:space="0"/>
              <w:left w:val="single" w:color="auto" w:sz="4" w:space="0"/>
              <w:bottom w:val="single" w:color="auto" w:sz="4" w:space="0"/>
              <w:right w:val="single" w:color="auto" w:sz="4" w:space="0"/>
            </w:tcBorders>
            <w:vAlign w:val="center"/>
          </w:tcPr>
          <w:p w14:paraId="7DC9B169">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共同条令教育与训练、射击与战术训练、防卫技能与战时防护训练、战备基础与应用训练。</w:t>
            </w:r>
          </w:p>
          <w:p w14:paraId="106334F8">
            <w:pPr>
              <w:rPr>
                <w:rFonts w:hint="eastAsia"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通过本课程的学习，让学生了解掌握基本军事技能，养成良好的军事素养，增强组织纪律观念，培养学生良好的战斗素养，提高学生安全防护能力，全面提升学生的综合军事素质。</w:t>
            </w:r>
          </w:p>
          <w:p w14:paraId="3CECB96E">
            <w:pPr>
              <w:rPr>
                <w:rFonts w:ascii="宋体" w:hAnsi="宋体" w:eastAsia="宋体" w:cs="Times New Roman"/>
                <w:bCs/>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sz w:val="20"/>
                <w:szCs w:val="20"/>
              </w:rPr>
              <w:t>坚决拥护中国共产党领导，树立中国特色社会主义共同理想；践行社会主义核心价值观，具有爱国情感、国家认同感、中华民族自豪感；遵守法律，遵规守纪，具有社会责任感和参与意识。</w:t>
            </w:r>
          </w:p>
        </w:tc>
      </w:tr>
      <w:tr w14:paraId="0927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4D5C9C8">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hint="eastAsia" w:ascii="宋体" w:hAnsi="宋体" w:eastAsia="宋体" w:cs="宋体"/>
                <w:bCs/>
                <w:color w:val="000000" w:themeColor="text1"/>
                <w:kern w:val="0"/>
                <w:sz w:val="20"/>
                <w:szCs w:val="21"/>
                <w14:textFill>
                  <w14:solidFill>
                    <w14:schemeClr w14:val="tx1"/>
                  </w14:solidFill>
                </w14:textFill>
              </w:rPr>
              <w:t>2</w:t>
            </w:r>
          </w:p>
        </w:tc>
        <w:tc>
          <w:tcPr>
            <w:tcW w:w="1773" w:type="dxa"/>
            <w:tcBorders>
              <w:top w:val="single" w:color="auto" w:sz="4" w:space="0"/>
              <w:left w:val="single" w:color="auto" w:sz="4" w:space="0"/>
              <w:bottom w:val="single" w:color="auto" w:sz="4" w:space="0"/>
              <w:right w:val="single" w:color="auto" w:sz="4" w:space="0"/>
            </w:tcBorders>
            <w:vAlign w:val="center"/>
          </w:tcPr>
          <w:p w14:paraId="26D8127D">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军事理论</w:t>
            </w:r>
          </w:p>
        </w:tc>
        <w:tc>
          <w:tcPr>
            <w:tcW w:w="7783" w:type="dxa"/>
            <w:tcBorders>
              <w:top w:val="single" w:color="auto" w:sz="4" w:space="0"/>
              <w:left w:val="single" w:color="auto" w:sz="4" w:space="0"/>
              <w:bottom w:val="single" w:color="auto" w:sz="4" w:space="0"/>
              <w:right w:val="single" w:color="auto" w:sz="4" w:space="0"/>
            </w:tcBorders>
            <w:vAlign w:val="center"/>
          </w:tcPr>
          <w:p w14:paraId="29BC4B25">
            <w:pPr>
              <w:rPr>
                <w:rFonts w:ascii="宋体" w:hAnsi="宋体" w:eastAsia="宋体" w:cs="Times New Roman"/>
                <w:bCs/>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sz w:val="20"/>
                <w:szCs w:val="20"/>
              </w:rPr>
              <w:t>中国国防、国家安全、军事思想、现代战争、信息化装备。</w:t>
            </w:r>
          </w:p>
          <w:p w14:paraId="466D5125">
            <w:pPr>
              <w:rPr>
                <w:rFonts w:ascii="宋体" w:hAnsi="宋体" w:eastAsia="宋体" w:cs="Times New Roman"/>
                <w:bCs/>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sz w:val="20"/>
                <w:szCs w:val="20"/>
              </w:rPr>
              <w:t>通过本课程的学习，让学生了解掌握军事基础知识，增强国防观念、国家安全意识和忧患危机意识，弘扬爱国主义精神、传承红色基因、提高学生综合国防素质，为实施军民融合发展战略和建设国防后备力量服务。</w:t>
            </w:r>
          </w:p>
          <w:p w14:paraId="0FC579FB">
            <w:pPr>
              <w:rPr>
                <w:rFonts w:ascii="宋体" w:hAnsi="宋体" w:eastAsia="宋体" w:cs="Times New Roman"/>
                <w:bCs/>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sz w:val="20"/>
                <w:szCs w:val="20"/>
              </w:rPr>
              <w:t>培养大学生的爱国主义精神；增强国家安全责任意识；树立科学的战争论和方法论。</w:t>
            </w:r>
          </w:p>
        </w:tc>
      </w:tr>
      <w:tr w14:paraId="6DA5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8363C12">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3</w:t>
            </w:r>
          </w:p>
        </w:tc>
        <w:tc>
          <w:tcPr>
            <w:tcW w:w="1773" w:type="dxa"/>
            <w:tcBorders>
              <w:top w:val="single" w:color="auto" w:sz="4" w:space="0"/>
              <w:left w:val="single" w:color="auto" w:sz="4" w:space="0"/>
              <w:bottom w:val="single" w:color="auto" w:sz="4" w:space="0"/>
              <w:right w:val="single" w:color="auto" w:sz="4" w:space="0"/>
            </w:tcBorders>
            <w:vAlign w:val="center"/>
          </w:tcPr>
          <w:p w14:paraId="077B964E">
            <w:pPr>
              <w:jc w:val="center"/>
              <w:rPr>
                <w:rFonts w:ascii="Times New Roman" w:hAnsi="Times New Roman" w:eastAsia="宋体" w:cs="Times New Roman"/>
                <w:szCs w:val="21"/>
              </w:rPr>
            </w:pPr>
            <w:r>
              <w:rPr>
                <w:rFonts w:hint="eastAsia" w:ascii="宋体" w:hAnsi="宋体" w:eastAsia="宋体" w:cs="Times New Roman"/>
                <w:color w:val="000000"/>
                <w:kern w:val="0"/>
                <w:sz w:val="20"/>
                <w:szCs w:val="20"/>
              </w:rPr>
              <w:t>大学生安全教育</w:t>
            </w:r>
          </w:p>
        </w:tc>
        <w:tc>
          <w:tcPr>
            <w:tcW w:w="7783" w:type="dxa"/>
            <w:tcBorders>
              <w:top w:val="single" w:color="auto" w:sz="4" w:space="0"/>
              <w:left w:val="single" w:color="auto" w:sz="4" w:space="0"/>
              <w:bottom w:val="single" w:color="auto" w:sz="4" w:space="0"/>
              <w:right w:val="single" w:color="auto" w:sz="4" w:space="0"/>
            </w:tcBorders>
            <w:vAlign w:val="center"/>
          </w:tcPr>
          <w:p w14:paraId="1C8AFB83">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国家安全、心理安全、人身安全、财产安全、消防安全、交通安全、食品安全、网络安全、社交安全、防灾避险。</w:t>
            </w:r>
          </w:p>
          <w:p w14:paraId="4B4D842C">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了解安全基本知识，掌握与安全问题相关的法律法规和校纪校规，安全问题所包含的基本内容，安全问题的社会、校园环境；了解安全信息、相关的安全问题分类知识以及安全保障的基本知识。</w:t>
            </w:r>
          </w:p>
          <w:p w14:paraId="733F59C7">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培养学生树立起安全第一的意识，树立积极正确的安全观，把安全问题与个人发展和国家需要、社会发展相结合，为构筑平安人生主动付出积极的努力。</w:t>
            </w:r>
          </w:p>
        </w:tc>
      </w:tr>
      <w:tr w14:paraId="63F1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6D6C03B1">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hint="eastAsia" w:ascii="宋体" w:hAnsi="宋体" w:eastAsia="宋体" w:cs="宋体"/>
                <w:bCs/>
                <w:color w:val="000000" w:themeColor="text1"/>
                <w:kern w:val="0"/>
                <w:sz w:val="20"/>
                <w:szCs w:val="21"/>
                <w14:textFill>
                  <w14:solidFill>
                    <w14:schemeClr w14:val="tx1"/>
                  </w14:solidFill>
                </w14:textFill>
              </w:rPr>
              <w:t>4</w:t>
            </w:r>
          </w:p>
        </w:tc>
        <w:tc>
          <w:tcPr>
            <w:tcW w:w="1773" w:type="dxa"/>
            <w:tcBorders>
              <w:top w:val="single" w:color="auto" w:sz="4" w:space="0"/>
              <w:left w:val="single" w:color="auto" w:sz="4" w:space="0"/>
              <w:bottom w:val="single" w:color="auto" w:sz="4" w:space="0"/>
              <w:right w:val="single" w:color="auto" w:sz="4" w:space="0"/>
            </w:tcBorders>
            <w:vAlign w:val="center"/>
          </w:tcPr>
          <w:p w14:paraId="3E564B75">
            <w:pPr>
              <w:jc w:val="center"/>
              <w:rPr>
                <w:rFonts w:ascii="宋体" w:hAnsi="宋体" w:eastAsia="宋体" w:cs="Times New Roman"/>
                <w:color w:val="000000"/>
                <w:kern w:val="0"/>
                <w:sz w:val="20"/>
                <w:szCs w:val="20"/>
              </w:rPr>
            </w:pPr>
            <w:r>
              <w:rPr>
                <w:rFonts w:hint="eastAsia" w:ascii="宋体" w:hAnsi="宋体" w:eastAsia="宋体" w:cs="Times New Roman"/>
                <w:color w:val="000000"/>
                <w:kern w:val="0"/>
                <w:sz w:val="20"/>
                <w:szCs w:val="20"/>
              </w:rPr>
              <w:t>国家安全教育</w:t>
            </w:r>
          </w:p>
        </w:tc>
        <w:tc>
          <w:tcPr>
            <w:tcW w:w="7783" w:type="dxa"/>
            <w:tcBorders>
              <w:top w:val="single" w:color="auto" w:sz="4" w:space="0"/>
              <w:left w:val="single" w:color="auto" w:sz="4" w:space="0"/>
              <w:bottom w:val="single" w:color="auto" w:sz="4" w:space="0"/>
              <w:right w:val="single" w:color="auto" w:sz="4" w:space="0"/>
            </w:tcBorders>
            <w:vAlign w:val="center"/>
          </w:tcPr>
          <w:p w14:paraId="7F705455">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总体国家安全观、政治安全、国土安全、军事安全、经济安全、文化安全、社会安全、科技安全、网络安全、生态安全、资源安全、核安全、海外利益安全、新型领域安全等内容。</w:t>
            </w:r>
          </w:p>
          <w:p w14:paraId="1628329F">
            <w:pPr>
              <w:rPr>
                <w:rFonts w:ascii="宋体" w:hAnsi="宋体" w:eastAsia="宋体" w:cs="Times New Roman"/>
                <w:bCs/>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w:t>
            </w:r>
            <w:r>
              <w:rPr>
                <w:rFonts w:hint="eastAsia" w:ascii="宋体" w:hAnsi="宋体" w:eastAsia="宋体" w:cs="Times New Roman"/>
                <w:bCs/>
                <w:kern w:val="0"/>
                <w:sz w:val="20"/>
                <w:szCs w:val="20"/>
              </w:rPr>
              <w:t>提高新时代大学生的国家安全意识和自我保护能力，在潜移默化中坚定学生理想信念、厚植爱国主义情怀，加强品德修养，增长知识见识，培养奋斗精神，提升学生综合素质。</w:t>
            </w:r>
          </w:p>
          <w:p w14:paraId="73ADFED3">
            <w:pPr>
              <w:rPr>
                <w:rFonts w:ascii="宋体" w:hAnsi="宋体" w:eastAsia="宋体" w:cs="Times New Roman"/>
                <w:b/>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sz w:val="20"/>
                <w:szCs w:val="20"/>
                <w:shd w:val="clear" w:color="auto" w:fill="FFFFFF"/>
              </w:rPr>
              <w:t>使学生树立国家安全意识，培养学生爱国精神；提升大学生国家安全意识、提高大学生维护国家安全能力、强化大学生的责任担当、筑牢国家安全防线。</w:t>
            </w:r>
          </w:p>
        </w:tc>
      </w:tr>
      <w:tr w14:paraId="7BF6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8A51BB1">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5</w:t>
            </w:r>
          </w:p>
        </w:tc>
        <w:tc>
          <w:tcPr>
            <w:tcW w:w="1773" w:type="dxa"/>
            <w:tcBorders>
              <w:top w:val="single" w:color="auto" w:sz="4" w:space="0"/>
              <w:left w:val="single" w:color="auto" w:sz="4" w:space="0"/>
              <w:bottom w:val="single" w:color="auto" w:sz="4" w:space="0"/>
              <w:right w:val="single" w:color="auto" w:sz="4" w:space="0"/>
            </w:tcBorders>
            <w:vAlign w:val="center"/>
          </w:tcPr>
          <w:p w14:paraId="1B86EE18">
            <w:pPr>
              <w:jc w:val="center"/>
              <w:rPr>
                <w:rFonts w:ascii="宋体" w:hAnsi="宋体" w:eastAsia="宋体" w:cs="Times New Roman"/>
                <w:color w:val="000000"/>
                <w:kern w:val="0"/>
                <w:sz w:val="20"/>
                <w:szCs w:val="20"/>
              </w:rPr>
            </w:pPr>
            <w:r>
              <w:rPr>
                <w:rFonts w:hint="eastAsia" w:ascii="宋体" w:hAnsi="宋体" w:eastAsia="宋体" w:cs="Times New Roman"/>
                <w:color w:val="000000"/>
                <w:kern w:val="0"/>
                <w:sz w:val="20"/>
                <w:szCs w:val="20"/>
              </w:rPr>
              <w:t>劳动教育</w:t>
            </w:r>
          </w:p>
        </w:tc>
        <w:tc>
          <w:tcPr>
            <w:tcW w:w="7783" w:type="dxa"/>
            <w:tcBorders>
              <w:top w:val="single" w:color="auto" w:sz="4" w:space="0"/>
              <w:left w:val="single" w:color="auto" w:sz="4" w:space="0"/>
              <w:bottom w:val="single" w:color="auto" w:sz="4" w:space="0"/>
              <w:right w:val="single" w:color="auto" w:sz="4" w:space="0"/>
            </w:tcBorders>
            <w:vAlign w:val="center"/>
          </w:tcPr>
          <w:p w14:paraId="46CBC53D">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劳动精神、劳动知识、劳动技能。</w:t>
            </w:r>
          </w:p>
          <w:p w14:paraId="40E233AE">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通过本课程的学习，让学生了解掌握劳动是成功的必由之路、创造价值的源泉。培育学生精益求精的工匠精神和爱岗敬业的劳动态度。</w:t>
            </w:r>
          </w:p>
          <w:p w14:paraId="7508662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培养学生的实践能力、劳动精神和社会责任感；促进学生的个性和创造力的发展；磨练意志品质、培养责任担当，形成正确的人生观、价值观和世界观；</w:t>
            </w:r>
          </w:p>
        </w:tc>
      </w:tr>
      <w:tr w14:paraId="1D41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63" w:type="dxa"/>
            <w:vAlign w:val="center"/>
          </w:tcPr>
          <w:p w14:paraId="6E862CA6">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6</w:t>
            </w:r>
          </w:p>
        </w:tc>
        <w:tc>
          <w:tcPr>
            <w:tcW w:w="1773" w:type="dxa"/>
            <w:tcBorders>
              <w:top w:val="single" w:color="auto" w:sz="4" w:space="0"/>
              <w:left w:val="single" w:color="auto" w:sz="4" w:space="0"/>
              <w:bottom w:val="single" w:color="auto" w:sz="4" w:space="0"/>
              <w:right w:val="single" w:color="auto" w:sz="4" w:space="0"/>
            </w:tcBorders>
            <w:vAlign w:val="center"/>
          </w:tcPr>
          <w:p w14:paraId="090DB579">
            <w:pPr>
              <w:jc w:val="center"/>
              <w:rPr>
                <w:rFonts w:ascii="宋体" w:hAnsi="宋体" w:eastAsia="宋体" w:cs="Times New Roman"/>
                <w:bCs/>
                <w:color w:val="000000"/>
                <w:kern w:val="0"/>
                <w:sz w:val="20"/>
                <w:szCs w:val="20"/>
              </w:rPr>
            </w:pPr>
            <w:r>
              <w:rPr>
                <w:rFonts w:hint="eastAsia" w:ascii="宋体" w:hAnsi="宋体" w:eastAsia="宋体" w:cs="Times New Roman"/>
                <w:color w:val="000000"/>
                <w:kern w:val="0"/>
                <w:sz w:val="20"/>
                <w:szCs w:val="20"/>
              </w:rPr>
              <w:t>大学生心理健康</w:t>
            </w:r>
          </w:p>
        </w:tc>
        <w:tc>
          <w:tcPr>
            <w:tcW w:w="7783" w:type="dxa"/>
            <w:tcBorders>
              <w:top w:val="single" w:color="auto" w:sz="4" w:space="0"/>
              <w:left w:val="single" w:color="auto" w:sz="4" w:space="0"/>
              <w:bottom w:val="single" w:color="auto" w:sz="4" w:space="0"/>
              <w:right w:val="single" w:color="auto" w:sz="4" w:space="0"/>
            </w:tcBorders>
            <w:vAlign w:val="center"/>
          </w:tcPr>
          <w:p w14:paraId="19BE3A33">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00000"/>
                <w:kern w:val="0"/>
                <w:sz w:val="20"/>
                <w:szCs w:val="20"/>
              </w:rPr>
              <w:t>心理健康基础知识、大学适应、自我意识、情绪管理、人际关系、生命教育等。</w:t>
            </w:r>
          </w:p>
          <w:p w14:paraId="321A4563">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00000"/>
                <w:kern w:val="0"/>
                <w:sz w:val="20"/>
                <w:szCs w:val="20"/>
              </w:rPr>
              <w:t>通过本课程的学习，帮助学生了解心理基础知识、掌握心理调适技能的基础上，形成明确的发展目标和恰当的成就动机，把握人际交往的技能，自觉加强自身心理素质的训练与优化，帮助他们树立心理健康意识，预防和缓解心理问题，形成健全的人格，促进自身的完善与发展。</w:t>
            </w:r>
          </w:p>
          <w:p w14:paraId="4194D3EA">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让学生掌握心理健康基础理论知识，增强自我心理保健和心理危机预防意识，提高自我认知能力、人际沟通能力和自我调节能力，帮助学生解决在学习、生活、人际关系等方面的烦恼；培养其良好的道德意识、心理素质、自信精神、合作意识和开放的视野，促进其身心和谐、德智体美劳全面发展，培养社会主义建设者和接班人。</w:t>
            </w:r>
          </w:p>
        </w:tc>
      </w:tr>
      <w:tr w14:paraId="5B93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06E90101">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7</w:t>
            </w:r>
          </w:p>
        </w:tc>
        <w:tc>
          <w:tcPr>
            <w:tcW w:w="1773" w:type="dxa"/>
            <w:tcBorders>
              <w:top w:val="single" w:color="auto" w:sz="4" w:space="0"/>
              <w:left w:val="single" w:color="auto" w:sz="4" w:space="0"/>
              <w:bottom w:val="single" w:color="auto" w:sz="4" w:space="0"/>
              <w:right w:val="single" w:color="auto" w:sz="4" w:space="0"/>
            </w:tcBorders>
            <w:vAlign w:val="center"/>
          </w:tcPr>
          <w:p w14:paraId="66024242">
            <w:pPr>
              <w:jc w:val="center"/>
              <w:rPr>
                <w:rFonts w:ascii="宋体" w:hAnsi="宋体" w:eastAsia="宋体" w:cs="Times New Roman"/>
                <w:bCs/>
                <w:color w:val="000000"/>
                <w:kern w:val="0"/>
                <w:sz w:val="20"/>
                <w:szCs w:val="20"/>
              </w:rPr>
            </w:pPr>
            <w:r>
              <w:rPr>
                <w:rFonts w:hint="eastAsia" w:ascii="宋体" w:hAnsi="宋体" w:eastAsia="宋体" w:cs="Times New Roman"/>
                <w:kern w:val="0"/>
                <w:sz w:val="20"/>
                <w:szCs w:val="20"/>
              </w:rPr>
              <w:t>职业发展与就业指导</w:t>
            </w:r>
          </w:p>
        </w:tc>
        <w:tc>
          <w:tcPr>
            <w:tcW w:w="7783" w:type="dxa"/>
            <w:tcBorders>
              <w:top w:val="single" w:color="auto" w:sz="4" w:space="0"/>
              <w:left w:val="single" w:color="auto" w:sz="4" w:space="0"/>
              <w:bottom w:val="single" w:color="auto" w:sz="4" w:space="0"/>
              <w:right w:val="single" w:color="auto" w:sz="4" w:space="0"/>
            </w:tcBorders>
            <w:vAlign w:val="center"/>
          </w:tcPr>
          <w:p w14:paraId="6829A274">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00000"/>
                <w:kern w:val="0"/>
                <w:sz w:val="20"/>
                <w:szCs w:val="20"/>
              </w:rPr>
              <w:t>认识职业生涯规划、制订职业生涯规划、职业素质的培养和职业能力的提升、就业准备、求职实践指导、就业权益的保护、创业教育、创业行动实施等内容。</w:t>
            </w:r>
          </w:p>
          <w:p w14:paraId="7A00BF75">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00000"/>
                <w:kern w:val="0"/>
                <w:sz w:val="20"/>
                <w:szCs w:val="20"/>
              </w:rPr>
              <w:t>激发学生的社会责任感，增强学生自信心，树立职业生涯发展的自主意识、正确的就业观和价值观、职业观；把个人发展和国家需要、社会发展相结合，确立职业的概念和意识，愿意为个人的生涯发展和社会发展主动付出积极的努力。</w:t>
            </w:r>
          </w:p>
          <w:p w14:paraId="029D48B2">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树立正确的职业观念、明确个人发展目标；强调学生的社会责任感和个人成长，职业发展中考虑社会的可持续发展和个人的社会责任；培养成为具有社会责任感和人文关怀的职业人才。</w:t>
            </w:r>
          </w:p>
        </w:tc>
      </w:tr>
      <w:tr w14:paraId="61E8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5E16D697">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8</w:t>
            </w:r>
          </w:p>
        </w:tc>
        <w:tc>
          <w:tcPr>
            <w:tcW w:w="1773" w:type="dxa"/>
            <w:tcBorders>
              <w:top w:val="single" w:color="auto" w:sz="4" w:space="0"/>
              <w:left w:val="single" w:color="auto" w:sz="4" w:space="0"/>
              <w:bottom w:val="single" w:color="auto" w:sz="4" w:space="0"/>
              <w:right w:val="single" w:color="auto" w:sz="4" w:space="0"/>
            </w:tcBorders>
            <w:vAlign w:val="center"/>
          </w:tcPr>
          <w:p w14:paraId="16AF54CB">
            <w:pPr>
              <w:jc w:val="center"/>
              <w:rPr>
                <w:rFonts w:ascii="宋体" w:hAnsi="宋体" w:eastAsia="宋体" w:cs="Times New Roman"/>
                <w:bCs/>
                <w:kern w:val="0"/>
                <w:sz w:val="20"/>
                <w:szCs w:val="20"/>
              </w:rPr>
            </w:pPr>
            <w:r>
              <w:rPr>
                <w:rFonts w:hint="eastAsia" w:ascii="宋体" w:hAnsi="宋体" w:eastAsia="宋体" w:cs="Times New Roman"/>
                <w:color w:val="000000"/>
                <w:kern w:val="0"/>
                <w:sz w:val="20"/>
                <w:szCs w:val="20"/>
              </w:rPr>
              <w:t>信息技术</w:t>
            </w:r>
          </w:p>
        </w:tc>
        <w:tc>
          <w:tcPr>
            <w:tcW w:w="7783" w:type="dxa"/>
            <w:tcBorders>
              <w:top w:val="single" w:color="auto" w:sz="4" w:space="0"/>
              <w:left w:val="single" w:color="auto" w:sz="4" w:space="0"/>
              <w:bottom w:val="single" w:color="auto" w:sz="4" w:space="0"/>
              <w:right w:val="single" w:color="auto" w:sz="4" w:space="0"/>
            </w:tcBorders>
            <w:vAlign w:val="center"/>
          </w:tcPr>
          <w:p w14:paraId="6951F4D6">
            <w:pPr>
              <w:rPr>
                <w:rFonts w:ascii="宋体" w:hAnsi="宋体" w:eastAsia="宋体" w:cs="Times New Roman"/>
                <w:bCs/>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kern w:val="0"/>
                <w:sz w:val="20"/>
                <w:szCs w:val="20"/>
              </w:rPr>
              <w:t>计算机基础知识、计算机系统知识、Windows7操作系统知识介绍、Word2016文字处理软件、Excel2016电子表格数据处理软件、PowerPoint2016演示文稿软件、计算机网络基础知识及计算机维护等。</w:t>
            </w:r>
          </w:p>
          <w:p w14:paraId="57B3E9CA">
            <w:pPr>
              <w:rPr>
                <w:rFonts w:ascii="宋体" w:hAnsi="宋体" w:eastAsia="宋体" w:cs="Times New Roman"/>
                <w:bCs/>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kern w:val="0"/>
                <w:sz w:val="20"/>
                <w:szCs w:val="20"/>
              </w:rPr>
              <w:t>通过本课程的学习，结合理论教学和上机操作能力的培养，使学生了解计算机基础知识，掌握Windows7操作系统的文件、程序管理技术，使学生了解Word2016、Excel2016、PowerPoint2016的基本概念，熟练掌握办公软件的使用，学会利用Word2016软件处理文字，学会制作电子表格并利用公式与函数计算数据，学会高级数据处理、图表数据分析及打印输出等，学会幻灯片的版面设计、对象的动画设计和幻灯片的放映控制及输出转换通过掌握相关知识能够制作一个理想的演示文稿。熟悉Internet的使用，了解计算机安全与维护等基本技能与操作。</w:t>
            </w:r>
          </w:p>
          <w:p w14:paraId="200E9257">
            <w:pPr>
              <w:rPr>
                <w:rFonts w:ascii="宋体" w:hAnsi="宋体" w:eastAsia="宋体" w:cs="Times New Roman"/>
                <w:bCs/>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sz w:val="20"/>
                <w:szCs w:val="20"/>
              </w:rPr>
              <w:t>培养学生创新的意识；激发学生爱国情怀；提高学生维护绿色网络环境的意识以及网络安全意识。</w:t>
            </w:r>
          </w:p>
        </w:tc>
      </w:tr>
      <w:tr w14:paraId="65CB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4A5D5E26">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9</w:t>
            </w:r>
          </w:p>
        </w:tc>
        <w:tc>
          <w:tcPr>
            <w:tcW w:w="1773" w:type="dxa"/>
            <w:tcBorders>
              <w:top w:val="single" w:color="auto" w:sz="4" w:space="0"/>
              <w:left w:val="single" w:color="auto" w:sz="4" w:space="0"/>
              <w:bottom w:val="single" w:color="auto" w:sz="4" w:space="0"/>
              <w:right w:val="single" w:color="auto" w:sz="4" w:space="0"/>
            </w:tcBorders>
            <w:vAlign w:val="center"/>
          </w:tcPr>
          <w:p w14:paraId="7F6440B7">
            <w:pPr>
              <w:jc w:val="center"/>
              <w:rPr>
                <w:rFonts w:ascii="宋体" w:hAnsi="宋体" w:eastAsia="宋体" w:cs="Times New Roman"/>
                <w:bCs/>
                <w:color w:val="000000"/>
                <w:kern w:val="0"/>
                <w:sz w:val="20"/>
                <w:szCs w:val="20"/>
              </w:rPr>
            </w:pPr>
            <w:r>
              <w:rPr>
                <w:rFonts w:hint="eastAsia" w:ascii="宋体" w:hAnsi="宋体" w:eastAsia="宋体" w:cs="Times New Roman"/>
                <w:color w:val="000000"/>
                <w:kern w:val="0"/>
                <w:sz w:val="20"/>
                <w:szCs w:val="20"/>
              </w:rPr>
              <w:t>大学体育</w:t>
            </w:r>
          </w:p>
        </w:tc>
        <w:tc>
          <w:tcPr>
            <w:tcW w:w="7783" w:type="dxa"/>
            <w:tcBorders>
              <w:top w:val="single" w:color="auto" w:sz="4" w:space="0"/>
              <w:left w:val="single" w:color="auto" w:sz="4" w:space="0"/>
              <w:bottom w:val="single" w:color="auto" w:sz="4" w:space="0"/>
              <w:right w:val="single" w:color="auto" w:sz="4" w:space="0"/>
            </w:tcBorders>
            <w:vAlign w:val="center"/>
          </w:tcPr>
          <w:p w14:paraId="6950C29A">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00000"/>
                <w:kern w:val="0"/>
                <w:sz w:val="20"/>
                <w:szCs w:val="20"/>
              </w:rPr>
              <w:t>体育基础、素质拓展、篮球、排球、羽毛球、武术（刀术）足球、田径（跑、跳）等。</w:t>
            </w:r>
          </w:p>
          <w:p w14:paraId="1BF19495">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00000"/>
                <w:kern w:val="0"/>
                <w:sz w:val="20"/>
                <w:szCs w:val="20"/>
              </w:rPr>
              <w:t>学习本课程，使学生掌握体育基础知识，基本体育技能和基础体育动作要领，提高学生身体素质，个人兴趣爱好，使学生在现代化、面向世界、面向未来，适应我国社会主义现代化建设和基础体育改革与发展的实际需要，德、智、体、美全面发展，基础宽厚，具有现代体育观念、良好的科学素养以及具有创新精神和实践能力，在社会中有一技之长。</w:t>
            </w:r>
          </w:p>
          <w:p w14:paraId="0D63DA43">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sz w:val="20"/>
                <w:szCs w:val="20"/>
              </w:rPr>
              <w:t>具有良好的身心素质和人文素养；具有健康的体魄和心理、健全的人格。</w:t>
            </w:r>
          </w:p>
        </w:tc>
      </w:tr>
      <w:tr w14:paraId="6817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92B9643">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10</w:t>
            </w:r>
          </w:p>
        </w:tc>
        <w:tc>
          <w:tcPr>
            <w:tcW w:w="1773" w:type="dxa"/>
            <w:tcBorders>
              <w:top w:val="single" w:color="auto" w:sz="4" w:space="0"/>
              <w:left w:val="single" w:color="auto" w:sz="4" w:space="0"/>
              <w:bottom w:val="single" w:color="auto" w:sz="4" w:space="0"/>
              <w:right w:val="single" w:color="auto" w:sz="4" w:space="0"/>
            </w:tcBorders>
            <w:vAlign w:val="center"/>
          </w:tcPr>
          <w:p w14:paraId="2BE8330F">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思想道德与法治</w:t>
            </w:r>
          </w:p>
        </w:tc>
        <w:tc>
          <w:tcPr>
            <w:tcW w:w="7783" w:type="dxa"/>
            <w:tcBorders>
              <w:top w:val="single" w:color="auto" w:sz="4" w:space="0"/>
              <w:left w:val="single" w:color="auto" w:sz="4" w:space="0"/>
              <w:bottom w:val="single" w:color="auto" w:sz="4" w:space="0"/>
              <w:right w:val="single" w:color="auto" w:sz="4" w:space="0"/>
            </w:tcBorders>
            <w:vAlign w:val="center"/>
          </w:tcPr>
          <w:p w14:paraId="1072AF8A">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D0D0D"/>
                <w:sz w:val="20"/>
                <w:szCs w:val="20"/>
                <w:shd w:val="clear" w:color="auto" w:fill="FFFFFF"/>
              </w:rPr>
              <w:t>本课程主要讲授马克思主义的世界观、价值观、道德观、法治观,社会主义核心价值观与社会主义法治建设的关系,帮助学生筑牢理想信念之基。</w:t>
            </w:r>
          </w:p>
          <w:p w14:paraId="5109EFF7">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D0D0D"/>
                <w:sz w:val="20"/>
                <w:szCs w:val="20"/>
                <w:shd w:val="clear" w:color="auto" w:fill="FFFFFF"/>
              </w:rPr>
              <w:t>通过本课程的学习,帮助大学生形成崇高的理想信念,弘扬伟大的爱国主义精神,确立正确的人生观和价值观,加强思想品德修养,增强学法守法的自觉性,全面提高思想道德素质和法律素质。</w:t>
            </w:r>
          </w:p>
          <w:p w14:paraId="76470EA6">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引导学生积极投身社会主义事业建设，助力中国梦，坚决拥护党的领导，爱社会主义、爱中国共产党，坚定四个自信，树立中国特色社会主义共同理想，践行社会主义核心价值观，尊重历史、传承中华民族优秀传统文化，自觉在公共生活、职业生活和家庭生活中遵守道德规范，尊重法律、敬畏法律、遵守法律，学习法律、形成法治思维、运用法律保护和维护自身合法权益。</w:t>
            </w:r>
          </w:p>
        </w:tc>
      </w:tr>
      <w:tr w14:paraId="1ED6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1F5E0269">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11</w:t>
            </w:r>
          </w:p>
        </w:tc>
        <w:tc>
          <w:tcPr>
            <w:tcW w:w="1773" w:type="dxa"/>
            <w:tcBorders>
              <w:top w:val="single" w:color="auto" w:sz="4" w:space="0"/>
              <w:left w:val="single" w:color="auto" w:sz="4" w:space="0"/>
              <w:bottom w:val="single" w:color="auto" w:sz="4" w:space="0"/>
              <w:right w:val="single" w:color="auto" w:sz="4" w:space="0"/>
            </w:tcBorders>
            <w:vAlign w:val="center"/>
          </w:tcPr>
          <w:p w14:paraId="167938CD">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毛泽东思想和中国特色社会主义理论体系概论</w:t>
            </w:r>
          </w:p>
        </w:tc>
        <w:tc>
          <w:tcPr>
            <w:tcW w:w="7783" w:type="dxa"/>
            <w:tcBorders>
              <w:top w:val="single" w:color="auto" w:sz="4" w:space="0"/>
              <w:left w:val="single" w:color="auto" w:sz="4" w:space="0"/>
              <w:bottom w:val="single" w:color="auto" w:sz="4" w:space="0"/>
              <w:right w:val="single" w:color="auto" w:sz="4" w:space="0"/>
            </w:tcBorders>
            <w:vAlign w:val="center"/>
          </w:tcPr>
          <w:p w14:paraId="1FFFB21D">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D0D0D"/>
                <w:sz w:val="20"/>
                <w:szCs w:val="20"/>
                <w:shd w:val="clear" w:color="auto" w:fill="FFFFFF"/>
              </w:rPr>
              <w:t>主要讲授中国共产党把马克思主义基本原理同中国具体实际相结合产生的马克思主义中国化的理论成果，帮助学生理解毛泽东思想、邓小平理论、“三个代表”重要思想、科学发展观、习近平新时代中国特色社会主义思想是一脉相承又与时俱进的科学体系。</w:t>
            </w:r>
          </w:p>
          <w:p w14:paraId="47F788D2">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D0D0D"/>
                <w:sz w:val="20"/>
                <w:szCs w:val="20"/>
                <w:shd w:val="clear" w:color="auto" w:fill="FFFFFF"/>
              </w:rPr>
              <w:t>通过本课程的学习，使学生们理解毛泽东思想和中国特色社会主义理论体系是马克思主义中国化的两大理论成果。树立建设中国特色社会主义的坚定信念，培养运用马克思主义的立场、观点和方法分析和解决问题的能力，增强执行党的基本路线和基本纲领的自觉性和坚定性，积极投身实现中国梦的伟大实践。引导学生深刻理解中国共产党为什么能、马克思主义为什么行、中国特色社会主义为什么好、坚定“四个自信”。</w:t>
            </w:r>
          </w:p>
          <w:p w14:paraId="1E236B86">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坚定对马克思主义的信仰、对中国特色社会主义的信念、对实现中华民族伟大复兴中国梦的信心。坚持一切从实际出发，理论联系实际，坚定不移地维护民族独立、捍卫国家主权，拥护党的领导。厚植爱党、爱国、爱社会主义的情感，不断坚定中国特色社会主义共同理想，高举中国特色社会主义伟大旗帜。</w:t>
            </w:r>
          </w:p>
        </w:tc>
      </w:tr>
      <w:tr w14:paraId="0E04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F7F5256">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12</w:t>
            </w:r>
          </w:p>
        </w:tc>
        <w:tc>
          <w:tcPr>
            <w:tcW w:w="1773" w:type="dxa"/>
            <w:tcBorders>
              <w:top w:val="single" w:color="auto" w:sz="4" w:space="0"/>
              <w:left w:val="single" w:color="auto" w:sz="4" w:space="0"/>
              <w:bottom w:val="single" w:color="auto" w:sz="4" w:space="0"/>
              <w:right w:val="single" w:color="auto" w:sz="4" w:space="0"/>
            </w:tcBorders>
            <w:vAlign w:val="center"/>
          </w:tcPr>
          <w:p w14:paraId="25E97D60">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习近平新时代中国特色社会主义思想概论</w:t>
            </w:r>
          </w:p>
        </w:tc>
        <w:tc>
          <w:tcPr>
            <w:tcW w:w="7783" w:type="dxa"/>
            <w:tcBorders>
              <w:top w:val="single" w:color="auto" w:sz="4" w:space="0"/>
              <w:left w:val="single" w:color="auto" w:sz="4" w:space="0"/>
              <w:bottom w:val="single" w:color="auto" w:sz="4" w:space="0"/>
              <w:right w:val="single" w:color="auto" w:sz="4" w:space="0"/>
            </w:tcBorders>
            <w:vAlign w:val="center"/>
          </w:tcPr>
          <w:p w14:paraId="713E8313">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D0D0D"/>
                <w:sz w:val="20"/>
                <w:szCs w:val="20"/>
                <w:shd w:val="clear" w:color="auto" w:fill="FFFFFF"/>
              </w:rPr>
              <w:t>十八大以来，我们党勇于进行理论探索和创新，把马克思主义基本原理同中国具体实际相结合、同中华优秀传统文化相结合，开辟了马克思主义中国化时代化新境界，形成了习近平新时代中国特色社会主义思想。本课程以“新时代”为坐标，“新思想”为灵魂，“强起来”为底色，系统阐释习近平新时代中国特色社会主义思想的主要内容和历史地位，充分反映全面建成社会主义现代化强国、实现中华民族伟大复兴中国梦的战略部署，用好“有利条件”，走好“必由之路”。</w:t>
            </w:r>
          </w:p>
          <w:p w14:paraId="67AB63E3">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D0D0D"/>
                <w:sz w:val="20"/>
                <w:szCs w:val="20"/>
                <w:shd w:val="clear" w:color="auto" w:fill="FFFFFF"/>
              </w:rPr>
              <w:t>开设“习近平新时代中国特色社会主义思想概论”课程，使我们大学生对习近平新时代中国特色社会主义思想有更加准确的把握；对中国共产党在新时代坚持的基本理论、基本路线、基本方略有更加透彻的理解；对运用马克思主义立场、观点和方法认识问题、分析问题、解决问题的能力有进一步提升，坚定不移听党话、跟党走，怀抱梦想又脚踏实地，敢想敢为又善作善成，立志做有理想、敢担当、能吃苦、肯奋斗的新时代好青年，让青春在全面建设社会主义现代化国家的火热实践中绽放绚丽之花。</w:t>
            </w:r>
          </w:p>
          <w:p w14:paraId="3D330663">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坚定对马克思主义的信仰、对中国特色社会主义的信念、对实现中华民族伟大复兴中国梦的信心。热爱党、拥护党，坚持党对一切工作的领导。树立终身学习的理念，提高创新创造能力，成为有思想、有情怀、有责任、有担当的社会主义建设者和接班人。对中华优秀传统文化和社会主义先进文化的传播和弘扬。坚持绿色生活方式和可持续发展理念，成为生态文明建设的参与者、贡献者、引领者。维护国家安全，捍卫国家主权、尊严和利益。增强“四个意识”，坚定“四个自信”，做到“两个维护”。</w:t>
            </w:r>
          </w:p>
        </w:tc>
      </w:tr>
      <w:tr w14:paraId="2D82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09A80C97">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13</w:t>
            </w:r>
          </w:p>
        </w:tc>
        <w:tc>
          <w:tcPr>
            <w:tcW w:w="1773" w:type="dxa"/>
            <w:tcBorders>
              <w:top w:val="single" w:color="auto" w:sz="4" w:space="0"/>
              <w:left w:val="single" w:color="auto" w:sz="4" w:space="0"/>
              <w:bottom w:val="single" w:color="auto" w:sz="4" w:space="0"/>
              <w:right w:val="single" w:color="auto" w:sz="4" w:space="0"/>
            </w:tcBorders>
            <w:vAlign w:val="center"/>
          </w:tcPr>
          <w:p w14:paraId="7CD1F7AE">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形势与政策</w:t>
            </w:r>
          </w:p>
        </w:tc>
        <w:tc>
          <w:tcPr>
            <w:tcW w:w="7783" w:type="dxa"/>
            <w:tcBorders>
              <w:top w:val="single" w:color="auto" w:sz="4" w:space="0"/>
              <w:left w:val="single" w:color="auto" w:sz="4" w:space="0"/>
              <w:bottom w:val="single" w:color="auto" w:sz="4" w:space="0"/>
              <w:right w:val="single" w:color="auto" w:sz="4" w:space="0"/>
            </w:tcBorders>
            <w:vAlign w:val="center"/>
          </w:tcPr>
          <w:p w14:paraId="693A8177">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D0D0D"/>
                <w:sz w:val="20"/>
                <w:szCs w:val="20"/>
                <w:shd w:val="clear" w:color="auto" w:fill="FFFFFF"/>
              </w:rPr>
              <w:t>本课程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w:t>
            </w:r>
          </w:p>
          <w:p w14:paraId="7094BD5D">
            <w:pPr>
              <w:rPr>
                <w:rFonts w:ascii="宋体" w:hAnsi="宋体" w:eastAsia="宋体" w:cs="Times New Roman"/>
                <w:color w:val="0D0D0D"/>
                <w:sz w:val="20"/>
                <w:szCs w:val="20"/>
                <w:shd w:val="clear" w:color="auto" w:fill="FFFFFF"/>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D0D0D"/>
                <w:sz w:val="20"/>
                <w:szCs w:val="20"/>
                <w:shd w:val="clear" w:color="auto" w:fill="FFFFFF"/>
              </w:rPr>
              <w:t>通过对大学生进行形势与政策教育，使学生全面系统了解社会发展动态，认清时代潮流，把握时代脉搏，正确认识国情、正确理解党的路线、方针和政策，提高爱国主义和社会主义觉悟，明确时代责任，提高分析和解决社会问题的能力，为成才打下坚实的思想基础。</w:t>
            </w:r>
          </w:p>
          <w:p w14:paraId="0D1B2008">
            <w:pPr>
              <w:rPr>
                <w:rFonts w:ascii="Calibri" w:hAnsi="Calibri" w:eastAsia="宋体" w:cs="Times New Roman"/>
                <w:szCs w:val="21"/>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了解党和国家各项路线方针政策实施的历史背景，增强对各项路线方针政策的认同，自觉坚持中国共产党的领导。树立中国特色社会主义共同理想，自觉承担自身的社会责任，积极投身社会主义建设事业。自觉传承中华民族优秀传统文化、自觉维护民族团结。</w:t>
            </w:r>
          </w:p>
        </w:tc>
      </w:tr>
      <w:tr w14:paraId="77DA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44BDED9D">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14</w:t>
            </w:r>
          </w:p>
        </w:tc>
        <w:tc>
          <w:tcPr>
            <w:tcW w:w="1773" w:type="dxa"/>
            <w:tcBorders>
              <w:top w:val="single" w:color="auto" w:sz="4" w:space="0"/>
              <w:left w:val="single" w:color="auto" w:sz="4" w:space="0"/>
              <w:bottom w:val="single" w:color="auto" w:sz="4" w:space="0"/>
              <w:right w:val="single" w:color="auto" w:sz="4" w:space="0"/>
            </w:tcBorders>
            <w:vAlign w:val="center"/>
          </w:tcPr>
          <w:p w14:paraId="4AC60CCA">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创新创业教育</w:t>
            </w:r>
          </w:p>
        </w:tc>
        <w:tc>
          <w:tcPr>
            <w:tcW w:w="7783" w:type="dxa"/>
            <w:tcBorders>
              <w:top w:val="single" w:color="auto" w:sz="4" w:space="0"/>
              <w:left w:val="single" w:color="auto" w:sz="4" w:space="0"/>
              <w:bottom w:val="single" w:color="auto" w:sz="4" w:space="0"/>
              <w:right w:val="single" w:color="auto" w:sz="4" w:space="0"/>
            </w:tcBorders>
            <w:vAlign w:val="center"/>
          </w:tcPr>
          <w:p w14:paraId="2E8174FD">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创意概述，创意理论基础，创意心理分析，市场竞争中的创意，创意人才，创意人才的培养，创新意识，创新能力，创新方法及技巧，创新人才的培养，创业教育，创业计划，创业团队等。</w:t>
            </w:r>
          </w:p>
          <w:p w14:paraId="13892EA7">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通过本课程的学习，培养学生的三创意识，让他们勇于创新和超越，使学生在生活中能发现创新，创业的灵感，在未来的竞争中取得优势。</w:t>
            </w:r>
          </w:p>
          <w:p w14:paraId="1BAB3303">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激发学生的创新潜能、培养创业精神和社会责任感；创新创业过程中考虑社会的可持续发展和社会责任；培养学生诚信意识和敬业精神；培养学生法制意识、团队意识和拼搏意识等。</w:t>
            </w:r>
          </w:p>
        </w:tc>
      </w:tr>
      <w:tr w14:paraId="2C02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74B1A0AE">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15</w:t>
            </w:r>
          </w:p>
        </w:tc>
        <w:tc>
          <w:tcPr>
            <w:tcW w:w="1773" w:type="dxa"/>
            <w:tcBorders>
              <w:top w:val="single" w:color="auto" w:sz="4" w:space="0"/>
              <w:left w:val="single" w:color="auto" w:sz="4" w:space="0"/>
              <w:bottom w:val="single" w:color="auto" w:sz="4" w:space="0"/>
              <w:right w:val="single" w:color="auto" w:sz="4" w:space="0"/>
            </w:tcBorders>
            <w:vAlign w:val="center"/>
          </w:tcPr>
          <w:p w14:paraId="48ACFDF4">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美育课程</w:t>
            </w:r>
          </w:p>
        </w:tc>
        <w:tc>
          <w:tcPr>
            <w:tcW w:w="7783" w:type="dxa"/>
            <w:tcBorders>
              <w:top w:val="single" w:color="auto" w:sz="4" w:space="0"/>
              <w:left w:val="single" w:color="auto" w:sz="4" w:space="0"/>
              <w:bottom w:val="single" w:color="auto" w:sz="4" w:space="0"/>
              <w:right w:val="single" w:color="auto" w:sz="4" w:space="0"/>
            </w:tcBorders>
            <w:vAlign w:val="center"/>
          </w:tcPr>
          <w:p w14:paraId="046A7A7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lang w:val="en-US" w:eastAsia="zh-CN"/>
              </w:rPr>
              <w:t>根据实际，开设音乐鉴赏、艺术鉴赏与应用、民族舞蹈、足球、羽毛球等相关课程，让学生</w:t>
            </w:r>
            <w:r>
              <w:rPr>
                <w:rFonts w:hint="eastAsia" w:ascii="宋体" w:hAnsi="宋体" w:eastAsia="宋体" w:cs="Times New Roman"/>
                <w:bCs/>
                <w:color w:val="000000"/>
                <w:kern w:val="0"/>
                <w:sz w:val="20"/>
                <w:szCs w:val="20"/>
              </w:rPr>
              <w:t>认识美，体验美，感受美，欣赏美，创造美等的美学。采用实践教育来体现美的教育。</w:t>
            </w:r>
          </w:p>
          <w:p w14:paraId="1E2A7EDC">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认识美，爱好美，创造美，促进学生德智体的全面发展，提高学生思想，发展学生的道德情操，丰富学生知识和智力，从而学生在自然成长当中收获精神上的充足，对艺术，空间想象等进一步研究有重要的意义。</w:t>
            </w:r>
          </w:p>
          <w:p w14:paraId="4A54274F">
            <w:pPr>
              <w:rPr>
                <w:rFonts w:ascii="宋体" w:hAnsi="宋体" w:eastAsia="宋体" w:cs="Times New Roman"/>
                <w:bCs/>
                <w:color w:val="000000"/>
                <w:kern w:val="0"/>
                <w:sz w:val="20"/>
                <w:szCs w:val="20"/>
              </w:rPr>
            </w:pPr>
            <w:r>
              <w:rPr>
                <w:rFonts w:hint="eastAsia" w:ascii="宋体" w:hAnsi="宋体" w:eastAsia="宋体" w:cs="Times New Roman"/>
                <w:b/>
                <w:bCs/>
                <w:color w:val="0D0D0D"/>
                <w:sz w:val="20"/>
                <w:szCs w:val="20"/>
                <w:shd w:val="clear" w:color="auto" w:fill="FFFFFF"/>
              </w:rPr>
              <w:t>思政元素；</w:t>
            </w:r>
            <w:r>
              <w:rPr>
                <w:rFonts w:hint="eastAsia" w:ascii="宋体" w:hAnsi="宋体" w:eastAsia="宋体" w:cs="Times New Roman"/>
                <w:color w:val="0D0D0D"/>
                <w:sz w:val="20"/>
                <w:szCs w:val="20"/>
                <w:shd w:val="clear" w:color="auto" w:fill="FFFFFF"/>
              </w:rPr>
              <w:t>培养学生爱国情感和增强民族自豪感；培养对社会的责任感和对人类文明的尊重；培养学生创新思维和创造力，提高解决问题的能力。</w:t>
            </w:r>
          </w:p>
        </w:tc>
      </w:tr>
      <w:tr w14:paraId="0775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Align w:val="center"/>
          </w:tcPr>
          <w:p w14:paraId="333200B3">
            <w:pPr>
              <w:spacing w:line="360" w:lineRule="auto"/>
              <w:jc w:val="center"/>
              <w:rPr>
                <w:rFonts w:ascii="宋体" w:hAnsi="宋体" w:eastAsia="宋体" w:cs="宋体"/>
                <w:bCs/>
                <w:color w:val="000000" w:themeColor="text1"/>
                <w:kern w:val="0"/>
                <w:sz w:val="20"/>
                <w:szCs w:val="21"/>
                <w14:textFill>
                  <w14:solidFill>
                    <w14:schemeClr w14:val="tx1"/>
                  </w14:solidFill>
                </w14:textFill>
              </w:rPr>
            </w:pPr>
            <w:r>
              <w:rPr>
                <w:rFonts w:ascii="宋体" w:hAnsi="宋体" w:eastAsia="宋体" w:cs="宋体"/>
                <w:bCs/>
                <w:color w:val="000000" w:themeColor="text1"/>
                <w:kern w:val="0"/>
                <w:sz w:val="20"/>
                <w:szCs w:val="21"/>
                <w14:textFill>
                  <w14:solidFill>
                    <w14:schemeClr w14:val="tx1"/>
                  </w14:solidFill>
                </w14:textFill>
              </w:rPr>
              <w:t>16</w:t>
            </w:r>
          </w:p>
        </w:tc>
        <w:tc>
          <w:tcPr>
            <w:tcW w:w="1773" w:type="dxa"/>
            <w:tcBorders>
              <w:top w:val="single" w:color="auto" w:sz="4" w:space="0"/>
              <w:left w:val="single" w:color="auto" w:sz="4" w:space="0"/>
              <w:bottom w:val="single" w:color="auto" w:sz="4" w:space="0"/>
              <w:right w:val="single" w:color="auto" w:sz="4" w:space="0"/>
            </w:tcBorders>
            <w:vAlign w:val="center"/>
          </w:tcPr>
          <w:p w14:paraId="46AD3F58">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培贤英语</w:t>
            </w:r>
          </w:p>
        </w:tc>
        <w:tc>
          <w:tcPr>
            <w:tcW w:w="7783" w:type="dxa"/>
            <w:tcBorders>
              <w:top w:val="single" w:color="auto" w:sz="4" w:space="0"/>
              <w:left w:val="single" w:color="auto" w:sz="4" w:space="0"/>
              <w:bottom w:val="single" w:color="auto" w:sz="4" w:space="0"/>
              <w:right w:val="single" w:color="auto" w:sz="4" w:space="0"/>
            </w:tcBorders>
            <w:vAlign w:val="center"/>
          </w:tcPr>
          <w:p w14:paraId="56A45BA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有标准的英语语音、语调、基本的词汇句型及日常的不同语境下的句型表达等。</w:t>
            </w:r>
          </w:p>
          <w:p w14:paraId="00E63037">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可以掌握丰富的日常基本词汇、句型、问候的方式；如何进行自我介绍以及与其他人交朋友；食品、餐具、用餐的相关表达方式；有关购物单词和基本句子；常用国家名称；以电话为主题的句子；紧急情况为主题的单句；时间的表达；购物及商务活动等场合用语，以及在休闲场合使用的对话；与他人电话及紧急情况交流日常句型。培养学生用英语进行基本交流的能力，注重纠正语音语调，强调反复跟读、重复记忆的方式，达到加深印象，自然习得的效果。使学生能较流利地用标准的英语语音、语调表达自己的思想，进行一般的英语会话。逐步培养学生的对话、交谈和叙述等方面的口语实际能力，以达到英语作为交流工具的目的。</w:t>
            </w:r>
          </w:p>
          <w:p w14:paraId="58F6F77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培养学生的世界观、人生观和价值观；激发创新精神和社会责任感；弘扬中国优秀文化。</w:t>
            </w:r>
          </w:p>
        </w:tc>
      </w:tr>
    </w:tbl>
    <w:p w14:paraId="2D982AF7">
      <w:pPr>
        <w:spacing w:line="240" w:lineRule="auto"/>
        <w:ind w:firstLine="480" w:firstLineChars="200"/>
        <w:rPr>
          <w:rFonts w:hint="eastAsia" w:ascii="仿宋_GB2312" w:hAnsi="Times New Roman" w:eastAsia="仿宋_GB2312" w:cs="Times New Roman"/>
          <w:b/>
          <w:sz w:val="24"/>
          <w:szCs w:val="24"/>
          <w:lang w:val="en-US" w:eastAsia="zh-CN"/>
        </w:rPr>
      </w:pPr>
    </w:p>
    <w:p w14:paraId="3324EA83">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sz w:val="24"/>
          <w:szCs w:val="24"/>
          <w:lang w:val="en-US" w:eastAsia="zh-CN"/>
        </w:rPr>
        <w:t>3</w:t>
      </w:r>
      <w:r>
        <w:rPr>
          <w:rFonts w:hint="eastAsia" w:ascii="仿宋_GB2312" w:hAnsi="Times New Roman" w:eastAsia="仿宋_GB2312" w:cs="Times New Roman"/>
          <w:b/>
          <w:sz w:val="24"/>
          <w:szCs w:val="24"/>
        </w:rPr>
        <w:t>.公共</w:t>
      </w:r>
      <w:r>
        <w:rPr>
          <w:rFonts w:hint="eastAsia" w:ascii="仿宋_GB2312" w:hAnsi="Times New Roman" w:eastAsia="仿宋_GB2312" w:cs="Times New Roman"/>
          <w:b/>
          <w:sz w:val="24"/>
          <w:szCs w:val="24"/>
          <w:lang w:val="en-US" w:eastAsia="zh-CN"/>
        </w:rPr>
        <w:t>选修</w:t>
      </w:r>
      <w:r>
        <w:rPr>
          <w:rFonts w:hint="eastAsia" w:ascii="仿宋_GB2312" w:hAnsi="Times New Roman" w:eastAsia="仿宋_GB2312" w:cs="Times New Roman"/>
          <w:b/>
          <w:sz w:val="24"/>
          <w:szCs w:val="24"/>
        </w:rPr>
        <w:t>课设置及进程安排表（共计</w:t>
      </w:r>
      <w:r>
        <w:rPr>
          <w:rFonts w:hint="eastAsia" w:ascii="仿宋_GB2312" w:hAnsi="Times New Roman" w:eastAsia="仿宋_GB2312" w:cs="Times New Roman"/>
          <w:b/>
          <w:color w:val="000000" w:themeColor="text1"/>
          <w:sz w:val="24"/>
          <w:szCs w:val="24"/>
          <w:lang w:val="en-US" w:eastAsia="zh-CN"/>
          <w14:textFill>
            <w14:solidFill>
              <w14:schemeClr w14:val="tx1"/>
            </w14:solidFill>
          </w14:textFill>
        </w:rPr>
        <w:t>5.5</w:t>
      </w:r>
      <w:r>
        <w:rPr>
          <w:rFonts w:hint="eastAsia" w:ascii="仿宋_GB2312" w:hAnsi="Times New Roman" w:eastAsia="仿宋_GB2312" w:cs="Times New Roman"/>
          <w:b/>
          <w:sz w:val="24"/>
          <w:szCs w:val="24"/>
        </w:rPr>
        <w:t>学分，</w:t>
      </w:r>
      <w:r>
        <w:rPr>
          <w:rFonts w:hint="eastAsia" w:ascii="仿宋_GB2312" w:hAnsi="Times New Roman" w:eastAsia="仿宋_GB2312" w:cs="Times New Roman"/>
          <w:b/>
          <w:color w:val="auto"/>
          <w:sz w:val="24"/>
          <w:szCs w:val="24"/>
          <w:highlight w:val="none"/>
        </w:rPr>
        <w:t>占总学时</w:t>
      </w:r>
      <w:r>
        <w:rPr>
          <w:rFonts w:hint="eastAsia" w:ascii="仿宋_GB2312" w:hAnsi="Times New Roman" w:eastAsia="仿宋_GB2312" w:cs="Times New Roman"/>
          <w:b/>
          <w:color w:val="auto"/>
          <w:sz w:val="24"/>
          <w:szCs w:val="24"/>
          <w:highlight w:val="none"/>
          <w:lang w:val="en-US" w:eastAsia="zh-CN"/>
        </w:rPr>
        <w:t>3.15</w:t>
      </w:r>
      <w:r>
        <w:rPr>
          <w:rFonts w:hint="eastAsia" w:ascii="仿宋_GB2312" w:hAnsi="Times New Roman" w:eastAsia="仿宋_GB2312" w:cs="Times New Roman"/>
          <w:b/>
          <w:color w:val="auto"/>
          <w:sz w:val="24"/>
          <w:szCs w:val="24"/>
          <w:highlight w:val="none"/>
        </w:rPr>
        <w:t>%）</w:t>
      </w:r>
    </w:p>
    <w:tbl>
      <w:tblPr>
        <w:tblStyle w:val="26"/>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2"/>
        <w:gridCol w:w="1416"/>
        <w:gridCol w:w="2064"/>
        <w:gridCol w:w="721"/>
        <w:gridCol w:w="622"/>
        <w:gridCol w:w="578"/>
        <w:gridCol w:w="995"/>
        <w:gridCol w:w="555"/>
        <w:gridCol w:w="1133"/>
        <w:gridCol w:w="641"/>
        <w:gridCol w:w="918"/>
      </w:tblGrid>
      <w:tr w14:paraId="05F7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02" w:type="dxa"/>
            <w:vMerge w:val="restart"/>
            <w:vAlign w:val="center"/>
          </w:tcPr>
          <w:p w14:paraId="3A25EA79">
            <w:pPr>
              <w:jc w:val="center"/>
              <w:rPr>
                <w:rFonts w:ascii="宋体" w:hAnsi="宋体" w:eastAsia="宋体" w:cs="Times New Roman"/>
                <w:szCs w:val="21"/>
              </w:rPr>
            </w:pPr>
            <w:r>
              <w:rPr>
                <w:rFonts w:hint="eastAsia" w:ascii="宋体" w:hAnsi="宋体" w:eastAsia="宋体" w:cs="Times New Roman"/>
                <w:szCs w:val="21"/>
              </w:rPr>
              <w:t>序号</w:t>
            </w:r>
          </w:p>
        </w:tc>
        <w:tc>
          <w:tcPr>
            <w:tcW w:w="1416" w:type="dxa"/>
            <w:vMerge w:val="restart"/>
            <w:vAlign w:val="center"/>
          </w:tcPr>
          <w:p w14:paraId="6148DEAC">
            <w:pPr>
              <w:jc w:val="center"/>
              <w:rPr>
                <w:rFonts w:ascii="宋体" w:hAnsi="宋体" w:eastAsia="宋体" w:cs="Times New Roman"/>
                <w:szCs w:val="21"/>
              </w:rPr>
            </w:pPr>
            <w:r>
              <w:rPr>
                <w:rFonts w:hint="eastAsia" w:ascii="宋体" w:hAnsi="宋体" w:eastAsia="宋体" w:cs="Times New Roman"/>
                <w:szCs w:val="21"/>
              </w:rPr>
              <w:t>课程代码</w:t>
            </w:r>
          </w:p>
        </w:tc>
        <w:tc>
          <w:tcPr>
            <w:tcW w:w="2064" w:type="dxa"/>
            <w:vMerge w:val="restart"/>
            <w:vAlign w:val="center"/>
          </w:tcPr>
          <w:p w14:paraId="39E556B3">
            <w:pPr>
              <w:jc w:val="center"/>
              <w:rPr>
                <w:rFonts w:ascii="宋体" w:hAnsi="宋体" w:eastAsia="宋体" w:cs="Times New Roman"/>
                <w:szCs w:val="21"/>
              </w:rPr>
            </w:pPr>
            <w:r>
              <w:rPr>
                <w:rFonts w:hint="eastAsia" w:ascii="宋体" w:hAnsi="宋体" w:eastAsia="宋体" w:cs="Times New Roman"/>
                <w:szCs w:val="21"/>
              </w:rPr>
              <w:t>课程名称</w:t>
            </w:r>
          </w:p>
        </w:tc>
        <w:tc>
          <w:tcPr>
            <w:tcW w:w="2916" w:type="dxa"/>
            <w:gridSpan w:val="4"/>
            <w:vAlign w:val="center"/>
          </w:tcPr>
          <w:p w14:paraId="011263E1">
            <w:pPr>
              <w:jc w:val="center"/>
              <w:rPr>
                <w:rFonts w:ascii="宋体" w:hAnsi="宋体" w:eastAsia="宋体" w:cs="Times New Roman"/>
                <w:szCs w:val="21"/>
              </w:rPr>
            </w:pPr>
            <w:r>
              <w:rPr>
                <w:rFonts w:hint="eastAsia" w:ascii="宋体" w:hAnsi="宋体" w:eastAsia="宋体" w:cs="Times New Roman"/>
                <w:szCs w:val="21"/>
              </w:rPr>
              <w:t>学  时  数</w:t>
            </w:r>
          </w:p>
        </w:tc>
        <w:tc>
          <w:tcPr>
            <w:tcW w:w="555" w:type="dxa"/>
            <w:vMerge w:val="restart"/>
            <w:vAlign w:val="center"/>
          </w:tcPr>
          <w:p w14:paraId="209A6217">
            <w:pPr>
              <w:jc w:val="center"/>
              <w:rPr>
                <w:rFonts w:ascii="宋体" w:hAnsi="宋体" w:eastAsia="宋体" w:cs="Times New Roman"/>
                <w:szCs w:val="21"/>
              </w:rPr>
            </w:pPr>
            <w:r>
              <w:rPr>
                <w:rFonts w:hint="eastAsia" w:ascii="宋体" w:hAnsi="宋体" w:eastAsia="宋体" w:cs="Times New Roman"/>
                <w:szCs w:val="21"/>
              </w:rPr>
              <w:t>学分</w:t>
            </w:r>
          </w:p>
        </w:tc>
        <w:tc>
          <w:tcPr>
            <w:tcW w:w="1133" w:type="dxa"/>
            <w:vMerge w:val="restart"/>
            <w:vAlign w:val="center"/>
          </w:tcPr>
          <w:p w14:paraId="0CEDEEC7">
            <w:pPr>
              <w:jc w:val="center"/>
              <w:rPr>
                <w:rFonts w:ascii="宋体" w:hAnsi="宋体" w:eastAsia="宋体" w:cs="Times New Roman"/>
                <w:szCs w:val="21"/>
              </w:rPr>
            </w:pPr>
            <w:r>
              <w:rPr>
                <w:rFonts w:hint="eastAsia" w:ascii="宋体" w:hAnsi="宋体" w:eastAsia="宋体" w:cs="Times New Roman"/>
                <w:szCs w:val="21"/>
              </w:rPr>
              <w:t>开课</w:t>
            </w:r>
          </w:p>
          <w:p w14:paraId="3B0EF4B8">
            <w:pPr>
              <w:jc w:val="center"/>
              <w:rPr>
                <w:rFonts w:ascii="宋体" w:hAnsi="宋体" w:eastAsia="宋体" w:cs="Times New Roman"/>
                <w:szCs w:val="21"/>
              </w:rPr>
            </w:pPr>
            <w:r>
              <w:rPr>
                <w:rFonts w:hint="eastAsia" w:ascii="宋体" w:hAnsi="宋体" w:eastAsia="宋体" w:cs="Times New Roman"/>
                <w:szCs w:val="21"/>
              </w:rPr>
              <w:t>学期</w:t>
            </w:r>
          </w:p>
        </w:tc>
        <w:tc>
          <w:tcPr>
            <w:tcW w:w="641" w:type="dxa"/>
            <w:vMerge w:val="restart"/>
            <w:vAlign w:val="center"/>
          </w:tcPr>
          <w:p w14:paraId="0D85AABD">
            <w:pPr>
              <w:jc w:val="center"/>
              <w:rPr>
                <w:rFonts w:ascii="宋体" w:hAnsi="宋体" w:eastAsia="宋体" w:cs="Times New Roman"/>
                <w:szCs w:val="21"/>
              </w:rPr>
            </w:pPr>
            <w:r>
              <w:rPr>
                <w:rFonts w:hint="eastAsia" w:ascii="宋体" w:hAnsi="宋体" w:eastAsia="宋体" w:cs="Times New Roman"/>
                <w:szCs w:val="21"/>
              </w:rPr>
              <w:t>考核</w:t>
            </w:r>
          </w:p>
          <w:p w14:paraId="6ED85176">
            <w:pPr>
              <w:jc w:val="center"/>
              <w:rPr>
                <w:rFonts w:ascii="宋体" w:hAnsi="宋体" w:eastAsia="宋体" w:cs="Times New Roman"/>
                <w:szCs w:val="21"/>
              </w:rPr>
            </w:pPr>
            <w:r>
              <w:rPr>
                <w:rFonts w:hint="eastAsia" w:ascii="宋体" w:hAnsi="宋体" w:eastAsia="宋体" w:cs="Times New Roman"/>
                <w:szCs w:val="21"/>
              </w:rPr>
              <w:t>方式</w:t>
            </w:r>
          </w:p>
        </w:tc>
        <w:tc>
          <w:tcPr>
            <w:tcW w:w="918" w:type="dxa"/>
            <w:vMerge w:val="restart"/>
            <w:vAlign w:val="center"/>
          </w:tcPr>
          <w:p w14:paraId="419D435A">
            <w:pPr>
              <w:jc w:val="center"/>
              <w:rPr>
                <w:rFonts w:ascii="宋体" w:hAnsi="宋体" w:eastAsia="宋体" w:cs="Times New Roman"/>
                <w:szCs w:val="21"/>
              </w:rPr>
            </w:pPr>
            <w:r>
              <w:rPr>
                <w:rFonts w:hint="eastAsia" w:ascii="宋体" w:hAnsi="宋体" w:eastAsia="宋体" w:cs="Times New Roman"/>
                <w:bCs/>
                <w:szCs w:val="21"/>
              </w:rPr>
              <w:t>备注</w:t>
            </w:r>
          </w:p>
        </w:tc>
      </w:tr>
      <w:tr w14:paraId="27F3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02" w:type="dxa"/>
            <w:vMerge w:val="continue"/>
            <w:vAlign w:val="center"/>
          </w:tcPr>
          <w:p w14:paraId="210D52FD">
            <w:pPr>
              <w:tabs>
                <w:tab w:val="left" w:pos="4760"/>
              </w:tabs>
              <w:jc w:val="center"/>
              <w:rPr>
                <w:rFonts w:ascii="宋体" w:hAnsi="宋体" w:eastAsia="宋体" w:cs="Times New Roman"/>
                <w:szCs w:val="21"/>
              </w:rPr>
            </w:pPr>
          </w:p>
        </w:tc>
        <w:tc>
          <w:tcPr>
            <w:tcW w:w="1416" w:type="dxa"/>
            <w:vMerge w:val="continue"/>
            <w:vAlign w:val="center"/>
          </w:tcPr>
          <w:p w14:paraId="4ADFBA58">
            <w:pPr>
              <w:tabs>
                <w:tab w:val="left" w:pos="4760"/>
              </w:tabs>
              <w:jc w:val="center"/>
              <w:rPr>
                <w:rFonts w:ascii="宋体" w:hAnsi="宋体" w:eastAsia="宋体" w:cs="Times New Roman"/>
                <w:szCs w:val="21"/>
              </w:rPr>
            </w:pPr>
          </w:p>
        </w:tc>
        <w:tc>
          <w:tcPr>
            <w:tcW w:w="2064" w:type="dxa"/>
            <w:vMerge w:val="continue"/>
            <w:vAlign w:val="center"/>
          </w:tcPr>
          <w:p w14:paraId="7037734D">
            <w:pPr>
              <w:tabs>
                <w:tab w:val="left" w:pos="4760"/>
              </w:tabs>
              <w:jc w:val="center"/>
              <w:rPr>
                <w:rFonts w:ascii="宋体" w:hAnsi="宋体" w:eastAsia="宋体" w:cs="Times New Roman"/>
                <w:szCs w:val="21"/>
              </w:rPr>
            </w:pPr>
          </w:p>
        </w:tc>
        <w:tc>
          <w:tcPr>
            <w:tcW w:w="721" w:type="dxa"/>
            <w:vAlign w:val="center"/>
          </w:tcPr>
          <w:p w14:paraId="61023DA8">
            <w:pPr>
              <w:jc w:val="center"/>
              <w:rPr>
                <w:rFonts w:ascii="宋体" w:hAnsi="宋体" w:eastAsia="宋体" w:cs="Times New Roman"/>
                <w:szCs w:val="21"/>
              </w:rPr>
            </w:pPr>
            <w:r>
              <w:rPr>
                <w:rFonts w:hint="eastAsia" w:ascii="宋体" w:hAnsi="宋体" w:eastAsia="宋体" w:cs="Times New Roman"/>
                <w:szCs w:val="21"/>
              </w:rPr>
              <w:t>总学时</w:t>
            </w:r>
          </w:p>
        </w:tc>
        <w:tc>
          <w:tcPr>
            <w:tcW w:w="622" w:type="dxa"/>
            <w:vAlign w:val="center"/>
          </w:tcPr>
          <w:p w14:paraId="53A50295">
            <w:pPr>
              <w:jc w:val="center"/>
              <w:rPr>
                <w:rFonts w:ascii="宋体" w:hAnsi="宋体" w:eastAsia="宋体" w:cs="Times New Roman"/>
                <w:szCs w:val="21"/>
              </w:rPr>
            </w:pPr>
            <w:r>
              <w:rPr>
                <w:rFonts w:ascii="宋体" w:hAnsi="宋体" w:eastAsia="宋体" w:cs="Times New Roman"/>
                <w:szCs w:val="21"/>
              </w:rPr>
              <w:t>理论</w:t>
            </w:r>
          </w:p>
          <w:p w14:paraId="147B2A65">
            <w:pPr>
              <w:jc w:val="center"/>
              <w:rPr>
                <w:rFonts w:ascii="宋体" w:hAnsi="宋体" w:eastAsia="宋体" w:cs="Times New Roman"/>
                <w:szCs w:val="21"/>
              </w:rPr>
            </w:pPr>
            <w:r>
              <w:rPr>
                <w:rFonts w:ascii="宋体" w:hAnsi="宋体" w:eastAsia="宋体" w:cs="Times New Roman"/>
                <w:szCs w:val="21"/>
              </w:rPr>
              <w:t>学时</w:t>
            </w:r>
          </w:p>
        </w:tc>
        <w:tc>
          <w:tcPr>
            <w:tcW w:w="578" w:type="dxa"/>
            <w:vAlign w:val="center"/>
          </w:tcPr>
          <w:p w14:paraId="5E766013">
            <w:pPr>
              <w:jc w:val="center"/>
              <w:rPr>
                <w:rFonts w:ascii="宋体" w:hAnsi="宋体" w:eastAsia="宋体" w:cs="Times New Roman"/>
                <w:szCs w:val="21"/>
              </w:rPr>
            </w:pPr>
            <w:r>
              <w:rPr>
                <w:rFonts w:hint="eastAsia" w:ascii="宋体" w:hAnsi="宋体" w:eastAsia="宋体" w:cs="Times New Roman"/>
                <w:szCs w:val="21"/>
              </w:rPr>
              <w:t>实践</w:t>
            </w:r>
            <w:r>
              <w:rPr>
                <w:rFonts w:ascii="宋体" w:hAnsi="宋体" w:eastAsia="宋体" w:cs="Times New Roman"/>
                <w:szCs w:val="21"/>
              </w:rPr>
              <w:t>学时</w:t>
            </w:r>
          </w:p>
        </w:tc>
        <w:tc>
          <w:tcPr>
            <w:tcW w:w="995" w:type="dxa"/>
            <w:vAlign w:val="center"/>
          </w:tcPr>
          <w:p w14:paraId="5D81E6B1">
            <w:pPr>
              <w:jc w:val="center"/>
              <w:rPr>
                <w:rFonts w:ascii="宋体" w:hAnsi="宋体" w:eastAsia="宋体" w:cs="Times New Roman"/>
                <w:szCs w:val="21"/>
              </w:rPr>
            </w:pPr>
            <w:r>
              <w:rPr>
                <w:rFonts w:ascii="宋体" w:hAnsi="宋体" w:eastAsia="宋体" w:cs="Times New Roman"/>
                <w:szCs w:val="21"/>
              </w:rPr>
              <w:t>集中实训</w:t>
            </w:r>
          </w:p>
          <w:p w14:paraId="00E42FA9">
            <w:pPr>
              <w:jc w:val="center"/>
              <w:rPr>
                <w:rFonts w:ascii="宋体" w:hAnsi="宋体" w:eastAsia="宋体" w:cs="Times New Roman"/>
                <w:szCs w:val="21"/>
              </w:rPr>
            </w:pPr>
            <w:r>
              <w:rPr>
                <w:rFonts w:ascii="宋体" w:hAnsi="宋体" w:eastAsia="宋体" w:cs="Times New Roman"/>
                <w:szCs w:val="21"/>
              </w:rPr>
              <w:t>学时</w:t>
            </w:r>
          </w:p>
        </w:tc>
        <w:tc>
          <w:tcPr>
            <w:tcW w:w="555" w:type="dxa"/>
            <w:vMerge w:val="continue"/>
            <w:vAlign w:val="center"/>
          </w:tcPr>
          <w:p w14:paraId="772B35F5">
            <w:pPr>
              <w:jc w:val="center"/>
              <w:rPr>
                <w:rFonts w:ascii="宋体" w:hAnsi="宋体" w:eastAsia="宋体" w:cs="Times New Roman"/>
                <w:szCs w:val="21"/>
              </w:rPr>
            </w:pPr>
          </w:p>
        </w:tc>
        <w:tc>
          <w:tcPr>
            <w:tcW w:w="1133" w:type="dxa"/>
            <w:vMerge w:val="continue"/>
            <w:vAlign w:val="center"/>
          </w:tcPr>
          <w:p w14:paraId="25FC479C">
            <w:pPr>
              <w:tabs>
                <w:tab w:val="left" w:pos="4760"/>
              </w:tabs>
              <w:jc w:val="center"/>
              <w:rPr>
                <w:rFonts w:ascii="宋体" w:hAnsi="宋体" w:eastAsia="宋体" w:cs="Times New Roman"/>
                <w:szCs w:val="21"/>
              </w:rPr>
            </w:pPr>
          </w:p>
        </w:tc>
        <w:tc>
          <w:tcPr>
            <w:tcW w:w="641" w:type="dxa"/>
            <w:vMerge w:val="continue"/>
            <w:vAlign w:val="center"/>
          </w:tcPr>
          <w:p w14:paraId="6A46E413">
            <w:pPr>
              <w:tabs>
                <w:tab w:val="left" w:pos="4760"/>
              </w:tabs>
              <w:jc w:val="center"/>
              <w:rPr>
                <w:rFonts w:ascii="宋体" w:hAnsi="宋体" w:eastAsia="宋体" w:cs="Times New Roman"/>
                <w:szCs w:val="21"/>
              </w:rPr>
            </w:pPr>
          </w:p>
        </w:tc>
        <w:tc>
          <w:tcPr>
            <w:tcW w:w="918" w:type="dxa"/>
            <w:vMerge w:val="continue"/>
            <w:vAlign w:val="center"/>
          </w:tcPr>
          <w:p w14:paraId="30D9300B">
            <w:pPr>
              <w:tabs>
                <w:tab w:val="left" w:pos="4760"/>
              </w:tabs>
              <w:jc w:val="center"/>
              <w:rPr>
                <w:rFonts w:ascii="宋体" w:hAnsi="宋体" w:eastAsia="宋体" w:cs="Times New Roman"/>
                <w:szCs w:val="21"/>
              </w:rPr>
            </w:pPr>
          </w:p>
        </w:tc>
      </w:tr>
      <w:tr w14:paraId="40FE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772AA90F">
            <w:pPr>
              <w:widowControl/>
              <w:jc w:val="center"/>
              <w:textAlignment w:val="center"/>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w:t>
            </w:r>
          </w:p>
        </w:tc>
        <w:tc>
          <w:tcPr>
            <w:tcW w:w="1416" w:type="dxa"/>
            <w:tcBorders>
              <w:top w:val="single" w:color="auto" w:sz="4" w:space="0"/>
              <w:left w:val="single" w:color="auto" w:sz="4" w:space="0"/>
              <w:bottom w:val="single" w:color="auto" w:sz="4" w:space="0"/>
              <w:right w:val="single" w:color="auto" w:sz="4" w:space="0"/>
            </w:tcBorders>
            <w:vAlign w:val="center"/>
          </w:tcPr>
          <w:p w14:paraId="27B3742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IT000040</w:t>
            </w:r>
          </w:p>
        </w:tc>
        <w:tc>
          <w:tcPr>
            <w:tcW w:w="2064" w:type="dxa"/>
            <w:tcBorders>
              <w:top w:val="single" w:color="auto" w:sz="4" w:space="0"/>
              <w:left w:val="single" w:color="auto" w:sz="4" w:space="0"/>
              <w:bottom w:val="single" w:color="auto" w:sz="4" w:space="0"/>
              <w:right w:val="single" w:color="auto" w:sz="4" w:space="0"/>
            </w:tcBorders>
            <w:vAlign w:val="center"/>
          </w:tcPr>
          <w:p w14:paraId="156E908A">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马克思主义基本原理</w:t>
            </w:r>
          </w:p>
        </w:tc>
        <w:tc>
          <w:tcPr>
            <w:tcW w:w="721" w:type="dxa"/>
            <w:tcBorders>
              <w:top w:val="single" w:color="auto" w:sz="4" w:space="0"/>
              <w:left w:val="single" w:color="auto" w:sz="4" w:space="0"/>
              <w:bottom w:val="single" w:color="auto" w:sz="4" w:space="0"/>
              <w:right w:val="single" w:color="auto" w:sz="4" w:space="0"/>
            </w:tcBorders>
            <w:vAlign w:val="center"/>
          </w:tcPr>
          <w:p w14:paraId="4F539CBE">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622" w:type="dxa"/>
            <w:tcBorders>
              <w:top w:val="single" w:color="auto" w:sz="4" w:space="0"/>
              <w:left w:val="single" w:color="auto" w:sz="4" w:space="0"/>
              <w:bottom w:val="single" w:color="auto" w:sz="4" w:space="0"/>
              <w:right w:val="single" w:color="auto" w:sz="4" w:space="0"/>
            </w:tcBorders>
            <w:vAlign w:val="center"/>
          </w:tcPr>
          <w:p w14:paraId="64E734E1">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578" w:type="dxa"/>
            <w:tcBorders>
              <w:top w:val="single" w:color="auto" w:sz="4" w:space="0"/>
              <w:left w:val="single" w:color="auto" w:sz="4" w:space="0"/>
              <w:bottom w:val="single" w:color="auto" w:sz="4" w:space="0"/>
              <w:right w:val="single" w:color="auto" w:sz="4" w:space="0"/>
            </w:tcBorders>
            <w:vAlign w:val="center"/>
          </w:tcPr>
          <w:p w14:paraId="0B99247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0</w:t>
            </w:r>
          </w:p>
        </w:tc>
        <w:tc>
          <w:tcPr>
            <w:tcW w:w="995" w:type="dxa"/>
            <w:vAlign w:val="center"/>
          </w:tcPr>
          <w:p w14:paraId="3F902281">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tcBorders>
              <w:top w:val="single" w:color="auto" w:sz="4" w:space="0"/>
              <w:left w:val="single" w:color="auto" w:sz="4" w:space="0"/>
              <w:bottom w:val="single" w:color="auto" w:sz="4" w:space="0"/>
              <w:right w:val="single" w:color="auto" w:sz="4" w:space="0"/>
            </w:tcBorders>
            <w:vAlign w:val="center"/>
          </w:tcPr>
          <w:p w14:paraId="508DA0F7">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1133" w:type="dxa"/>
            <w:vMerge w:val="restart"/>
            <w:vAlign w:val="center"/>
          </w:tcPr>
          <w:p w14:paraId="3C9635B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p w14:paraId="033CA6C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 xml:space="preserve">根据自己的兴趣灵活选修        </w:t>
            </w:r>
          </w:p>
          <w:p w14:paraId="6D1CC52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p w14:paraId="5F0EEC4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p w14:paraId="58BEF9F1">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p w14:paraId="0C71347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根据自己的兴趣灵活选修</w:t>
            </w:r>
          </w:p>
        </w:tc>
        <w:tc>
          <w:tcPr>
            <w:tcW w:w="641" w:type="dxa"/>
            <w:vAlign w:val="center"/>
          </w:tcPr>
          <w:p w14:paraId="52D59467">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Merge w:val="restart"/>
            <w:vAlign w:val="center"/>
          </w:tcPr>
          <w:p w14:paraId="1C89C22A">
            <w:pPr>
              <w:shd w:val="clear" w:color="auto" w:fill="FFFFFF"/>
              <w:jc w:val="center"/>
              <w:rPr>
                <w:rFonts w:ascii="宋体" w:hAnsi="宋体" w:eastAsia="宋体" w:cs="Times New Roman"/>
                <w:sz w:val="18"/>
                <w:szCs w:val="18"/>
              </w:rPr>
            </w:pPr>
            <w:r>
              <w:rPr>
                <w:rFonts w:hint="eastAsia" w:ascii="宋体" w:hAnsi="宋体" w:eastAsia="宋体" w:cs="Times New Roman"/>
                <w:sz w:val="18"/>
                <w:szCs w:val="18"/>
              </w:rPr>
              <w:t>至少修够</w:t>
            </w:r>
            <w:r>
              <w:rPr>
                <w:rFonts w:ascii="宋体" w:hAnsi="宋体" w:eastAsia="宋体" w:cs="Times New Roman"/>
                <w:sz w:val="18"/>
                <w:szCs w:val="18"/>
              </w:rPr>
              <w:t>5.5</w:t>
            </w:r>
            <w:r>
              <w:rPr>
                <w:rFonts w:hint="eastAsia" w:ascii="宋体" w:hAnsi="宋体" w:eastAsia="宋体" w:cs="Times New Roman"/>
                <w:sz w:val="18"/>
                <w:szCs w:val="18"/>
              </w:rPr>
              <w:t xml:space="preserve">分即可     </w:t>
            </w:r>
          </w:p>
          <w:p w14:paraId="2644AC8E">
            <w:pPr>
              <w:shd w:val="clear" w:color="auto" w:fill="FFFFFF"/>
              <w:jc w:val="center"/>
              <w:rPr>
                <w:rFonts w:ascii="宋体" w:hAnsi="宋体" w:eastAsia="宋体" w:cs="Times New Roman"/>
                <w:sz w:val="18"/>
                <w:szCs w:val="18"/>
              </w:rPr>
            </w:pPr>
          </w:p>
          <w:p w14:paraId="799C5595">
            <w:pPr>
              <w:shd w:val="clear" w:color="auto" w:fill="FFFFFF"/>
              <w:jc w:val="center"/>
              <w:rPr>
                <w:rFonts w:ascii="宋体" w:hAnsi="宋体" w:eastAsia="宋体" w:cs="Times New Roman"/>
                <w:sz w:val="18"/>
                <w:szCs w:val="18"/>
              </w:rPr>
            </w:pPr>
          </w:p>
          <w:p w14:paraId="70C0BD4F">
            <w:pPr>
              <w:shd w:val="clear" w:color="auto" w:fill="FFFFFF"/>
              <w:jc w:val="center"/>
              <w:rPr>
                <w:rFonts w:ascii="宋体" w:hAnsi="宋体" w:eastAsia="宋体" w:cs="Times New Roman"/>
                <w:sz w:val="18"/>
                <w:szCs w:val="18"/>
              </w:rPr>
            </w:pPr>
          </w:p>
          <w:p w14:paraId="2A506081">
            <w:pPr>
              <w:shd w:val="clear" w:color="auto" w:fill="FFFFFF"/>
              <w:jc w:val="center"/>
              <w:rPr>
                <w:rFonts w:ascii="宋体" w:hAnsi="宋体" w:eastAsia="宋体" w:cs="Times New Roman"/>
                <w:sz w:val="18"/>
                <w:szCs w:val="18"/>
              </w:rPr>
            </w:pPr>
          </w:p>
          <w:p w14:paraId="5455F209">
            <w:pPr>
              <w:shd w:val="clear" w:color="auto" w:fill="FFFFFF"/>
              <w:jc w:val="center"/>
              <w:rPr>
                <w:rFonts w:ascii="宋体" w:hAnsi="宋体" w:eastAsia="宋体" w:cs="Times New Roman"/>
                <w:kern w:val="0"/>
                <w:szCs w:val="21"/>
              </w:rPr>
            </w:pPr>
            <w:r>
              <w:rPr>
                <w:rFonts w:hint="eastAsia" w:ascii="宋体" w:hAnsi="宋体" w:eastAsia="宋体" w:cs="Times New Roman"/>
                <w:sz w:val="18"/>
                <w:szCs w:val="18"/>
              </w:rPr>
              <w:t>至少修够</w:t>
            </w:r>
            <w:r>
              <w:rPr>
                <w:rFonts w:ascii="宋体" w:hAnsi="宋体" w:eastAsia="宋体" w:cs="Times New Roman"/>
                <w:sz w:val="18"/>
                <w:szCs w:val="18"/>
              </w:rPr>
              <w:t>5.5</w:t>
            </w:r>
            <w:r>
              <w:rPr>
                <w:rFonts w:hint="eastAsia" w:ascii="宋体" w:hAnsi="宋体" w:eastAsia="宋体" w:cs="Times New Roman"/>
                <w:sz w:val="18"/>
                <w:szCs w:val="18"/>
              </w:rPr>
              <w:t>分即可</w:t>
            </w:r>
          </w:p>
        </w:tc>
      </w:tr>
      <w:tr w14:paraId="687A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6AA14507">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2</w:t>
            </w:r>
          </w:p>
        </w:tc>
        <w:tc>
          <w:tcPr>
            <w:tcW w:w="1416" w:type="dxa"/>
            <w:tcBorders>
              <w:top w:val="single" w:color="auto" w:sz="4" w:space="0"/>
              <w:left w:val="single" w:color="auto" w:sz="4" w:space="0"/>
              <w:bottom w:val="single" w:color="auto" w:sz="4" w:space="0"/>
              <w:right w:val="single" w:color="auto" w:sz="4" w:space="0"/>
            </w:tcBorders>
            <w:vAlign w:val="center"/>
          </w:tcPr>
          <w:p w14:paraId="66515A6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IT000060</w:t>
            </w:r>
          </w:p>
        </w:tc>
        <w:tc>
          <w:tcPr>
            <w:tcW w:w="2064" w:type="dxa"/>
            <w:tcBorders>
              <w:top w:val="single" w:color="auto" w:sz="4" w:space="0"/>
              <w:left w:val="single" w:color="auto" w:sz="4" w:space="0"/>
              <w:bottom w:val="single" w:color="auto" w:sz="4" w:space="0"/>
              <w:right w:val="single" w:color="auto" w:sz="4" w:space="0"/>
            </w:tcBorders>
            <w:vAlign w:val="center"/>
          </w:tcPr>
          <w:p w14:paraId="5232229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中国共产党简史</w:t>
            </w:r>
          </w:p>
        </w:tc>
        <w:tc>
          <w:tcPr>
            <w:tcW w:w="721" w:type="dxa"/>
            <w:tcBorders>
              <w:top w:val="single" w:color="auto" w:sz="4" w:space="0"/>
              <w:left w:val="single" w:color="auto" w:sz="4" w:space="0"/>
              <w:bottom w:val="single" w:color="auto" w:sz="4" w:space="0"/>
              <w:right w:val="single" w:color="auto" w:sz="4" w:space="0"/>
            </w:tcBorders>
            <w:vAlign w:val="center"/>
          </w:tcPr>
          <w:p w14:paraId="5C3280E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622" w:type="dxa"/>
            <w:tcBorders>
              <w:top w:val="single" w:color="auto" w:sz="4" w:space="0"/>
              <w:left w:val="single" w:color="auto" w:sz="4" w:space="0"/>
              <w:bottom w:val="single" w:color="auto" w:sz="4" w:space="0"/>
              <w:right w:val="single" w:color="auto" w:sz="4" w:space="0"/>
            </w:tcBorders>
            <w:vAlign w:val="center"/>
          </w:tcPr>
          <w:p w14:paraId="7C9F11D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578" w:type="dxa"/>
            <w:tcBorders>
              <w:top w:val="single" w:color="auto" w:sz="4" w:space="0"/>
              <w:left w:val="single" w:color="auto" w:sz="4" w:space="0"/>
              <w:bottom w:val="single" w:color="auto" w:sz="4" w:space="0"/>
              <w:right w:val="single" w:color="auto" w:sz="4" w:space="0"/>
            </w:tcBorders>
            <w:vAlign w:val="center"/>
          </w:tcPr>
          <w:p w14:paraId="4F9E70B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0</w:t>
            </w:r>
          </w:p>
        </w:tc>
        <w:tc>
          <w:tcPr>
            <w:tcW w:w="995" w:type="dxa"/>
            <w:vAlign w:val="center"/>
          </w:tcPr>
          <w:p w14:paraId="5CCAFF2A">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tcBorders>
              <w:top w:val="single" w:color="auto" w:sz="4" w:space="0"/>
              <w:left w:val="single" w:color="auto" w:sz="4" w:space="0"/>
              <w:bottom w:val="single" w:color="auto" w:sz="4" w:space="0"/>
              <w:right w:val="single" w:color="auto" w:sz="4" w:space="0"/>
            </w:tcBorders>
            <w:vAlign w:val="center"/>
          </w:tcPr>
          <w:p w14:paraId="54D7DD32">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1133" w:type="dxa"/>
            <w:vMerge w:val="continue"/>
            <w:vAlign w:val="center"/>
          </w:tcPr>
          <w:p w14:paraId="26C87E5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7B43DD50">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Merge w:val="continue"/>
            <w:vAlign w:val="center"/>
          </w:tcPr>
          <w:p w14:paraId="570787F9">
            <w:pPr>
              <w:shd w:val="clear" w:color="auto" w:fill="FFFFFF"/>
              <w:jc w:val="center"/>
              <w:rPr>
                <w:rFonts w:ascii="宋体" w:hAnsi="宋体" w:eastAsia="宋体" w:cs="Times New Roman"/>
                <w:sz w:val="18"/>
                <w:szCs w:val="18"/>
              </w:rPr>
            </w:pPr>
          </w:p>
        </w:tc>
      </w:tr>
      <w:tr w14:paraId="45DE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702" w:type="dxa"/>
            <w:vAlign w:val="center"/>
          </w:tcPr>
          <w:p w14:paraId="3A32C1DA">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3</w:t>
            </w:r>
          </w:p>
        </w:tc>
        <w:tc>
          <w:tcPr>
            <w:tcW w:w="1416" w:type="dxa"/>
            <w:tcBorders>
              <w:top w:val="single" w:color="auto" w:sz="4" w:space="0"/>
              <w:left w:val="single" w:color="auto" w:sz="4" w:space="0"/>
              <w:bottom w:val="single" w:color="auto" w:sz="4" w:space="0"/>
              <w:right w:val="single" w:color="auto" w:sz="4" w:space="0"/>
            </w:tcBorders>
            <w:vAlign w:val="center"/>
          </w:tcPr>
          <w:p w14:paraId="4F5949E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IT000070</w:t>
            </w:r>
          </w:p>
        </w:tc>
        <w:tc>
          <w:tcPr>
            <w:tcW w:w="2064" w:type="dxa"/>
            <w:tcBorders>
              <w:top w:val="single" w:color="auto" w:sz="4" w:space="0"/>
              <w:left w:val="single" w:color="auto" w:sz="4" w:space="0"/>
              <w:bottom w:val="single" w:color="auto" w:sz="4" w:space="0"/>
              <w:right w:val="single" w:color="auto" w:sz="4" w:space="0"/>
            </w:tcBorders>
            <w:vAlign w:val="center"/>
          </w:tcPr>
          <w:p w14:paraId="259520F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中国近现代史纲要</w:t>
            </w:r>
          </w:p>
        </w:tc>
        <w:tc>
          <w:tcPr>
            <w:tcW w:w="721" w:type="dxa"/>
            <w:tcBorders>
              <w:top w:val="single" w:color="auto" w:sz="4" w:space="0"/>
              <w:left w:val="single" w:color="auto" w:sz="4" w:space="0"/>
              <w:bottom w:val="single" w:color="auto" w:sz="4" w:space="0"/>
              <w:right w:val="single" w:color="auto" w:sz="4" w:space="0"/>
            </w:tcBorders>
            <w:vAlign w:val="center"/>
          </w:tcPr>
          <w:p w14:paraId="03C0BBD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622" w:type="dxa"/>
            <w:tcBorders>
              <w:top w:val="single" w:color="auto" w:sz="4" w:space="0"/>
              <w:left w:val="single" w:color="auto" w:sz="4" w:space="0"/>
              <w:bottom w:val="single" w:color="auto" w:sz="4" w:space="0"/>
              <w:right w:val="single" w:color="auto" w:sz="4" w:space="0"/>
            </w:tcBorders>
            <w:vAlign w:val="center"/>
          </w:tcPr>
          <w:p w14:paraId="22AC252F">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578" w:type="dxa"/>
            <w:tcBorders>
              <w:top w:val="single" w:color="auto" w:sz="4" w:space="0"/>
              <w:left w:val="single" w:color="auto" w:sz="4" w:space="0"/>
              <w:bottom w:val="single" w:color="auto" w:sz="4" w:space="0"/>
              <w:right w:val="single" w:color="auto" w:sz="4" w:space="0"/>
            </w:tcBorders>
            <w:vAlign w:val="center"/>
          </w:tcPr>
          <w:p w14:paraId="2BE67A11">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0</w:t>
            </w:r>
          </w:p>
        </w:tc>
        <w:tc>
          <w:tcPr>
            <w:tcW w:w="995" w:type="dxa"/>
            <w:vAlign w:val="center"/>
          </w:tcPr>
          <w:p w14:paraId="5118246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tcBorders>
              <w:top w:val="single" w:color="auto" w:sz="4" w:space="0"/>
              <w:left w:val="single" w:color="auto" w:sz="4" w:space="0"/>
              <w:bottom w:val="single" w:color="auto" w:sz="4" w:space="0"/>
              <w:right w:val="single" w:color="auto" w:sz="4" w:space="0"/>
            </w:tcBorders>
            <w:vAlign w:val="center"/>
          </w:tcPr>
          <w:p w14:paraId="2168A03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1133" w:type="dxa"/>
            <w:vMerge w:val="continue"/>
            <w:vAlign w:val="center"/>
          </w:tcPr>
          <w:p w14:paraId="459837C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48C6FD1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Merge w:val="continue"/>
            <w:vAlign w:val="center"/>
          </w:tcPr>
          <w:p w14:paraId="71EF27AB">
            <w:pPr>
              <w:shd w:val="clear" w:color="auto" w:fill="FFFFFF"/>
              <w:jc w:val="center"/>
              <w:rPr>
                <w:rFonts w:ascii="宋体" w:hAnsi="宋体" w:eastAsia="宋体" w:cs="Times New Roman"/>
                <w:sz w:val="18"/>
                <w:szCs w:val="18"/>
              </w:rPr>
            </w:pPr>
          </w:p>
        </w:tc>
      </w:tr>
      <w:tr w14:paraId="5322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8" w:hRule="atLeast"/>
          <w:jc w:val="center"/>
        </w:trPr>
        <w:tc>
          <w:tcPr>
            <w:tcW w:w="702" w:type="dxa"/>
            <w:vAlign w:val="center"/>
          </w:tcPr>
          <w:p w14:paraId="18DB0946">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4</w:t>
            </w:r>
          </w:p>
        </w:tc>
        <w:tc>
          <w:tcPr>
            <w:tcW w:w="1416" w:type="dxa"/>
            <w:vAlign w:val="center"/>
          </w:tcPr>
          <w:p w14:paraId="2F110B4F">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PT0002</w:t>
            </w:r>
            <w:r>
              <w:rPr>
                <w:rFonts w:hint="eastAsia" w:ascii="宋体" w:hAnsi="宋体" w:eastAsia="宋体" w:cs="宋体"/>
                <w:color w:val="000000" w:themeColor="text1"/>
                <w:kern w:val="0"/>
                <w:sz w:val="20"/>
                <w:szCs w:val="20"/>
                <w:lang w:val="en-US" w:eastAsia="zh-CN"/>
                <w14:textFill>
                  <w14:solidFill>
                    <w14:schemeClr w14:val="tx1"/>
                  </w14:solidFill>
                </w14:textFill>
              </w:rPr>
              <w:t>7</w:t>
            </w:r>
            <w:r>
              <w:rPr>
                <w:rFonts w:hint="eastAsia" w:ascii="宋体" w:hAnsi="宋体" w:eastAsia="宋体" w:cs="宋体"/>
                <w:color w:val="000000" w:themeColor="text1"/>
                <w:kern w:val="0"/>
                <w:sz w:val="20"/>
                <w:szCs w:val="20"/>
                <w14:textFill>
                  <w14:solidFill>
                    <w14:schemeClr w14:val="tx1"/>
                  </w14:solidFill>
                </w14:textFill>
              </w:rPr>
              <w:t>0</w:t>
            </w:r>
          </w:p>
        </w:tc>
        <w:tc>
          <w:tcPr>
            <w:tcW w:w="2064" w:type="dxa"/>
            <w:vAlign w:val="center"/>
          </w:tcPr>
          <w:p w14:paraId="37D6A5F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应用文写作</w:t>
            </w:r>
          </w:p>
        </w:tc>
        <w:tc>
          <w:tcPr>
            <w:tcW w:w="721" w:type="dxa"/>
            <w:vAlign w:val="center"/>
          </w:tcPr>
          <w:p w14:paraId="02BF681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622" w:type="dxa"/>
            <w:vAlign w:val="center"/>
          </w:tcPr>
          <w:p w14:paraId="2F43237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26</w:t>
            </w:r>
          </w:p>
        </w:tc>
        <w:tc>
          <w:tcPr>
            <w:tcW w:w="578" w:type="dxa"/>
            <w:vAlign w:val="center"/>
          </w:tcPr>
          <w:p w14:paraId="6D8992AF">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w:t>
            </w:r>
          </w:p>
        </w:tc>
        <w:tc>
          <w:tcPr>
            <w:tcW w:w="995" w:type="dxa"/>
            <w:vAlign w:val="center"/>
          </w:tcPr>
          <w:p w14:paraId="7599335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6670AF4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1133" w:type="dxa"/>
            <w:vMerge w:val="continue"/>
            <w:vAlign w:val="center"/>
          </w:tcPr>
          <w:p w14:paraId="4978FD8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481EEDF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Merge w:val="continue"/>
            <w:vAlign w:val="center"/>
          </w:tcPr>
          <w:p w14:paraId="7CDCC29C">
            <w:pPr>
              <w:shd w:val="clear" w:color="auto" w:fill="FFFFFF"/>
              <w:jc w:val="center"/>
              <w:rPr>
                <w:rFonts w:ascii="宋体" w:hAnsi="宋体" w:eastAsia="宋体" w:cs="Times New Roman"/>
                <w:sz w:val="18"/>
                <w:szCs w:val="18"/>
              </w:rPr>
            </w:pPr>
          </w:p>
        </w:tc>
      </w:tr>
      <w:tr w14:paraId="6FC8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02" w:type="dxa"/>
            <w:vAlign w:val="center"/>
          </w:tcPr>
          <w:p w14:paraId="699B4EE1">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5</w:t>
            </w:r>
          </w:p>
        </w:tc>
        <w:tc>
          <w:tcPr>
            <w:tcW w:w="1416" w:type="dxa"/>
            <w:vAlign w:val="center"/>
          </w:tcPr>
          <w:p w14:paraId="625FBB3A">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PT000140</w:t>
            </w:r>
          </w:p>
        </w:tc>
        <w:tc>
          <w:tcPr>
            <w:tcW w:w="2064" w:type="dxa"/>
            <w:vAlign w:val="center"/>
          </w:tcPr>
          <w:p w14:paraId="3533428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泰语</w:t>
            </w:r>
          </w:p>
        </w:tc>
        <w:tc>
          <w:tcPr>
            <w:tcW w:w="721" w:type="dxa"/>
            <w:vAlign w:val="center"/>
          </w:tcPr>
          <w:p w14:paraId="484E92B1">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16</w:t>
            </w:r>
          </w:p>
        </w:tc>
        <w:tc>
          <w:tcPr>
            <w:tcW w:w="622" w:type="dxa"/>
            <w:vAlign w:val="center"/>
          </w:tcPr>
          <w:p w14:paraId="27FFE2D2">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14</w:t>
            </w:r>
          </w:p>
        </w:tc>
        <w:tc>
          <w:tcPr>
            <w:tcW w:w="578" w:type="dxa"/>
            <w:vAlign w:val="center"/>
          </w:tcPr>
          <w:p w14:paraId="4E28370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995" w:type="dxa"/>
            <w:vAlign w:val="center"/>
          </w:tcPr>
          <w:p w14:paraId="0E6FD89A">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2D25367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c>
          <w:tcPr>
            <w:tcW w:w="1133" w:type="dxa"/>
            <w:vMerge w:val="continue"/>
            <w:vAlign w:val="center"/>
          </w:tcPr>
          <w:p w14:paraId="6E5988F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47B2283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Merge w:val="continue"/>
            <w:vAlign w:val="center"/>
          </w:tcPr>
          <w:p w14:paraId="5D011D7D">
            <w:pPr>
              <w:shd w:val="clear" w:color="auto" w:fill="FFFFFF"/>
              <w:jc w:val="center"/>
              <w:rPr>
                <w:rFonts w:ascii="宋体" w:hAnsi="宋体" w:eastAsia="宋体" w:cs="Times New Roman"/>
                <w:sz w:val="18"/>
                <w:szCs w:val="18"/>
              </w:rPr>
            </w:pPr>
          </w:p>
        </w:tc>
      </w:tr>
      <w:tr w14:paraId="552E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32" w:hRule="atLeast"/>
          <w:jc w:val="center"/>
        </w:trPr>
        <w:tc>
          <w:tcPr>
            <w:tcW w:w="702" w:type="dxa"/>
            <w:vAlign w:val="center"/>
          </w:tcPr>
          <w:p w14:paraId="27649678">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6</w:t>
            </w:r>
          </w:p>
        </w:tc>
        <w:tc>
          <w:tcPr>
            <w:tcW w:w="1416" w:type="dxa"/>
            <w:vAlign w:val="center"/>
          </w:tcPr>
          <w:p w14:paraId="3D7AEF4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PT000150</w:t>
            </w:r>
          </w:p>
        </w:tc>
        <w:tc>
          <w:tcPr>
            <w:tcW w:w="2064" w:type="dxa"/>
            <w:vAlign w:val="center"/>
          </w:tcPr>
          <w:p w14:paraId="4E46006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越南语</w:t>
            </w:r>
          </w:p>
        </w:tc>
        <w:tc>
          <w:tcPr>
            <w:tcW w:w="721" w:type="dxa"/>
            <w:vAlign w:val="center"/>
          </w:tcPr>
          <w:p w14:paraId="384E921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16</w:t>
            </w:r>
          </w:p>
        </w:tc>
        <w:tc>
          <w:tcPr>
            <w:tcW w:w="622" w:type="dxa"/>
            <w:vAlign w:val="center"/>
          </w:tcPr>
          <w:p w14:paraId="6D9BBAA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 xml:space="preserve"> 14</w:t>
            </w:r>
            <w:r>
              <w:rPr>
                <w:rFonts w:hint="eastAsia" w:ascii="宋体" w:hAnsi="宋体" w:eastAsia="宋体" w:cs="宋体"/>
                <w:color w:val="000000" w:themeColor="text1"/>
                <w:kern w:val="0"/>
                <w:sz w:val="20"/>
                <w:szCs w:val="20"/>
                <w14:textFill>
                  <w14:solidFill>
                    <w14:schemeClr w14:val="tx1"/>
                  </w14:solidFill>
                </w14:textFill>
              </w:rPr>
              <w:tab/>
            </w:r>
          </w:p>
        </w:tc>
        <w:tc>
          <w:tcPr>
            <w:tcW w:w="578" w:type="dxa"/>
            <w:vAlign w:val="center"/>
          </w:tcPr>
          <w:p w14:paraId="18FA300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995" w:type="dxa"/>
            <w:vAlign w:val="center"/>
          </w:tcPr>
          <w:p w14:paraId="38BFE1F2">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2DF0A53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c>
          <w:tcPr>
            <w:tcW w:w="1133" w:type="dxa"/>
            <w:vMerge w:val="continue"/>
            <w:vAlign w:val="center"/>
          </w:tcPr>
          <w:p w14:paraId="72DB7D3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27FD440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Merge w:val="continue"/>
            <w:vAlign w:val="center"/>
          </w:tcPr>
          <w:p w14:paraId="299C4DB1">
            <w:pPr>
              <w:shd w:val="clear" w:color="auto" w:fill="FFFFFF"/>
              <w:jc w:val="center"/>
              <w:rPr>
                <w:rFonts w:ascii="宋体" w:hAnsi="宋体" w:eastAsia="宋体" w:cs="Times New Roman"/>
                <w:sz w:val="18"/>
                <w:szCs w:val="18"/>
              </w:rPr>
            </w:pPr>
          </w:p>
        </w:tc>
      </w:tr>
      <w:tr w14:paraId="1EEF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5BD7DFEE">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7</w:t>
            </w:r>
          </w:p>
        </w:tc>
        <w:tc>
          <w:tcPr>
            <w:tcW w:w="1416" w:type="dxa"/>
            <w:vAlign w:val="center"/>
          </w:tcPr>
          <w:p w14:paraId="71107C9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PT000160</w:t>
            </w:r>
          </w:p>
        </w:tc>
        <w:tc>
          <w:tcPr>
            <w:tcW w:w="2064" w:type="dxa"/>
            <w:vAlign w:val="center"/>
          </w:tcPr>
          <w:p w14:paraId="4971D70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B级英语考证强化班</w:t>
            </w:r>
          </w:p>
        </w:tc>
        <w:tc>
          <w:tcPr>
            <w:tcW w:w="721" w:type="dxa"/>
            <w:vAlign w:val="center"/>
          </w:tcPr>
          <w:p w14:paraId="2DFF298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32</w:t>
            </w:r>
          </w:p>
        </w:tc>
        <w:tc>
          <w:tcPr>
            <w:tcW w:w="622" w:type="dxa"/>
            <w:vAlign w:val="center"/>
          </w:tcPr>
          <w:p w14:paraId="6CB9B5F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28</w:t>
            </w:r>
          </w:p>
        </w:tc>
        <w:tc>
          <w:tcPr>
            <w:tcW w:w="578" w:type="dxa"/>
            <w:vAlign w:val="center"/>
          </w:tcPr>
          <w:p w14:paraId="6BA6168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995" w:type="dxa"/>
            <w:vAlign w:val="center"/>
          </w:tcPr>
          <w:p w14:paraId="2B701E1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62BAD2C0">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1133" w:type="dxa"/>
            <w:vMerge w:val="continue"/>
            <w:vAlign w:val="center"/>
          </w:tcPr>
          <w:p w14:paraId="48DED04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6D19E40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Merge w:val="continue"/>
            <w:vAlign w:val="center"/>
          </w:tcPr>
          <w:p w14:paraId="672703FD">
            <w:pPr>
              <w:shd w:val="clear" w:color="auto" w:fill="FFFFFF"/>
              <w:jc w:val="center"/>
              <w:rPr>
                <w:rFonts w:ascii="宋体" w:hAnsi="宋体" w:eastAsia="宋体" w:cs="Times New Roman"/>
                <w:sz w:val="18"/>
                <w:szCs w:val="18"/>
              </w:rPr>
            </w:pPr>
          </w:p>
        </w:tc>
      </w:tr>
      <w:tr w14:paraId="1920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2" w:hRule="atLeast"/>
          <w:jc w:val="center"/>
        </w:trPr>
        <w:tc>
          <w:tcPr>
            <w:tcW w:w="702" w:type="dxa"/>
            <w:vAlign w:val="center"/>
          </w:tcPr>
          <w:p w14:paraId="4C2FBCE2">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8</w:t>
            </w:r>
          </w:p>
        </w:tc>
        <w:tc>
          <w:tcPr>
            <w:tcW w:w="1416" w:type="dxa"/>
            <w:vAlign w:val="center"/>
          </w:tcPr>
          <w:p w14:paraId="2B49E2E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PT000170</w:t>
            </w:r>
          </w:p>
        </w:tc>
        <w:tc>
          <w:tcPr>
            <w:tcW w:w="2064" w:type="dxa"/>
            <w:vAlign w:val="center"/>
          </w:tcPr>
          <w:p w14:paraId="34EFF264">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法语</w:t>
            </w:r>
          </w:p>
        </w:tc>
        <w:tc>
          <w:tcPr>
            <w:tcW w:w="721" w:type="dxa"/>
            <w:vAlign w:val="center"/>
          </w:tcPr>
          <w:p w14:paraId="3C3CB68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16</w:t>
            </w:r>
          </w:p>
        </w:tc>
        <w:tc>
          <w:tcPr>
            <w:tcW w:w="622" w:type="dxa"/>
            <w:vAlign w:val="center"/>
          </w:tcPr>
          <w:p w14:paraId="3898423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14</w:t>
            </w:r>
          </w:p>
        </w:tc>
        <w:tc>
          <w:tcPr>
            <w:tcW w:w="578" w:type="dxa"/>
            <w:vAlign w:val="center"/>
          </w:tcPr>
          <w:p w14:paraId="5020907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995" w:type="dxa"/>
            <w:vAlign w:val="center"/>
          </w:tcPr>
          <w:p w14:paraId="2DFD1F07">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70B6C6A7">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c>
          <w:tcPr>
            <w:tcW w:w="1133" w:type="dxa"/>
            <w:vMerge w:val="continue"/>
            <w:vAlign w:val="center"/>
          </w:tcPr>
          <w:p w14:paraId="2607E2D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5E1B9291">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考查</w:t>
            </w:r>
          </w:p>
        </w:tc>
        <w:tc>
          <w:tcPr>
            <w:tcW w:w="918" w:type="dxa"/>
            <w:vMerge w:val="continue"/>
            <w:vAlign w:val="center"/>
          </w:tcPr>
          <w:p w14:paraId="6B316707">
            <w:pPr>
              <w:widowControl/>
              <w:jc w:val="center"/>
              <w:rPr>
                <w:rFonts w:ascii="宋体" w:hAnsi="宋体" w:eastAsia="宋体" w:cs="Times New Roman"/>
                <w:kern w:val="0"/>
                <w:szCs w:val="21"/>
              </w:rPr>
            </w:pPr>
          </w:p>
        </w:tc>
      </w:tr>
      <w:tr w14:paraId="75C3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16C3915A">
            <w:pPr>
              <w:widowControl/>
              <w:jc w:val="center"/>
              <w:textAlignment w:val="center"/>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9</w:t>
            </w:r>
          </w:p>
        </w:tc>
        <w:tc>
          <w:tcPr>
            <w:tcW w:w="1416" w:type="dxa"/>
            <w:vAlign w:val="center"/>
          </w:tcPr>
          <w:p w14:paraId="6D0DE5F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PT000210</w:t>
            </w:r>
          </w:p>
        </w:tc>
        <w:tc>
          <w:tcPr>
            <w:tcW w:w="2064" w:type="dxa"/>
            <w:vAlign w:val="center"/>
          </w:tcPr>
          <w:p w14:paraId="3B61EBD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大学语文</w:t>
            </w:r>
          </w:p>
        </w:tc>
        <w:tc>
          <w:tcPr>
            <w:tcW w:w="721" w:type="dxa"/>
            <w:vAlign w:val="center"/>
          </w:tcPr>
          <w:p w14:paraId="739AFF9B">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64</w:t>
            </w:r>
          </w:p>
        </w:tc>
        <w:tc>
          <w:tcPr>
            <w:tcW w:w="622" w:type="dxa"/>
            <w:vAlign w:val="center"/>
          </w:tcPr>
          <w:p w14:paraId="42F71C1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56</w:t>
            </w:r>
          </w:p>
        </w:tc>
        <w:tc>
          <w:tcPr>
            <w:tcW w:w="578" w:type="dxa"/>
            <w:vAlign w:val="center"/>
          </w:tcPr>
          <w:p w14:paraId="204DF2A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w:t>
            </w:r>
          </w:p>
        </w:tc>
        <w:tc>
          <w:tcPr>
            <w:tcW w:w="995" w:type="dxa"/>
            <w:vAlign w:val="center"/>
          </w:tcPr>
          <w:p w14:paraId="49A0E65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12285DF7">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1133" w:type="dxa"/>
            <w:vMerge w:val="continue"/>
            <w:vAlign w:val="center"/>
          </w:tcPr>
          <w:p w14:paraId="73D780BE">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3CD68402">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Merge w:val="continue"/>
            <w:vAlign w:val="center"/>
          </w:tcPr>
          <w:p w14:paraId="2F0180E9">
            <w:pPr>
              <w:widowControl/>
              <w:jc w:val="center"/>
              <w:rPr>
                <w:rFonts w:ascii="宋体" w:hAnsi="宋体" w:eastAsia="宋体" w:cs="Times New Roman"/>
                <w:kern w:val="0"/>
                <w:szCs w:val="21"/>
              </w:rPr>
            </w:pPr>
          </w:p>
        </w:tc>
      </w:tr>
      <w:tr w14:paraId="75E5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7" w:hRule="atLeast"/>
          <w:jc w:val="center"/>
        </w:trPr>
        <w:tc>
          <w:tcPr>
            <w:tcW w:w="702" w:type="dxa"/>
            <w:vAlign w:val="center"/>
          </w:tcPr>
          <w:p w14:paraId="301937CB">
            <w:pPr>
              <w:widowControl/>
              <w:jc w:val="center"/>
              <w:textAlignment w:val="center"/>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10</w:t>
            </w:r>
          </w:p>
        </w:tc>
        <w:tc>
          <w:tcPr>
            <w:tcW w:w="1416" w:type="dxa"/>
            <w:vAlign w:val="center"/>
          </w:tcPr>
          <w:p w14:paraId="08A79BA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PT000220</w:t>
            </w:r>
          </w:p>
        </w:tc>
        <w:tc>
          <w:tcPr>
            <w:tcW w:w="2064" w:type="dxa"/>
            <w:vAlign w:val="center"/>
          </w:tcPr>
          <w:p w14:paraId="0F56AD2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大学数学</w:t>
            </w:r>
          </w:p>
        </w:tc>
        <w:tc>
          <w:tcPr>
            <w:tcW w:w="721" w:type="dxa"/>
            <w:vAlign w:val="center"/>
          </w:tcPr>
          <w:p w14:paraId="221DED05">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64</w:t>
            </w:r>
          </w:p>
        </w:tc>
        <w:tc>
          <w:tcPr>
            <w:tcW w:w="622" w:type="dxa"/>
            <w:vAlign w:val="center"/>
          </w:tcPr>
          <w:p w14:paraId="59A694B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56</w:t>
            </w:r>
          </w:p>
        </w:tc>
        <w:tc>
          <w:tcPr>
            <w:tcW w:w="578" w:type="dxa"/>
            <w:vAlign w:val="center"/>
          </w:tcPr>
          <w:p w14:paraId="15316FD6">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w:t>
            </w:r>
          </w:p>
        </w:tc>
        <w:tc>
          <w:tcPr>
            <w:tcW w:w="995" w:type="dxa"/>
            <w:vAlign w:val="center"/>
          </w:tcPr>
          <w:p w14:paraId="20FBEF9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7F354F1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1133" w:type="dxa"/>
            <w:vMerge w:val="continue"/>
            <w:vAlign w:val="center"/>
          </w:tcPr>
          <w:p w14:paraId="7128FD0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46310579">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Merge w:val="continue"/>
            <w:vAlign w:val="center"/>
          </w:tcPr>
          <w:p w14:paraId="1347E0F7">
            <w:pPr>
              <w:widowControl/>
              <w:jc w:val="center"/>
              <w:rPr>
                <w:rFonts w:ascii="宋体" w:hAnsi="宋体" w:eastAsia="宋体" w:cs="Times New Roman"/>
                <w:kern w:val="0"/>
                <w:szCs w:val="21"/>
              </w:rPr>
            </w:pPr>
          </w:p>
        </w:tc>
      </w:tr>
      <w:tr w14:paraId="6CA0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7" w:hRule="atLeast"/>
          <w:jc w:val="center"/>
        </w:trPr>
        <w:tc>
          <w:tcPr>
            <w:tcW w:w="702" w:type="dxa"/>
            <w:vAlign w:val="center"/>
          </w:tcPr>
          <w:p w14:paraId="440295AE">
            <w:pPr>
              <w:widowControl/>
              <w:jc w:val="center"/>
              <w:textAlignment w:val="center"/>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11</w:t>
            </w:r>
          </w:p>
        </w:tc>
        <w:tc>
          <w:tcPr>
            <w:tcW w:w="1416" w:type="dxa"/>
            <w:vAlign w:val="center"/>
          </w:tcPr>
          <w:p w14:paraId="04ADD003">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PT000230</w:t>
            </w:r>
          </w:p>
        </w:tc>
        <w:tc>
          <w:tcPr>
            <w:tcW w:w="2064" w:type="dxa"/>
            <w:vAlign w:val="center"/>
          </w:tcPr>
          <w:p w14:paraId="6F210820">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大学英语</w:t>
            </w:r>
          </w:p>
        </w:tc>
        <w:tc>
          <w:tcPr>
            <w:tcW w:w="721" w:type="dxa"/>
            <w:vAlign w:val="center"/>
          </w:tcPr>
          <w:p w14:paraId="0EE0053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64</w:t>
            </w:r>
          </w:p>
        </w:tc>
        <w:tc>
          <w:tcPr>
            <w:tcW w:w="622" w:type="dxa"/>
            <w:vAlign w:val="center"/>
          </w:tcPr>
          <w:p w14:paraId="0F23A1FA">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56</w:t>
            </w:r>
          </w:p>
        </w:tc>
        <w:tc>
          <w:tcPr>
            <w:tcW w:w="578" w:type="dxa"/>
            <w:vAlign w:val="center"/>
          </w:tcPr>
          <w:p w14:paraId="26B817EF">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w:t>
            </w:r>
          </w:p>
        </w:tc>
        <w:tc>
          <w:tcPr>
            <w:tcW w:w="995" w:type="dxa"/>
            <w:vAlign w:val="center"/>
          </w:tcPr>
          <w:p w14:paraId="6DC387A8">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555" w:type="dxa"/>
            <w:vAlign w:val="center"/>
          </w:tcPr>
          <w:p w14:paraId="48A478CC">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1133" w:type="dxa"/>
            <w:vMerge w:val="continue"/>
            <w:vAlign w:val="center"/>
          </w:tcPr>
          <w:p w14:paraId="56CEF23D">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p>
        </w:tc>
        <w:tc>
          <w:tcPr>
            <w:tcW w:w="641" w:type="dxa"/>
            <w:vAlign w:val="center"/>
          </w:tcPr>
          <w:p w14:paraId="63A7A6CA">
            <w:pPr>
              <w:widowControl/>
              <w:jc w:val="center"/>
              <w:textAlignment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考试</w:t>
            </w:r>
          </w:p>
        </w:tc>
        <w:tc>
          <w:tcPr>
            <w:tcW w:w="918" w:type="dxa"/>
            <w:vMerge w:val="continue"/>
            <w:vAlign w:val="center"/>
          </w:tcPr>
          <w:p w14:paraId="665054AE">
            <w:pPr>
              <w:widowControl/>
              <w:jc w:val="center"/>
              <w:rPr>
                <w:rFonts w:ascii="宋体" w:hAnsi="宋体" w:eastAsia="宋体" w:cs="Times New Roman"/>
                <w:kern w:val="0"/>
                <w:szCs w:val="21"/>
              </w:rPr>
            </w:pPr>
          </w:p>
        </w:tc>
      </w:tr>
      <w:tr w14:paraId="762A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182" w:type="dxa"/>
            <w:gridSpan w:val="3"/>
            <w:vAlign w:val="center"/>
          </w:tcPr>
          <w:p w14:paraId="3A1FAC95">
            <w:pPr>
              <w:shd w:val="clear" w:color="auto" w:fill="FFFFFF"/>
              <w:ind w:firstLine="100" w:firstLineChars="50"/>
              <w:jc w:val="center"/>
              <w:rPr>
                <w:rFonts w:hint="eastAsia"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合计</w:t>
            </w:r>
          </w:p>
        </w:tc>
        <w:tc>
          <w:tcPr>
            <w:tcW w:w="721" w:type="dxa"/>
            <w:vAlign w:val="center"/>
          </w:tcPr>
          <w:p w14:paraId="1564FAE4">
            <w:pPr>
              <w:shd w:val="clear" w:color="auto" w:fill="FFFFFF"/>
              <w:ind w:firstLine="100" w:firstLineChars="50"/>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88</w:t>
            </w:r>
          </w:p>
        </w:tc>
        <w:tc>
          <w:tcPr>
            <w:tcW w:w="622" w:type="dxa"/>
            <w:vAlign w:val="center"/>
          </w:tcPr>
          <w:p w14:paraId="473F1E83">
            <w:pPr>
              <w:shd w:val="clear" w:color="auto" w:fill="FFFFFF"/>
              <w:ind w:firstLine="100" w:firstLineChars="50"/>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77</w:t>
            </w:r>
          </w:p>
        </w:tc>
        <w:tc>
          <w:tcPr>
            <w:tcW w:w="578" w:type="dxa"/>
            <w:vAlign w:val="center"/>
          </w:tcPr>
          <w:p w14:paraId="4FB27291">
            <w:pPr>
              <w:shd w:val="clear" w:color="auto" w:fill="FFFFFF"/>
              <w:ind w:firstLine="100" w:firstLineChars="50"/>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11</w:t>
            </w:r>
          </w:p>
        </w:tc>
        <w:tc>
          <w:tcPr>
            <w:tcW w:w="995" w:type="dxa"/>
            <w:vAlign w:val="center"/>
          </w:tcPr>
          <w:p w14:paraId="2BCCC233">
            <w:pPr>
              <w:shd w:val="clear" w:color="auto" w:fill="FFFFFF"/>
              <w:ind w:firstLine="100" w:firstLineChars="50"/>
              <w:jc w:val="center"/>
              <w:rPr>
                <w:rFonts w:hint="eastAsia" w:asciiTheme="minorEastAsia" w:hAnsiTheme="minorEastAsia" w:eastAsiaTheme="minorEastAsia" w:cstheme="minorEastAsia"/>
                <w:b/>
                <w:bCs w:val="0"/>
                <w:sz w:val="20"/>
                <w:szCs w:val="20"/>
                <w:lang w:val="en-US" w:eastAsia="zh-CN"/>
              </w:rPr>
            </w:pPr>
          </w:p>
        </w:tc>
        <w:tc>
          <w:tcPr>
            <w:tcW w:w="555" w:type="dxa"/>
            <w:vAlign w:val="center"/>
          </w:tcPr>
          <w:p w14:paraId="09B1195B">
            <w:pPr>
              <w:shd w:val="clear" w:color="auto" w:fill="FFFFFF"/>
              <w:ind w:firstLine="100" w:firstLineChars="50"/>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5.5</w:t>
            </w:r>
          </w:p>
        </w:tc>
        <w:tc>
          <w:tcPr>
            <w:tcW w:w="1133" w:type="dxa"/>
            <w:vAlign w:val="center"/>
          </w:tcPr>
          <w:p w14:paraId="0EDDA02F">
            <w:pPr>
              <w:shd w:val="clear" w:color="auto" w:fill="FFFFFF"/>
              <w:ind w:firstLine="100" w:firstLineChars="50"/>
              <w:jc w:val="center"/>
              <w:rPr>
                <w:rFonts w:hint="eastAsia" w:asciiTheme="minorEastAsia" w:hAnsiTheme="minorEastAsia" w:eastAsiaTheme="minorEastAsia" w:cstheme="minorEastAsia"/>
                <w:b/>
                <w:bCs w:val="0"/>
                <w:sz w:val="20"/>
                <w:szCs w:val="20"/>
                <w:lang w:val="en-US" w:eastAsia="zh-CN"/>
              </w:rPr>
            </w:pPr>
          </w:p>
        </w:tc>
        <w:tc>
          <w:tcPr>
            <w:tcW w:w="641" w:type="dxa"/>
            <w:vAlign w:val="center"/>
          </w:tcPr>
          <w:p w14:paraId="1F400196">
            <w:pPr>
              <w:shd w:val="clear" w:color="auto" w:fill="FFFFFF"/>
              <w:jc w:val="center"/>
              <w:rPr>
                <w:rFonts w:ascii="宋体" w:hAnsi="宋体" w:eastAsia="宋体" w:cs="Times New Roman"/>
                <w:sz w:val="20"/>
                <w:szCs w:val="20"/>
              </w:rPr>
            </w:pPr>
          </w:p>
        </w:tc>
        <w:tc>
          <w:tcPr>
            <w:tcW w:w="918" w:type="dxa"/>
            <w:vAlign w:val="center"/>
          </w:tcPr>
          <w:p w14:paraId="4D79D276">
            <w:pPr>
              <w:widowControl/>
              <w:jc w:val="center"/>
              <w:rPr>
                <w:rFonts w:ascii="宋体" w:hAnsi="宋体" w:eastAsia="宋体" w:cs="Times New Roman"/>
                <w:kern w:val="0"/>
                <w:szCs w:val="21"/>
              </w:rPr>
            </w:pPr>
          </w:p>
        </w:tc>
      </w:tr>
    </w:tbl>
    <w:p w14:paraId="518E30A6">
      <w:pPr>
        <w:spacing w:line="240" w:lineRule="auto"/>
        <w:rPr>
          <w:rFonts w:ascii="仿宋_GB2312" w:hAnsi="Times New Roman" w:eastAsia="仿宋_GB2312" w:cs="Times New Roman"/>
          <w:bCs/>
          <w:color w:val="000000" w:themeColor="text1"/>
          <w:sz w:val="24"/>
          <w:szCs w:val="24"/>
          <w14:textFill>
            <w14:solidFill>
              <w14:schemeClr w14:val="tx1"/>
            </w14:solidFill>
          </w14:textFill>
        </w:rPr>
      </w:pPr>
    </w:p>
    <w:p w14:paraId="2192D09B">
      <w:pPr>
        <w:spacing w:line="240" w:lineRule="auto"/>
        <w:ind w:firstLine="480"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lang w:val="en-US" w:eastAsia="zh-CN"/>
        </w:rPr>
        <w:t>4</w:t>
      </w:r>
      <w:r>
        <w:rPr>
          <w:rFonts w:hint="eastAsia" w:ascii="仿宋_GB2312" w:hAnsi="Times New Roman" w:eastAsia="仿宋_GB2312" w:cs="Times New Roman"/>
          <w:b/>
          <w:sz w:val="24"/>
          <w:szCs w:val="24"/>
        </w:rPr>
        <w:t>.公共</w:t>
      </w:r>
      <w:r>
        <w:rPr>
          <w:rFonts w:hint="eastAsia" w:ascii="仿宋_GB2312" w:hAnsi="Times New Roman" w:eastAsia="仿宋_GB2312" w:cs="Times New Roman"/>
          <w:b/>
          <w:sz w:val="24"/>
          <w:szCs w:val="24"/>
          <w:lang w:val="en-US" w:eastAsia="zh-CN"/>
        </w:rPr>
        <w:t>选修</w:t>
      </w:r>
      <w:r>
        <w:rPr>
          <w:rFonts w:hint="eastAsia" w:ascii="仿宋_GB2312" w:hAnsi="Times New Roman" w:eastAsia="仿宋_GB2312" w:cs="Times New Roman"/>
          <w:b/>
          <w:sz w:val="24"/>
          <w:szCs w:val="24"/>
        </w:rPr>
        <w:t>课内容及要求</w:t>
      </w:r>
    </w:p>
    <w:tbl>
      <w:tblPr>
        <w:tblStyle w:val="125"/>
        <w:tblW w:w="10320" w:type="dxa"/>
        <w:tblInd w:w="-5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759"/>
        <w:gridCol w:w="7770"/>
      </w:tblGrid>
      <w:tr w14:paraId="70B5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tcPr>
          <w:p w14:paraId="2FB2B966">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序号</w:t>
            </w:r>
          </w:p>
        </w:tc>
        <w:tc>
          <w:tcPr>
            <w:tcW w:w="1759" w:type="dxa"/>
          </w:tcPr>
          <w:p w14:paraId="6AF40CF3">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课程名称</w:t>
            </w:r>
          </w:p>
        </w:tc>
        <w:tc>
          <w:tcPr>
            <w:tcW w:w="7770" w:type="dxa"/>
          </w:tcPr>
          <w:p w14:paraId="07DD5A25">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主要教学内容及要求</w:t>
            </w:r>
          </w:p>
        </w:tc>
      </w:tr>
      <w:tr w14:paraId="3783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62D6FA8">
            <w:pPr>
              <w:spacing w:line="360" w:lineRule="auto"/>
              <w:jc w:val="center"/>
              <w:rPr>
                <w:rFonts w:hint="eastAsia" w:ascii="宋体" w:hAnsi="宋体" w:eastAsia="宋体" w:cs="宋体"/>
                <w:bCs/>
                <w:color w:val="000000" w:themeColor="text1"/>
                <w:kern w:val="0"/>
                <w:sz w:val="20"/>
                <w:szCs w:val="21"/>
                <w:lang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1</w:t>
            </w:r>
          </w:p>
        </w:tc>
        <w:tc>
          <w:tcPr>
            <w:tcW w:w="1759" w:type="dxa"/>
            <w:tcBorders>
              <w:top w:val="single" w:color="auto" w:sz="4" w:space="0"/>
              <w:left w:val="single" w:color="auto" w:sz="4" w:space="0"/>
              <w:bottom w:val="single" w:color="auto" w:sz="4" w:space="0"/>
              <w:right w:val="single" w:color="auto" w:sz="4" w:space="0"/>
            </w:tcBorders>
            <w:vAlign w:val="center"/>
          </w:tcPr>
          <w:p w14:paraId="723ECAEA">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马克思主义基本原理</w:t>
            </w:r>
          </w:p>
        </w:tc>
        <w:tc>
          <w:tcPr>
            <w:tcW w:w="7770" w:type="dxa"/>
            <w:tcBorders>
              <w:top w:val="single" w:color="auto" w:sz="4" w:space="0"/>
              <w:left w:val="single" w:color="auto" w:sz="4" w:space="0"/>
              <w:bottom w:val="single" w:color="auto" w:sz="4" w:space="0"/>
              <w:right w:val="single" w:color="auto" w:sz="4" w:space="0"/>
            </w:tcBorders>
            <w:vAlign w:val="center"/>
          </w:tcPr>
          <w:p w14:paraId="69417BF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本课程由马克思主义哲学,政治经济学和科学社会主义三个组成部分，知识点主要包括马克思主义的创立、发展、鲜明特征及其当代价值,世界的物质性及其发展规律,实践与认识及其发展规律,人类社会及其发展规律,资本主义的本质及规律,资本主义发展的发展及其趋势,社会主义的发展及其规律,共产主义社会崇高理想及其最终实现对学生进行系统的马克思主义理论教育。</w:t>
            </w:r>
          </w:p>
          <w:p w14:paraId="43B90F1A">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帮助学生掌握马克思主义的世界观和方法论,树立马克思主义的人生观和价值观,学会用马克思主义的世界观和方法论观察和分析问题,培养和提高学生运用马克思主义理论分析和解决实际问题的能力。</w:t>
            </w:r>
          </w:p>
          <w:p w14:paraId="74B2ED90">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树立马克思主义的世界观、人生观和价值观，掌握认识世界和改造世界的思想武器，改进工作方法和工作作风。</w:t>
            </w:r>
          </w:p>
        </w:tc>
      </w:tr>
      <w:tr w14:paraId="5EB5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7F0A1FB9">
            <w:pPr>
              <w:spacing w:line="360" w:lineRule="auto"/>
              <w:jc w:val="center"/>
              <w:rPr>
                <w:rFonts w:hint="eastAsia" w:ascii="宋体" w:hAnsi="宋体" w:eastAsia="宋体" w:cs="宋体"/>
                <w:bCs/>
                <w:color w:val="000000" w:themeColor="text1"/>
                <w:kern w:val="0"/>
                <w:sz w:val="20"/>
                <w:szCs w:val="21"/>
                <w:lang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2</w:t>
            </w:r>
          </w:p>
        </w:tc>
        <w:tc>
          <w:tcPr>
            <w:tcW w:w="1759" w:type="dxa"/>
            <w:tcBorders>
              <w:top w:val="single" w:color="auto" w:sz="4" w:space="0"/>
              <w:left w:val="single" w:color="auto" w:sz="4" w:space="0"/>
              <w:bottom w:val="single" w:color="auto" w:sz="4" w:space="0"/>
              <w:right w:val="single" w:color="auto" w:sz="4" w:space="0"/>
            </w:tcBorders>
            <w:vAlign w:val="center"/>
          </w:tcPr>
          <w:p w14:paraId="6BDF196A">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中国共产党简史</w:t>
            </w:r>
          </w:p>
        </w:tc>
        <w:tc>
          <w:tcPr>
            <w:tcW w:w="7770" w:type="dxa"/>
            <w:tcBorders>
              <w:top w:val="single" w:color="auto" w:sz="4" w:space="0"/>
              <w:left w:val="single" w:color="auto" w:sz="4" w:space="0"/>
              <w:bottom w:val="single" w:color="auto" w:sz="4" w:space="0"/>
              <w:right w:val="single" w:color="auto" w:sz="4" w:space="0"/>
            </w:tcBorders>
            <w:vAlign w:val="center"/>
          </w:tcPr>
          <w:p w14:paraId="7589CD29">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本课程主要讲授一百多年以来中国共产党团结带领人民进行革命、建设、改革的光辉历程，充分反映了我们党为实现国家富强、民族振兴、人民幸福和人类文明进步事业做出的历史功绩，系统总结了党和国家事业不断从胜利走向胜利的宝贵经验，集中彰显了党在各个历史时期淬炼锻造的伟大精神。</w:t>
            </w:r>
          </w:p>
          <w:p w14:paraId="7BBBF667">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通过本课程的学习，使学生了解中国共产党团结带领人民进行革命、建设和改革的光辉历程和历史功绩，坚决拥护中 国共产党领导，树立中国特色社会主义共同理想，具有爱国情感、国家认同感、中华民族自豪感，服从党的安排，紧跟党的脚步。</w:t>
            </w:r>
          </w:p>
          <w:p w14:paraId="3EFCA6D2">
            <w:pPr>
              <w:rPr>
                <w:rFonts w:ascii="Calibri" w:hAnsi="Calibri" w:eastAsia="宋体" w:cs="Times New Roman"/>
                <w:szCs w:val="21"/>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深入理解党的方针政策，坚定对党的信念和信仰。坚持正确党史观，从中国共产党一百多年来团结带领人民进行革命、建设、改革的光辉历程中汲取力量，深刻领悟中国共产党为什么“能”、马克思主义为什么“行”、中国特色社会主义为什么“好”，增强对党和国家的认同感和归属感。</w:t>
            </w:r>
          </w:p>
        </w:tc>
      </w:tr>
      <w:tr w14:paraId="5973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0580380">
            <w:pPr>
              <w:spacing w:line="360" w:lineRule="auto"/>
              <w:jc w:val="center"/>
              <w:rPr>
                <w:rFonts w:hint="eastAsia" w:ascii="宋体" w:hAnsi="宋体" w:eastAsia="宋体" w:cs="宋体"/>
                <w:bCs/>
                <w:color w:val="000000" w:themeColor="text1"/>
                <w:kern w:val="0"/>
                <w:sz w:val="20"/>
                <w:szCs w:val="21"/>
                <w:lang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3</w:t>
            </w:r>
          </w:p>
        </w:tc>
        <w:tc>
          <w:tcPr>
            <w:tcW w:w="1759" w:type="dxa"/>
            <w:tcBorders>
              <w:top w:val="single" w:color="auto" w:sz="4" w:space="0"/>
              <w:left w:val="single" w:color="auto" w:sz="4" w:space="0"/>
              <w:bottom w:val="single" w:color="auto" w:sz="4" w:space="0"/>
              <w:right w:val="single" w:color="auto" w:sz="4" w:space="0"/>
            </w:tcBorders>
            <w:vAlign w:val="center"/>
          </w:tcPr>
          <w:p w14:paraId="57A7E91D">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中国近现代史纲要</w:t>
            </w:r>
          </w:p>
        </w:tc>
        <w:tc>
          <w:tcPr>
            <w:tcW w:w="7770" w:type="dxa"/>
            <w:tcBorders>
              <w:top w:val="single" w:color="auto" w:sz="4" w:space="0"/>
              <w:left w:val="single" w:color="auto" w:sz="4" w:space="0"/>
              <w:bottom w:val="single" w:color="auto" w:sz="4" w:space="0"/>
              <w:right w:val="single" w:color="auto" w:sz="4" w:space="0"/>
            </w:tcBorders>
            <w:vAlign w:val="center"/>
          </w:tcPr>
          <w:p w14:paraId="18B0985B">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本课程主要讲授1840年以来，中国人民为救亡图存和实现中华民族伟大复兴而英勇奋斗、艰辛探索并不断取得伟大成就的历史；讲授全国各族人民在中国共产党的领导下，进行艰苦卓绝的斗争，经过新民主主义革命，赢得民族独立、人民解放，建立中华人民共和国的历史；讲授经过社会主义革命、建设、改革，把极度贫困落后的中国逐步改变成持续走向繁荣富强、充满生机活力的社会主义中国的历史。</w:t>
            </w:r>
          </w:p>
          <w:p w14:paraId="56E54DA8">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帮助学生认识近现代中国社会发展和革命、建设、改革的历史进程及其内在规律，深刻领会历史和人民是怎样选择了马克思主义、选择了中国共产党、选择了社会主义道路、选择了改革开放，深刻领会中国共产党为什么能、马克思主义为什么行、中国特色社会主义为什么好，更加坚定地在中国共产党坚强领导下为实现中华民族伟大复兴而奋斗。</w:t>
            </w:r>
          </w:p>
          <w:p w14:paraId="67C00161">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树立</w:t>
            </w:r>
            <w:r>
              <w:rPr>
                <w:rFonts w:ascii="宋体" w:hAnsi="宋体" w:eastAsia="宋体" w:cs="Times New Roman"/>
                <w:bCs/>
                <w:color w:val="000000"/>
                <w:kern w:val="0"/>
                <w:sz w:val="20"/>
                <w:szCs w:val="20"/>
              </w:rPr>
              <w:t>正确的历史观，</w:t>
            </w:r>
            <w:r>
              <w:rPr>
                <w:rFonts w:hint="eastAsia" w:ascii="宋体" w:hAnsi="宋体" w:eastAsia="宋体" w:cs="Times New Roman"/>
                <w:bCs/>
                <w:color w:val="000000"/>
                <w:kern w:val="0"/>
                <w:sz w:val="20"/>
                <w:szCs w:val="20"/>
              </w:rPr>
              <w:t>养成</w:t>
            </w:r>
            <w:r>
              <w:rPr>
                <w:rFonts w:ascii="宋体" w:hAnsi="宋体" w:eastAsia="宋体" w:cs="Times New Roman"/>
                <w:bCs/>
                <w:color w:val="000000"/>
                <w:kern w:val="0"/>
                <w:sz w:val="20"/>
                <w:szCs w:val="20"/>
              </w:rPr>
              <w:t>正确分析历史事件、评价历史人物的能力</w:t>
            </w:r>
            <w:r>
              <w:rPr>
                <w:rFonts w:hint="eastAsia" w:ascii="宋体" w:hAnsi="宋体" w:eastAsia="宋体" w:cs="Times New Roman"/>
                <w:bCs/>
                <w:color w:val="000000"/>
                <w:kern w:val="0"/>
                <w:sz w:val="20"/>
                <w:szCs w:val="20"/>
              </w:rPr>
              <w:t>，继承和发扬爱国主义和革命英雄主义精神，爱党爱国爱社会主义，自觉坚持中国共产党的领导。</w:t>
            </w:r>
          </w:p>
        </w:tc>
      </w:tr>
      <w:tr w14:paraId="6039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5D55B0E2">
            <w:pPr>
              <w:spacing w:line="360" w:lineRule="auto"/>
              <w:jc w:val="center"/>
              <w:rPr>
                <w:rFonts w:hint="eastAsia" w:ascii="宋体" w:hAnsi="宋体" w:eastAsia="宋体" w:cs="宋体"/>
                <w:bCs/>
                <w:color w:val="000000" w:themeColor="text1"/>
                <w:kern w:val="0"/>
                <w:sz w:val="20"/>
                <w:szCs w:val="21"/>
                <w:lang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4</w:t>
            </w:r>
          </w:p>
        </w:tc>
        <w:tc>
          <w:tcPr>
            <w:tcW w:w="1759" w:type="dxa"/>
            <w:tcBorders>
              <w:top w:val="single" w:color="auto" w:sz="4" w:space="0"/>
              <w:left w:val="single" w:color="auto" w:sz="4" w:space="0"/>
              <w:bottom w:val="single" w:color="auto" w:sz="4" w:space="0"/>
              <w:right w:val="single" w:color="auto" w:sz="4" w:space="0"/>
            </w:tcBorders>
            <w:vAlign w:val="center"/>
          </w:tcPr>
          <w:p w14:paraId="2A507AB0">
            <w:pPr>
              <w:jc w:val="center"/>
              <w:rPr>
                <w:rFonts w:ascii="宋体" w:hAnsi="宋体" w:eastAsia="宋体" w:cs="Times New Roman"/>
                <w:bCs/>
                <w:color w:val="000000"/>
                <w:kern w:val="0"/>
                <w:sz w:val="20"/>
                <w:szCs w:val="20"/>
              </w:rPr>
            </w:pPr>
            <w:bookmarkStart w:id="8" w:name="_GoBack"/>
            <w:r>
              <w:rPr>
                <w:rFonts w:hint="eastAsia" w:ascii="宋体" w:hAnsi="宋体" w:eastAsia="宋体" w:cs="Times New Roman"/>
                <w:bCs/>
                <w:color w:val="000000"/>
                <w:kern w:val="0"/>
                <w:sz w:val="20"/>
                <w:szCs w:val="20"/>
              </w:rPr>
              <w:t>应用文写作</w:t>
            </w:r>
            <w:bookmarkEnd w:id="8"/>
          </w:p>
        </w:tc>
        <w:tc>
          <w:tcPr>
            <w:tcW w:w="7770" w:type="dxa"/>
            <w:tcBorders>
              <w:top w:val="single" w:color="auto" w:sz="4" w:space="0"/>
              <w:left w:val="single" w:color="auto" w:sz="4" w:space="0"/>
              <w:bottom w:val="single" w:color="auto" w:sz="4" w:space="0"/>
              <w:right w:val="single" w:color="auto" w:sz="4" w:space="0"/>
            </w:tcBorders>
            <w:vAlign w:val="center"/>
          </w:tcPr>
          <w:p w14:paraId="455A6E64">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00000"/>
                <w:kern w:val="0"/>
                <w:sz w:val="20"/>
                <w:szCs w:val="20"/>
              </w:rPr>
              <w:t>本课程主要以</w:t>
            </w:r>
            <w:r>
              <w:rPr>
                <w:rFonts w:hint="eastAsia" w:ascii="宋体" w:hAnsi="宋体" w:eastAsia="宋体" w:cs="Times New Roman"/>
                <w:bCs/>
                <w:color w:val="000000"/>
                <w:kern w:val="0"/>
                <w:sz w:val="20"/>
                <w:szCs w:val="20"/>
              </w:rPr>
              <w:t>日常文书、行政公文、事务文书、经济文书、宣传文书、职业文书等文种的文体知识和写作训练为主要教学内容，并通过案例分析和写作训练，培养学生处理职业生涯及日常生活应用文的写作能力。</w:t>
            </w:r>
          </w:p>
          <w:p w14:paraId="422D01A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提高高职高专学生的应用文书写作能力，促进学生思维拓展，帮助学生从应用文写作的感性认识入手，开拓专业视野、培养写作兴趣，到完成积累专业知识、树立专业意识、提高专业素养、规范专业行为、掌握专业技能的学习体系的理性构建。</w:t>
            </w:r>
          </w:p>
          <w:p w14:paraId="3A62F3D4">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旨在培养学生的爱国情怀，增强民族自豪感和文化自信；培养学生的职业道德和职业操守；树立正确的世界观、人生观和价值观。</w:t>
            </w:r>
          </w:p>
        </w:tc>
      </w:tr>
      <w:tr w14:paraId="66B1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2AE83BE">
            <w:pPr>
              <w:spacing w:line="360" w:lineRule="auto"/>
              <w:jc w:val="center"/>
              <w:rPr>
                <w:rFonts w:hint="default" w:ascii="宋体" w:hAnsi="宋体" w:eastAsia="宋体" w:cs="宋体"/>
                <w:bCs/>
                <w:color w:val="000000" w:themeColor="text1"/>
                <w:kern w:val="0"/>
                <w:sz w:val="20"/>
                <w:szCs w:val="21"/>
                <w:lang w:val="en-US"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5</w:t>
            </w:r>
          </w:p>
        </w:tc>
        <w:tc>
          <w:tcPr>
            <w:tcW w:w="1759" w:type="dxa"/>
            <w:tcBorders>
              <w:top w:val="single" w:color="auto" w:sz="4" w:space="0"/>
              <w:left w:val="single" w:color="auto" w:sz="4" w:space="0"/>
              <w:bottom w:val="single" w:color="auto" w:sz="4" w:space="0"/>
              <w:right w:val="single" w:color="auto" w:sz="4" w:space="0"/>
            </w:tcBorders>
            <w:vAlign w:val="center"/>
          </w:tcPr>
          <w:p w14:paraId="1E08DE4E">
            <w:pPr>
              <w:jc w:val="center"/>
              <w:rPr>
                <w:rFonts w:hint="eastAsia"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泰语</w:t>
            </w:r>
          </w:p>
        </w:tc>
        <w:tc>
          <w:tcPr>
            <w:tcW w:w="7770" w:type="dxa"/>
            <w:tcBorders>
              <w:top w:val="single" w:color="auto" w:sz="4" w:space="0"/>
              <w:left w:val="single" w:color="auto" w:sz="4" w:space="0"/>
              <w:bottom w:val="single" w:color="auto" w:sz="4" w:space="0"/>
              <w:right w:val="single" w:color="auto" w:sz="4" w:space="0"/>
            </w:tcBorders>
            <w:vAlign w:val="center"/>
          </w:tcPr>
          <w:p w14:paraId="778D4E4A">
            <w:pPr>
              <w:rPr>
                <w:rFonts w:hint="eastAsia" w:ascii="宋体" w:hAnsi="宋体" w:eastAsia="宋体" w:cs="Times New Roman"/>
                <w:bCs/>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kern w:val="0"/>
                <w:sz w:val="20"/>
                <w:szCs w:val="20"/>
              </w:rPr>
              <w:t>通过学习能及时有效地巩固学生泰语语音，丰富词汇量，掌握泰语的句型及词汇的用法，建立比较系统的泰语知识结构，了解泰国的风土人情，文化习俗等方面的知识。</w:t>
            </w:r>
          </w:p>
          <w:p w14:paraId="4C80632E">
            <w:pPr>
              <w:rPr>
                <w:rFonts w:hint="eastAsia" w:ascii="宋体" w:hAnsi="宋体" w:eastAsia="宋体" w:cs="Times New Roman"/>
                <w:bCs/>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kern w:val="0"/>
                <w:sz w:val="20"/>
                <w:szCs w:val="20"/>
              </w:rPr>
              <w:t>通过本课程的学习，培养学生价值理念、政治信仰、社会责任的题材，使学生深刻了解中泰两国的文化差异，提高学生的跨文化语言交际能力，更能全面提升学生缘事析理、明辨是非的能力。</w:t>
            </w:r>
          </w:p>
          <w:p w14:paraId="1932B56A">
            <w:pPr>
              <w:rPr>
                <w:rFonts w:hint="eastAsia" w:ascii="宋体" w:hAnsi="宋体" w:eastAsia="宋体" w:cs="Times New Roman"/>
                <w:b/>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kern w:val="0"/>
                <w:sz w:val="20"/>
                <w:szCs w:val="20"/>
              </w:rPr>
              <w:t>培养学生形成正确的三观，加强社会主义核心价值观的传播，使学生拥有爱国、爱岗敬业、尊师重道、勇于担当、诚实守信的情怀，让学生的人文素养在生活中得到充分体现。</w:t>
            </w:r>
          </w:p>
        </w:tc>
      </w:tr>
      <w:tr w14:paraId="7F55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151407A">
            <w:pPr>
              <w:spacing w:line="360" w:lineRule="auto"/>
              <w:jc w:val="center"/>
              <w:rPr>
                <w:rFonts w:hint="default" w:ascii="宋体" w:hAnsi="宋体" w:eastAsia="宋体" w:cs="宋体"/>
                <w:bCs/>
                <w:color w:val="000000" w:themeColor="text1"/>
                <w:kern w:val="0"/>
                <w:sz w:val="20"/>
                <w:szCs w:val="21"/>
                <w:lang w:val="en-US"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6</w:t>
            </w:r>
          </w:p>
        </w:tc>
        <w:tc>
          <w:tcPr>
            <w:tcW w:w="1759" w:type="dxa"/>
            <w:tcBorders>
              <w:top w:val="single" w:color="auto" w:sz="4" w:space="0"/>
              <w:left w:val="single" w:color="auto" w:sz="4" w:space="0"/>
              <w:bottom w:val="single" w:color="auto" w:sz="4" w:space="0"/>
              <w:right w:val="single" w:color="auto" w:sz="4" w:space="0"/>
            </w:tcBorders>
            <w:vAlign w:val="center"/>
          </w:tcPr>
          <w:p w14:paraId="3F213AA8">
            <w:pPr>
              <w:jc w:val="center"/>
              <w:rPr>
                <w:rFonts w:hint="eastAsia"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越南语</w:t>
            </w:r>
          </w:p>
        </w:tc>
        <w:tc>
          <w:tcPr>
            <w:tcW w:w="7770" w:type="dxa"/>
            <w:tcBorders>
              <w:top w:val="single" w:color="auto" w:sz="4" w:space="0"/>
              <w:left w:val="single" w:color="auto" w:sz="4" w:space="0"/>
              <w:bottom w:val="single" w:color="auto" w:sz="4" w:space="0"/>
              <w:right w:val="single" w:color="auto" w:sz="4" w:space="0"/>
            </w:tcBorders>
            <w:vAlign w:val="center"/>
          </w:tcPr>
          <w:p w14:paraId="074BCAAD">
            <w:pPr>
              <w:rPr>
                <w:rFonts w:hint="eastAsia" w:ascii="宋体" w:hAnsi="宋体" w:eastAsia="宋体" w:cs="Times New Roman"/>
                <w:bCs/>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kern w:val="0"/>
                <w:sz w:val="20"/>
                <w:szCs w:val="20"/>
              </w:rPr>
              <w:t>通过系统学习越南语的语音、基本的语法和简单的句型，训练学生正确发音越南语字母及单词，掌握越南语的基本语法规律，为学生下一步的听、说、读、写、译各方面能力打下坚实的基础。</w:t>
            </w:r>
          </w:p>
          <w:p w14:paraId="1B41B334">
            <w:pPr>
              <w:rPr>
                <w:rFonts w:hint="eastAsia" w:ascii="宋体" w:hAnsi="宋体" w:eastAsia="宋体" w:cs="Times New Roman"/>
                <w:bCs/>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kern w:val="0"/>
                <w:sz w:val="20"/>
                <w:szCs w:val="20"/>
              </w:rPr>
              <w:t>通过本课程的学习，学生能系统掌握越南语相关的基础语法知识，具备越南语听、说、读、写、译的基本技能，并对越南社会、文化有初步的了解。‌‌</w:t>
            </w:r>
          </w:p>
          <w:p w14:paraId="341254C6">
            <w:pPr>
              <w:rPr>
                <w:rFonts w:hint="eastAsia" w:ascii="宋体" w:hAnsi="宋体" w:eastAsia="宋体" w:cs="Times New Roman"/>
                <w:b/>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kern w:val="0"/>
                <w:sz w:val="20"/>
                <w:szCs w:val="20"/>
              </w:rPr>
              <w:t>引导学生树立正确的价值观念。通过对比中外文化差异，让学生更深刻地理解社会主义核心价值观的内涵和意义。</w:t>
            </w:r>
          </w:p>
        </w:tc>
      </w:tr>
      <w:tr w14:paraId="103A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C11FCF5">
            <w:pPr>
              <w:spacing w:line="360" w:lineRule="auto"/>
              <w:jc w:val="center"/>
              <w:rPr>
                <w:rFonts w:hint="eastAsia" w:ascii="宋体" w:hAnsi="宋体" w:eastAsia="宋体" w:cs="宋体"/>
                <w:bCs/>
                <w:color w:val="000000" w:themeColor="text1"/>
                <w:kern w:val="0"/>
                <w:sz w:val="20"/>
                <w:szCs w:val="21"/>
                <w:lang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7</w:t>
            </w:r>
          </w:p>
        </w:tc>
        <w:tc>
          <w:tcPr>
            <w:tcW w:w="1759" w:type="dxa"/>
            <w:tcBorders>
              <w:top w:val="single" w:color="auto" w:sz="4" w:space="0"/>
              <w:left w:val="single" w:color="auto" w:sz="4" w:space="0"/>
              <w:bottom w:val="single" w:color="auto" w:sz="4" w:space="0"/>
              <w:right w:val="single" w:color="auto" w:sz="4" w:space="0"/>
            </w:tcBorders>
            <w:vAlign w:val="center"/>
          </w:tcPr>
          <w:p w14:paraId="1F5C564D">
            <w:pPr>
              <w:jc w:val="center"/>
              <w:rPr>
                <w:rFonts w:ascii="宋体" w:hAnsi="宋体" w:eastAsia="宋体" w:cs="Times New Roman"/>
                <w:bCs/>
                <w:kern w:val="0"/>
                <w:sz w:val="20"/>
                <w:szCs w:val="20"/>
              </w:rPr>
            </w:pPr>
            <w:r>
              <w:rPr>
                <w:rFonts w:hint="eastAsia" w:ascii="宋体" w:hAnsi="宋体" w:eastAsia="宋体" w:cs="Times New Roman"/>
                <w:kern w:val="0"/>
                <w:sz w:val="20"/>
                <w:szCs w:val="20"/>
              </w:rPr>
              <w:t>B级英语考证强化班</w:t>
            </w:r>
          </w:p>
        </w:tc>
        <w:tc>
          <w:tcPr>
            <w:tcW w:w="7770" w:type="dxa"/>
            <w:tcBorders>
              <w:top w:val="single" w:color="auto" w:sz="4" w:space="0"/>
              <w:left w:val="single" w:color="auto" w:sz="4" w:space="0"/>
              <w:bottom w:val="single" w:color="auto" w:sz="4" w:space="0"/>
              <w:right w:val="single" w:color="auto" w:sz="4" w:space="0"/>
            </w:tcBorders>
            <w:vAlign w:val="center"/>
          </w:tcPr>
          <w:p w14:paraId="1D6B93D4">
            <w:pPr>
              <w:rPr>
                <w:rFonts w:ascii="宋体" w:hAnsi="宋体" w:eastAsia="宋体" w:cs="Times New Roman"/>
                <w:bCs/>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以历年全真题集和模拟试题集为主要教学资料，对学生进行听力、阅读、语法与词汇、翻译及写作能力的培养和训练。</w:t>
            </w:r>
          </w:p>
          <w:p w14:paraId="1E1DD39C">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kern w:val="0"/>
                <w:sz w:val="20"/>
                <w:szCs w:val="20"/>
              </w:rPr>
              <w:t>本课程涵盖《高职高专英语课程教学基本要求》的全部内容,包括需掌握要求中的2500词汇及其衍生的常用搭配。课程教学主要帮助学生积累常用的英语词汇、掌握基本的英语语音和语法知识,并在听力、阅读和写作等方面对学生进行提升训练。</w:t>
            </w:r>
          </w:p>
          <w:p w14:paraId="6ADEDA44">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树立正确的世界观、人生观和价值观；拓宽学生的国际视野和全球意识；培养学生的独立思考和批判思维能力。</w:t>
            </w:r>
          </w:p>
        </w:tc>
      </w:tr>
      <w:tr w14:paraId="1089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3AD3326C">
            <w:pPr>
              <w:spacing w:line="360" w:lineRule="auto"/>
              <w:jc w:val="center"/>
              <w:rPr>
                <w:rFonts w:hint="default" w:ascii="宋体" w:hAnsi="宋体" w:eastAsia="宋体" w:cs="宋体"/>
                <w:bCs/>
                <w:color w:val="000000" w:themeColor="text1"/>
                <w:kern w:val="0"/>
                <w:sz w:val="20"/>
                <w:szCs w:val="21"/>
                <w:lang w:val="en-US"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8</w:t>
            </w:r>
          </w:p>
        </w:tc>
        <w:tc>
          <w:tcPr>
            <w:tcW w:w="1759" w:type="dxa"/>
            <w:tcBorders>
              <w:top w:val="single" w:color="auto" w:sz="4" w:space="0"/>
              <w:left w:val="single" w:color="auto" w:sz="4" w:space="0"/>
              <w:bottom w:val="single" w:color="auto" w:sz="4" w:space="0"/>
              <w:right w:val="single" w:color="auto" w:sz="4" w:space="0"/>
            </w:tcBorders>
            <w:vAlign w:val="center"/>
          </w:tcPr>
          <w:p w14:paraId="7137BA61">
            <w:pPr>
              <w:jc w:val="center"/>
              <w:rPr>
                <w:rFonts w:hint="eastAsia" w:ascii="宋体" w:hAnsi="宋体" w:eastAsia="宋体" w:cs="Times New Roman"/>
                <w:kern w:val="0"/>
                <w:sz w:val="20"/>
                <w:szCs w:val="20"/>
              </w:rPr>
            </w:pPr>
            <w:r>
              <w:rPr>
                <w:rFonts w:hint="eastAsia" w:ascii="宋体" w:hAnsi="宋体" w:eastAsia="宋体" w:cs="Times New Roman"/>
                <w:kern w:val="0"/>
                <w:sz w:val="20"/>
                <w:szCs w:val="20"/>
              </w:rPr>
              <w:t>法语</w:t>
            </w:r>
          </w:p>
        </w:tc>
        <w:tc>
          <w:tcPr>
            <w:tcW w:w="7770" w:type="dxa"/>
            <w:tcBorders>
              <w:top w:val="single" w:color="auto" w:sz="4" w:space="0"/>
              <w:left w:val="single" w:color="auto" w:sz="4" w:space="0"/>
              <w:bottom w:val="single" w:color="auto" w:sz="4" w:space="0"/>
              <w:right w:val="single" w:color="auto" w:sz="4" w:space="0"/>
            </w:tcBorders>
            <w:vAlign w:val="center"/>
          </w:tcPr>
          <w:p w14:paraId="367435C3">
            <w:pPr>
              <w:rPr>
                <w:rFonts w:hint="eastAsia"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法语入门，法语字母表，法语音素概念，简单对话，语音知识，部分元音和辅音，性与数的概念，冠词等。</w:t>
            </w:r>
          </w:p>
          <w:p w14:paraId="1AAE32D2">
            <w:pPr>
              <w:rPr>
                <w:rFonts w:hint="eastAsia"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巩固和掌握法语发音特点和正确发音方法，进一步学习掌握法语日常词汇、表达式和句式，熟练掌握并运用法语的直陈式及其各种时态，熟练运用法语进行日常会话，不借助工具书阅读简单的法语书面材料，并能正确理解和翻译。‌‌</w:t>
            </w:r>
          </w:p>
          <w:p w14:paraId="19C77759">
            <w:pPr>
              <w:rPr>
                <w:rFonts w:hint="eastAsia" w:ascii="宋体" w:hAnsi="宋体" w:eastAsia="宋体" w:cs="Times New Roman"/>
                <w:b/>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培养学生的国际视野、家国情怀、跨文化能力和思辨能力，使他们树立正确的世界观、人生观、价值观，实现真正的“立德育人”。</w:t>
            </w:r>
          </w:p>
        </w:tc>
      </w:tr>
      <w:tr w14:paraId="298F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5028A6D">
            <w:pPr>
              <w:spacing w:line="360" w:lineRule="auto"/>
              <w:jc w:val="center"/>
              <w:rPr>
                <w:rFonts w:hint="eastAsia" w:ascii="宋体" w:hAnsi="宋体" w:eastAsia="宋体" w:cs="宋体"/>
                <w:bCs/>
                <w:color w:val="000000" w:themeColor="text1"/>
                <w:kern w:val="0"/>
                <w:sz w:val="20"/>
                <w:szCs w:val="21"/>
                <w:lang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9</w:t>
            </w:r>
          </w:p>
        </w:tc>
        <w:tc>
          <w:tcPr>
            <w:tcW w:w="1759" w:type="dxa"/>
            <w:tcBorders>
              <w:top w:val="single" w:color="auto" w:sz="4" w:space="0"/>
              <w:left w:val="single" w:color="auto" w:sz="4" w:space="0"/>
              <w:bottom w:val="single" w:color="auto" w:sz="4" w:space="0"/>
              <w:right w:val="single" w:color="auto" w:sz="4" w:space="0"/>
            </w:tcBorders>
            <w:vAlign w:val="center"/>
          </w:tcPr>
          <w:p w14:paraId="5FB013DB">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大学语文</w:t>
            </w:r>
          </w:p>
        </w:tc>
        <w:tc>
          <w:tcPr>
            <w:tcW w:w="7770" w:type="dxa"/>
            <w:tcBorders>
              <w:top w:val="single" w:color="auto" w:sz="4" w:space="0"/>
              <w:left w:val="single" w:color="auto" w:sz="4" w:space="0"/>
              <w:bottom w:val="single" w:color="auto" w:sz="4" w:space="0"/>
              <w:right w:val="single" w:color="auto" w:sz="4" w:space="0"/>
            </w:tcBorders>
            <w:vAlign w:val="center"/>
          </w:tcPr>
          <w:p w14:paraId="4B82D802">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以中国文学史的发展顺序和文学体裁分类，分别由先秦两汉魏晋南北朝诗、先秦两汉魏晋南北朝文、唐宋诗词、古代戏曲、古代小说、现当代诗歌、现当代散文、现当代戏剧、现当代小说、汉语基础知识和写作构成。</w:t>
            </w:r>
          </w:p>
          <w:p w14:paraId="2EBF17D6">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进一步掌握语言、文学基础知识（包括常用字、词、短语、古今名句等），能够准确地运用汉语语言进行表达和交流，拓展学生的知识面，开阔学生的语文视野，真正掌握阅读、理解、鉴赏优秀文学作品的方法，从而有效提高学生的汉语水平与文学素养。</w:t>
            </w:r>
          </w:p>
          <w:p w14:paraId="42E6F9EE">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培养学生的人文素养、审美情趣和社会责任感；感悟人文情怀、提升审美情趣；培养对社会的责任感和批判思维。</w:t>
            </w:r>
            <w:r>
              <w:rPr>
                <w:rFonts w:hint="eastAsia" w:ascii="宋体" w:hAnsi="宋体" w:eastAsia="宋体" w:cs="Times New Roman"/>
                <w:bCs/>
                <w:color w:val="000000"/>
                <w:kern w:val="0"/>
                <w:sz w:val="20"/>
                <w:szCs w:val="20"/>
              </w:rPr>
              <w:t xml:space="preserve"> </w:t>
            </w:r>
          </w:p>
        </w:tc>
      </w:tr>
      <w:tr w14:paraId="6E2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446CC681">
            <w:pPr>
              <w:spacing w:line="360" w:lineRule="auto"/>
              <w:jc w:val="center"/>
              <w:rPr>
                <w:rFonts w:hint="default" w:ascii="宋体" w:hAnsi="宋体" w:eastAsia="宋体" w:cs="宋体"/>
                <w:bCs/>
                <w:color w:val="000000" w:themeColor="text1"/>
                <w:kern w:val="0"/>
                <w:sz w:val="20"/>
                <w:szCs w:val="21"/>
                <w:lang w:val="en-US"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10</w:t>
            </w:r>
          </w:p>
        </w:tc>
        <w:tc>
          <w:tcPr>
            <w:tcW w:w="1759" w:type="dxa"/>
            <w:tcBorders>
              <w:top w:val="single" w:color="auto" w:sz="4" w:space="0"/>
              <w:left w:val="single" w:color="auto" w:sz="4" w:space="0"/>
              <w:bottom w:val="single" w:color="auto" w:sz="4" w:space="0"/>
              <w:right w:val="single" w:color="auto" w:sz="4" w:space="0"/>
            </w:tcBorders>
            <w:vAlign w:val="center"/>
          </w:tcPr>
          <w:p w14:paraId="571DCD80">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大学数学</w:t>
            </w:r>
          </w:p>
        </w:tc>
        <w:tc>
          <w:tcPr>
            <w:tcW w:w="7770" w:type="dxa"/>
            <w:tcBorders>
              <w:top w:val="single" w:color="auto" w:sz="4" w:space="0"/>
              <w:left w:val="single" w:color="auto" w:sz="4" w:space="0"/>
              <w:bottom w:val="single" w:color="auto" w:sz="4" w:space="0"/>
              <w:right w:val="single" w:color="auto" w:sz="4" w:space="0"/>
            </w:tcBorders>
            <w:vAlign w:val="center"/>
          </w:tcPr>
          <w:p w14:paraId="2495E1A2">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理解函数、极限与连续、导数与微分、原函数与不定积分、定积分、微分方程等基本概念和模型；熟练掌握极限计算公式与方法、导数计算公式和求法、极值与最值求法等；掌握常用数学思想，包括：函数思想、数形结合思想、极限思想等。</w:t>
            </w:r>
          </w:p>
          <w:p w14:paraId="6BA08DDE">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 xml:space="preserve">通过本课程的学习，使学生掌握高等数学的基本理论和基本方法，逐步培养学生抽象概括问题的能力，逻辑推理能力，较熟练的运算能力和综合运用所学知识分析问题、解决问题的能力。 </w:t>
            </w:r>
          </w:p>
          <w:p w14:paraId="2B2C9FCF">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D0D0D"/>
                <w:sz w:val="20"/>
                <w:szCs w:val="20"/>
                <w:shd w:val="clear" w:color="auto" w:fill="FFFFFF"/>
              </w:rPr>
              <w:t>激发爱国热情，增强民族自豪感；培养学生坚持不懈、团队合作，不断创新的精神；培养其全面发展和社会责任感。</w:t>
            </w:r>
          </w:p>
        </w:tc>
      </w:tr>
      <w:tr w14:paraId="08CE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Align w:val="center"/>
          </w:tcPr>
          <w:p w14:paraId="12520917">
            <w:pPr>
              <w:spacing w:line="360" w:lineRule="auto"/>
              <w:jc w:val="center"/>
              <w:rPr>
                <w:rFonts w:hint="default" w:ascii="宋体" w:hAnsi="宋体" w:eastAsia="宋体" w:cs="宋体"/>
                <w:bCs/>
                <w:color w:val="000000" w:themeColor="text1"/>
                <w:kern w:val="0"/>
                <w:sz w:val="20"/>
                <w:szCs w:val="21"/>
                <w:lang w:val="en-US" w:eastAsia="zh-CN"/>
                <w14:textFill>
                  <w14:solidFill>
                    <w14:schemeClr w14:val="tx1"/>
                  </w14:solidFill>
                </w14:textFill>
              </w:rPr>
            </w:pPr>
            <w:r>
              <w:rPr>
                <w:rFonts w:hint="eastAsia" w:ascii="宋体" w:hAnsi="宋体" w:eastAsia="宋体" w:cs="宋体"/>
                <w:bCs/>
                <w:color w:val="000000" w:themeColor="text1"/>
                <w:kern w:val="0"/>
                <w:sz w:val="20"/>
                <w:szCs w:val="21"/>
                <w:lang w:val="en-US" w:eastAsia="zh-CN"/>
                <w14:textFill>
                  <w14:solidFill>
                    <w14:schemeClr w14:val="tx1"/>
                  </w14:solidFill>
                </w14:textFill>
              </w:rPr>
              <w:t>11</w:t>
            </w:r>
          </w:p>
        </w:tc>
        <w:tc>
          <w:tcPr>
            <w:tcW w:w="1759" w:type="dxa"/>
            <w:tcBorders>
              <w:top w:val="single" w:color="auto" w:sz="4" w:space="0"/>
              <w:left w:val="single" w:color="auto" w:sz="4" w:space="0"/>
              <w:bottom w:val="single" w:color="auto" w:sz="4" w:space="0"/>
              <w:right w:val="single" w:color="auto" w:sz="4" w:space="0"/>
            </w:tcBorders>
            <w:vAlign w:val="center"/>
          </w:tcPr>
          <w:p w14:paraId="6D74CE92">
            <w:pPr>
              <w:jc w:val="center"/>
              <w:rPr>
                <w:rFonts w:ascii="宋体" w:hAnsi="宋体" w:eastAsia="宋体" w:cs="Times New Roman"/>
                <w:color w:val="000000"/>
                <w:kern w:val="0"/>
                <w:sz w:val="18"/>
                <w:szCs w:val="18"/>
              </w:rPr>
            </w:pPr>
            <w:r>
              <w:rPr>
                <w:rFonts w:hint="eastAsia" w:ascii="宋体" w:hAnsi="宋体" w:eastAsia="宋体" w:cs="Times New Roman"/>
                <w:color w:val="000000"/>
                <w:kern w:val="0"/>
                <w:sz w:val="18"/>
                <w:szCs w:val="18"/>
              </w:rPr>
              <w:t>大学英语</w:t>
            </w:r>
          </w:p>
        </w:tc>
        <w:tc>
          <w:tcPr>
            <w:tcW w:w="7770" w:type="dxa"/>
            <w:tcBorders>
              <w:top w:val="single" w:color="auto" w:sz="4" w:space="0"/>
              <w:left w:val="single" w:color="auto" w:sz="4" w:space="0"/>
              <w:bottom w:val="single" w:color="auto" w:sz="4" w:space="0"/>
              <w:right w:val="single" w:color="auto" w:sz="4" w:space="0"/>
            </w:tcBorders>
            <w:vAlign w:val="center"/>
          </w:tcPr>
          <w:p w14:paraId="51C7D862">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bCs/>
                <w:color w:val="000000"/>
                <w:kern w:val="0"/>
                <w:sz w:val="20"/>
                <w:szCs w:val="20"/>
              </w:rPr>
              <w:t>单词的读音、用法及拼写，扩大词汇量，为英语学习打下坚实的基础；通过学习掌握一定的语法知识，分析复杂句子结构；学习掌握应用文的写作格式、阅读技巧与方法、日常情景中的听力对话以及翻译等相关知识。</w:t>
            </w:r>
          </w:p>
          <w:p w14:paraId="0DA1A04E">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bCs/>
                <w:color w:val="000000"/>
                <w:kern w:val="0"/>
                <w:sz w:val="20"/>
                <w:szCs w:val="20"/>
              </w:rPr>
              <w:t>通过本课程的学习，使学生掌握一定的英语基础知识和技能，具有一定的听、说、读、写、译的能力。以文章的主题和中心思想为引导，理解细节，掌握语言点扩大词汇量。注重培养学生快速、准确、有效地获取信息的能力。注重培养学生实际从事涉外交际活动的语言应用能力。</w:t>
            </w:r>
          </w:p>
          <w:p w14:paraId="58CB674F">
            <w:pPr>
              <w:rPr>
                <w:rFonts w:ascii="宋体" w:hAnsi="宋体" w:eastAsia="宋体" w:cs="Times New Roman"/>
                <w:bCs/>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bCs/>
                <w:color w:val="000000"/>
                <w:kern w:val="0"/>
                <w:sz w:val="20"/>
                <w:szCs w:val="20"/>
              </w:rPr>
              <w:t>树立正确的人生观、价值观、世界观：培养社会责任感和道德规范；培养学生对国家的认同感和荣誉感，强化爱国主义精神。</w:t>
            </w:r>
          </w:p>
        </w:tc>
      </w:tr>
    </w:tbl>
    <w:p w14:paraId="4CDD32E5">
      <w:pPr>
        <w:numPr>
          <w:ilvl w:val="0"/>
          <w:numId w:val="0"/>
        </w:numPr>
        <w:spacing w:before="240" w:line="360" w:lineRule="auto"/>
        <w:ind w:firstLine="240" w:firstLineChars="100"/>
        <w:rPr>
          <w:rFonts w:ascii="仿宋_GB2312" w:hAnsi="Times New Roman" w:eastAsia="仿宋_GB2312" w:cs="Times New Roman"/>
          <w:b/>
          <w:sz w:val="24"/>
          <w:szCs w:val="24"/>
        </w:rPr>
      </w:pPr>
      <w:r>
        <w:rPr>
          <w:rFonts w:hint="eastAsia" w:ascii="仿宋_GB2312" w:hAnsi="Times New Roman" w:eastAsia="仿宋_GB2312" w:cs="Times New Roman"/>
          <w:b/>
          <w:kern w:val="2"/>
          <w:sz w:val="24"/>
          <w:szCs w:val="24"/>
          <w:lang w:val="en-US" w:eastAsia="zh-CN" w:bidi="ar-SA"/>
        </w:rPr>
        <w:t>（二）</w:t>
      </w:r>
      <w:r>
        <w:rPr>
          <w:rFonts w:hint="eastAsia" w:ascii="仿宋_GB2312" w:hAnsi="Times New Roman" w:eastAsia="仿宋_GB2312" w:cs="Times New Roman"/>
          <w:b/>
          <w:sz w:val="24"/>
          <w:szCs w:val="24"/>
        </w:rPr>
        <w:t>专业（技能）课程</w:t>
      </w:r>
    </w:p>
    <w:p w14:paraId="01511A20">
      <w:pPr>
        <w:spacing w:line="360" w:lineRule="auto"/>
        <w:ind w:left="420" w:leftChars="200"/>
        <w:rPr>
          <w:rFonts w:ascii="仿宋_GB2312" w:hAnsi="Times New Roman" w:eastAsia="仿宋_GB2312" w:cs="Times New Roman"/>
          <w:bCs/>
          <w:color w:val="auto"/>
          <w:sz w:val="24"/>
          <w:szCs w:val="24"/>
        </w:rPr>
      </w:pPr>
      <w:r>
        <w:rPr>
          <w:rFonts w:hint="eastAsia" w:ascii="仿宋_GB2312" w:hAnsi="Times New Roman" w:eastAsia="仿宋_GB2312" w:cs="Times New Roman"/>
          <w:bCs/>
          <w:color w:val="auto"/>
          <w:sz w:val="24"/>
          <w:szCs w:val="24"/>
        </w:rPr>
        <w:t>专业课程一般分为专业基础课程、专业核心课程、专业拓展课程，以及有关实践</w:t>
      </w:r>
    </w:p>
    <w:p w14:paraId="11E8A440">
      <w:pPr>
        <w:spacing w:line="360" w:lineRule="auto"/>
        <w:rPr>
          <w:rFonts w:ascii="仿宋_GB2312" w:hAnsi="Times New Roman" w:eastAsia="仿宋_GB2312" w:cs="Times New Roman"/>
          <w:bCs/>
          <w:color w:val="FF0000"/>
          <w:sz w:val="24"/>
          <w:szCs w:val="24"/>
        </w:rPr>
      </w:pPr>
      <w:r>
        <w:rPr>
          <w:rFonts w:hint="eastAsia" w:ascii="仿宋_GB2312" w:hAnsi="Times New Roman" w:eastAsia="仿宋_GB2312" w:cs="Times New Roman"/>
          <w:bCs/>
          <w:color w:val="auto"/>
          <w:sz w:val="24"/>
          <w:szCs w:val="24"/>
        </w:rPr>
        <w:t>性教学环节。</w:t>
      </w:r>
    </w:p>
    <w:p w14:paraId="27FD15A6">
      <w:pPr>
        <w:spacing w:line="360" w:lineRule="auto"/>
        <w:ind w:firstLine="480" w:firstLineChars="200"/>
        <w:rPr>
          <w:rFonts w:ascii="仿宋_GB2312" w:hAnsi="Times New Roman" w:eastAsia="仿宋_GB2312" w:cs="Times New Roman"/>
          <w:b/>
          <w:color w:val="auto"/>
          <w:sz w:val="24"/>
          <w:szCs w:val="24"/>
          <w:highlight w:val="none"/>
        </w:rPr>
      </w:pPr>
      <w:r>
        <w:rPr>
          <w:rFonts w:hint="eastAsia" w:ascii="仿宋_GB2312" w:hAnsi="Times New Roman" w:eastAsia="仿宋_GB2312" w:cs="Times New Roman"/>
          <w:b/>
          <w:sz w:val="24"/>
          <w:szCs w:val="24"/>
        </w:rPr>
        <w:t>1.专业基础课设置及进程安排表</w:t>
      </w:r>
      <w:r>
        <w:rPr>
          <w:rFonts w:hint="eastAsia" w:ascii="仿宋_GB2312" w:hAnsi="Times New Roman" w:eastAsia="仿宋_GB2312" w:cs="Times New Roman"/>
          <w:b/>
          <w:color w:val="auto"/>
          <w:sz w:val="24"/>
          <w:szCs w:val="24"/>
          <w:highlight w:val="none"/>
        </w:rPr>
        <w:t>（共计</w:t>
      </w:r>
      <w:r>
        <w:rPr>
          <w:rFonts w:hint="eastAsia" w:ascii="仿宋_GB2312" w:hAnsi="Times New Roman" w:eastAsia="仿宋_GB2312" w:cs="Times New Roman"/>
          <w:b/>
          <w:color w:val="auto"/>
          <w:sz w:val="24"/>
          <w:szCs w:val="24"/>
          <w:highlight w:val="none"/>
          <w:lang w:val="en-US" w:eastAsia="zh-CN"/>
        </w:rPr>
        <w:t>17</w:t>
      </w:r>
      <w:r>
        <w:rPr>
          <w:rFonts w:hint="eastAsia" w:ascii="仿宋_GB2312" w:hAnsi="Times New Roman" w:eastAsia="仿宋_GB2312" w:cs="Times New Roman"/>
          <w:b/>
          <w:color w:val="auto"/>
          <w:sz w:val="24"/>
          <w:szCs w:val="24"/>
          <w:highlight w:val="none"/>
        </w:rPr>
        <w:t>学分，占总学时</w:t>
      </w:r>
      <w:r>
        <w:rPr>
          <w:rFonts w:hint="eastAsia" w:ascii="仿宋_GB2312" w:hAnsi="Times New Roman" w:eastAsia="仿宋_GB2312" w:cs="Times New Roman"/>
          <w:b/>
          <w:color w:val="auto"/>
          <w:sz w:val="24"/>
          <w:szCs w:val="24"/>
          <w:highlight w:val="none"/>
          <w:lang w:val="en-US" w:eastAsia="zh-CN"/>
        </w:rPr>
        <w:t>9.72</w:t>
      </w:r>
      <w:r>
        <w:rPr>
          <w:rFonts w:hint="eastAsia" w:ascii="仿宋_GB2312" w:hAnsi="Times New Roman" w:eastAsia="仿宋_GB2312" w:cs="Times New Roman"/>
          <w:b/>
          <w:color w:val="auto"/>
          <w:sz w:val="24"/>
          <w:szCs w:val="24"/>
          <w:highlight w:val="none"/>
        </w:rPr>
        <w:t>%）</w:t>
      </w:r>
    </w:p>
    <w:tbl>
      <w:tblPr>
        <w:tblStyle w:val="26"/>
        <w:tblW w:w="10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3"/>
        <w:gridCol w:w="1536"/>
        <w:gridCol w:w="2303"/>
        <w:gridCol w:w="709"/>
        <w:gridCol w:w="567"/>
        <w:gridCol w:w="672"/>
        <w:gridCol w:w="953"/>
        <w:gridCol w:w="600"/>
        <w:gridCol w:w="641"/>
        <w:gridCol w:w="750"/>
        <w:gridCol w:w="772"/>
      </w:tblGrid>
      <w:tr w14:paraId="7387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33" w:type="dxa"/>
            <w:vMerge w:val="restart"/>
            <w:vAlign w:val="center"/>
          </w:tcPr>
          <w:p w14:paraId="69E66934">
            <w:pPr>
              <w:jc w:val="center"/>
              <w:rPr>
                <w:rFonts w:ascii="宋体" w:hAnsi="宋体" w:eastAsia="宋体" w:cs="Times New Roman"/>
                <w:szCs w:val="21"/>
              </w:rPr>
            </w:pPr>
            <w:r>
              <w:rPr>
                <w:rFonts w:hint="eastAsia" w:ascii="宋体" w:hAnsi="宋体" w:eastAsia="宋体" w:cs="Times New Roman"/>
                <w:szCs w:val="21"/>
              </w:rPr>
              <w:t>序号</w:t>
            </w:r>
          </w:p>
        </w:tc>
        <w:tc>
          <w:tcPr>
            <w:tcW w:w="1536" w:type="dxa"/>
            <w:vMerge w:val="restart"/>
            <w:vAlign w:val="center"/>
          </w:tcPr>
          <w:p w14:paraId="3F205B06">
            <w:pPr>
              <w:jc w:val="center"/>
              <w:rPr>
                <w:rFonts w:ascii="宋体" w:hAnsi="宋体" w:eastAsia="宋体" w:cs="Times New Roman"/>
                <w:szCs w:val="21"/>
              </w:rPr>
            </w:pPr>
            <w:r>
              <w:rPr>
                <w:rFonts w:hint="eastAsia" w:ascii="宋体" w:hAnsi="宋体" w:eastAsia="宋体" w:cs="Times New Roman"/>
                <w:szCs w:val="21"/>
              </w:rPr>
              <w:t>课程代码</w:t>
            </w:r>
          </w:p>
        </w:tc>
        <w:tc>
          <w:tcPr>
            <w:tcW w:w="2303" w:type="dxa"/>
            <w:vMerge w:val="restart"/>
            <w:vAlign w:val="center"/>
          </w:tcPr>
          <w:p w14:paraId="59385F84">
            <w:pPr>
              <w:jc w:val="center"/>
              <w:rPr>
                <w:rFonts w:ascii="宋体" w:hAnsi="宋体" w:eastAsia="宋体" w:cs="Times New Roman"/>
                <w:szCs w:val="21"/>
              </w:rPr>
            </w:pPr>
            <w:r>
              <w:rPr>
                <w:rFonts w:hint="eastAsia" w:ascii="宋体" w:hAnsi="宋体" w:eastAsia="宋体" w:cs="Times New Roman"/>
                <w:szCs w:val="21"/>
              </w:rPr>
              <w:t>课程名称</w:t>
            </w:r>
          </w:p>
        </w:tc>
        <w:tc>
          <w:tcPr>
            <w:tcW w:w="2901" w:type="dxa"/>
            <w:gridSpan w:val="4"/>
            <w:vAlign w:val="center"/>
          </w:tcPr>
          <w:p w14:paraId="4DF646B9">
            <w:pPr>
              <w:jc w:val="center"/>
              <w:rPr>
                <w:rFonts w:ascii="宋体" w:hAnsi="宋体" w:eastAsia="宋体" w:cs="Times New Roman"/>
                <w:szCs w:val="21"/>
              </w:rPr>
            </w:pPr>
            <w:r>
              <w:rPr>
                <w:rFonts w:hint="eastAsia" w:ascii="宋体" w:hAnsi="宋体" w:eastAsia="宋体" w:cs="Times New Roman"/>
                <w:szCs w:val="21"/>
              </w:rPr>
              <w:t>学  时  数</w:t>
            </w:r>
          </w:p>
        </w:tc>
        <w:tc>
          <w:tcPr>
            <w:tcW w:w="600" w:type="dxa"/>
            <w:vMerge w:val="restart"/>
            <w:vAlign w:val="center"/>
          </w:tcPr>
          <w:p w14:paraId="51139D4A">
            <w:pPr>
              <w:jc w:val="center"/>
              <w:rPr>
                <w:rFonts w:ascii="宋体" w:hAnsi="宋体" w:eastAsia="宋体" w:cs="Times New Roman"/>
                <w:szCs w:val="21"/>
              </w:rPr>
            </w:pPr>
            <w:r>
              <w:rPr>
                <w:rFonts w:hint="eastAsia" w:ascii="宋体" w:hAnsi="宋体" w:eastAsia="宋体" w:cs="Times New Roman"/>
                <w:szCs w:val="21"/>
              </w:rPr>
              <w:t>学分</w:t>
            </w:r>
          </w:p>
        </w:tc>
        <w:tc>
          <w:tcPr>
            <w:tcW w:w="641" w:type="dxa"/>
            <w:vMerge w:val="restart"/>
            <w:vAlign w:val="center"/>
          </w:tcPr>
          <w:p w14:paraId="734E49A6">
            <w:pPr>
              <w:jc w:val="center"/>
              <w:rPr>
                <w:rFonts w:ascii="宋体" w:hAnsi="宋体" w:eastAsia="宋体" w:cs="Times New Roman"/>
                <w:szCs w:val="21"/>
              </w:rPr>
            </w:pPr>
            <w:r>
              <w:rPr>
                <w:rFonts w:hint="eastAsia" w:ascii="宋体" w:hAnsi="宋体" w:eastAsia="宋体" w:cs="Times New Roman"/>
                <w:szCs w:val="21"/>
              </w:rPr>
              <w:t>开课</w:t>
            </w:r>
          </w:p>
          <w:p w14:paraId="5ADAB680">
            <w:pPr>
              <w:jc w:val="center"/>
              <w:rPr>
                <w:rFonts w:ascii="宋体" w:hAnsi="宋体" w:eastAsia="宋体" w:cs="Times New Roman"/>
                <w:szCs w:val="21"/>
              </w:rPr>
            </w:pPr>
            <w:r>
              <w:rPr>
                <w:rFonts w:hint="eastAsia" w:ascii="宋体" w:hAnsi="宋体" w:eastAsia="宋体" w:cs="Times New Roman"/>
                <w:szCs w:val="21"/>
              </w:rPr>
              <w:t>学期</w:t>
            </w:r>
          </w:p>
        </w:tc>
        <w:tc>
          <w:tcPr>
            <w:tcW w:w="750" w:type="dxa"/>
            <w:vMerge w:val="restart"/>
            <w:vAlign w:val="center"/>
          </w:tcPr>
          <w:p w14:paraId="474A4073">
            <w:pPr>
              <w:jc w:val="center"/>
              <w:rPr>
                <w:rFonts w:ascii="宋体" w:hAnsi="宋体" w:eastAsia="宋体" w:cs="Times New Roman"/>
                <w:szCs w:val="21"/>
              </w:rPr>
            </w:pPr>
            <w:r>
              <w:rPr>
                <w:rFonts w:hint="eastAsia" w:ascii="宋体" w:hAnsi="宋体" w:eastAsia="宋体" w:cs="Times New Roman"/>
                <w:szCs w:val="21"/>
              </w:rPr>
              <w:t>考核</w:t>
            </w:r>
          </w:p>
          <w:p w14:paraId="3E5D8E44">
            <w:pPr>
              <w:jc w:val="center"/>
              <w:rPr>
                <w:rFonts w:ascii="宋体" w:hAnsi="宋体" w:eastAsia="宋体" w:cs="Times New Roman"/>
                <w:szCs w:val="21"/>
              </w:rPr>
            </w:pPr>
            <w:r>
              <w:rPr>
                <w:rFonts w:hint="eastAsia" w:ascii="宋体" w:hAnsi="宋体" w:eastAsia="宋体" w:cs="Times New Roman"/>
                <w:szCs w:val="21"/>
              </w:rPr>
              <w:t>方式</w:t>
            </w:r>
          </w:p>
        </w:tc>
        <w:tc>
          <w:tcPr>
            <w:tcW w:w="772" w:type="dxa"/>
            <w:vMerge w:val="restart"/>
            <w:vAlign w:val="center"/>
          </w:tcPr>
          <w:p w14:paraId="4316C166">
            <w:pPr>
              <w:jc w:val="center"/>
              <w:rPr>
                <w:rFonts w:ascii="宋体" w:hAnsi="宋体" w:eastAsia="宋体" w:cs="Times New Roman"/>
                <w:szCs w:val="21"/>
              </w:rPr>
            </w:pPr>
            <w:r>
              <w:rPr>
                <w:rFonts w:hint="eastAsia" w:ascii="宋体" w:hAnsi="宋体" w:eastAsia="宋体" w:cs="Times New Roman"/>
                <w:bCs/>
                <w:szCs w:val="21"/>
              </w:rPr>
              <w:t>备注</w:t>
            </w:r>
          </w:p>
        </w:tc>
      </w:tr>
      <w:tr w14:paraId="17F6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33" w:type="dxa"/>
            <w:vMerge w:val="continue"/>
            <w:vAlign w:val="center"/>
          </w:tcPr>
          <w:p w14:paraId="6B112762">
            <w:pPr>
              <w:tabs>
                <w:tab w:val="left" w:pos="4760"/>
              </w:tabs>
              <w:jc w:val="center"/>
              <w:rPr>
                <w:rFonts w:ascii="宋体" w:hAnsi="宋体" w:eastAsia="宋体" w:cs="Times New Roman"/>
                <w:szCs w:val="21"/>
              </w:rPr>
            </w:pPr>
          </w:p>
        </w:tc>
        <w:tc>
          <w:tcPr>
            <w:tcW w:w="1536" w:type="dxa"/>
            <w:vMerge w:val="continue"/>
            <w:vAlign w:val="center"/>
          </w:tcPr>
          <w:p w14:paraId="0ECC5A0E">
            <w:pPr>
              <w:tabs>
                <w:tab w:val="left" w:pos="4760"/>
              </w:tabs>
              <w:jc w:val="center"/>
              <w:rPr>
                <w:rFonts w:ascii="宋体" w:hAnsi="宋体" w:eastAsia="宋体" w:cs="Times New Roman"/>
                <w:szCs w:val="21"/>
              </w:rPr>
            </w:pPr>
          </w:p>
        </w:tc>
        <w:tc>
          <w:tcPr>
            <w:tcW w:w="2303" w:type="dxa"/>
            <w:vMerge w:val="continue"/>
            <w:vAlign w:val="center"/>
          </w:tcPr>
          <w:p w14:paraId="4E819349">
            <w:pPr>
              <w:tabs>
                <w:tab w:val="left" w:pos="4760"/>
              </w:tabs>
              <w:jc w:val="center"/>
              <w:rPr>
                <w:rFonts w:ascii="宋体" w:hAnsi="宋体" w:eastAsia="宋体" w:cs="Times New Roman"/>
                <w:szCs w:val="21"/>
              </w:rPr>
            </w:pPr>
          </w:p>
        </w:tc>
        <w:tc>
          <w:tcPr>
            <w:tcW w:w="709" w:type="dxa"/>
            <w:shd w:val="clear" w:color="auto" w:fill="auto"/>
            <w:vAlign w:val="center"/>
          </w:tcPr>
          <w:p w14:paraId="671B0658">
            <w:pPr>
              <w:jc w:val="center"/>
              <w:rPr>
                <w:rFonts w:ascii="宋体" w:hAnsi="宋体" w:eastAsia="宋体" w:cs="Times New Roman"/>
                <w:szCs w:val="21"/>
              </w:rPr>
            </w:pPr>
            <w:r>
              <w:rPr>
                <w:rFonts w:hint="eastAsia" w:ascii="宋体" w:hAnsi="宋体" w:eastAsia="宋体" w:cs="Times New Roman"/>
                <w:szCs w:val="21"/>
              </w:rPr>
              <w:t>总学时</w:t>
            </w:r>
          </w:p>
        </w:tc>
        <w:tc>
          <w:tcPr>
            <w:tcW w:w="567" w:type="dxa"/>
            <w:shd w:val="clear" w:color="auto" w:fill="auto"/>
            <w:vAlign w:val="center"/>
          </w:tcPr>
          <w:p w14:paraId="66C02D63">
            <w:pPr>
              <w:jc w:val="center"/>
              <w:rPr>
                <w:rFonts w:ascii="宋体" w:hAnsi="宋体" w:eastAsia="宋体" w:cs="Times New Roman"/>
                <w:szCs w:val="21"/>
              </w:rPr>
            </w:pPr>
            <w:r>
              <w:rPr>
                <w:rFonts w:ascii="宋体" w:hAnsi="宋体" w:eastAsia="宋体" w:cs="Times New Roman"/>
                <w:szCs w:val="21"/>
              </w:rPr>
              <w:t>理论</w:t>
            </w:r>
          </w:p>
          <w:p w14:paraId="3E9102D0">
            <w:pPr>
              <w:jc w:val="center"/>
              <w:rPr>
                <w:rFonts w:ascii="宋体" w:hAnsi="宋体" w:eastAsia="宋体" w:cs="Times New Roman"/>
                <w:szCs w:val="21"/>
              </w:rPr>
            </w:pPr>
            <w:r>
              <w:rPr>
                <w:rFonts w:ascii="宋体" w:hAnsi="宋体" w:eastAsia="宋体" w:cs="Times New Roman"/>
                <w:szCs w:val="21"/>
              </w:rPr>
              <w:t>学时</w:t>
            </w:r>
          </w:p>
        </w:tc>
        <w:tc>
          <w:tcPr>
            <w:tcW w:w="672" w:type="dxa"/>
            <w:shd w:val="clear" w:color="auto" w:fill="auto"/>
            <w:vAlign w:val="center"/>
          </w:tcPr>
          <w:p w14:paraId="60D4C034">
            <w:pPr>
              <w:jc w:val="center"/>
              <w:rPr>
                <w:rFonts w:hint="eastAsia" w:ascii="宋体" w:hAnsi="宋体" w:eastAsia="宋体" w:cs="Times New Roman"/>
                <w:szCs w:val="21"/>
              </w:rPr>
            </w:pPr>
            <w:r>
              <w:rPr>
                <w:rFonts w:hint="eastAsia" w:ascii="宋体" w:hAnsi="宋体" w:eastAsia="宋体" w:cs="Times New Roman"/>
                <w:szCs w:val="21"/>
              </w:rPr>
              <w:t>实践</w:t>
            </w:r>
          </w:p>
          <w:p w14:paraId="748075CE">
            <w:pPr>
              <w:jc w:val="center"/>
              <w:rPr>
                <w:rFonts w:ascii="宋体" w:hAnsi="宋体" w:eastAsia="宋体" w:cs="Times New Roman"/>
                <w:szCs w:val="21"/>
              </w:rPr>
            </w:pPr>
            <w:r>
              <w:rPr>
                <w:rFonts w:ascii="宋体" w:hAnsi="宋体" w:eastAsia="宋体" w:cs="Times New Roman"/>
                <w:szCs w:val="21"/>
              </w:rPr>
              <w:t>学时</w:t>
            </w:r>
          </w:p>
        </w:tc>
        <w:tc>
          <w:tcPr>
            <w:tcW w:w="953" w:type="dxa"/>
            <w:vAlign w:val="center"/>
          </w:tcPr>
          <w:p w14:paraId="2EA10F2A">
            <w:pPr>
              <w:jc w:val="center"/>
              <w:rPr>
                <w:rFonts w:ascii="宋体" w:hAnsi="宋体" w:eastAsia="宋体" w:cs="Times New Roman"/>
                <w:szCs w:val="21"/>
              </w:rPr>
            </w:pPr>
            <w:r>
              <w:rPr>
                <w:rFonts w:ascii="宋体" w:hAnsi="宋体" w:eastAsia="宋体" w:cs="Times New Roman"/>
                <w:szCs w:val="21"/>
              </w:rPr>
              <w:t>集中实训</w:t>
            </w:r>
          </w:p>
          <w:p w14:paraId="644407CE">
            <w:pPr>
              <w:jc w:val="center"/>
              <w:rPr>
                <w:rFonts w:ascii="宋体" w:hAnsi="宋体" w:eastAsia="宋体" w:cs="Times New Roman"/>
                <w:szCs w:val="21"/>
              </w:rPr>
            </w:pPr>
            <w:r>
              <w:rPr>
                <w:rFonts w:ascii="宋体" w:hAnsi="宋体" w:eastAsia="宋体" w:cs="Times New Roman"/>
                <w:szCs w:val="21"/>
              </w:rPr>
              <w:t>学时</w:t>
            </w:r>
          </w:p>
        </w:tc>
        <w:tc>
          <w:tcPr>
            <w:tcW w:w="600" w:type="dxa"/>
            <w:vMerge w:val="continue"/>
            <w:vAlign w:val="center"/>
          </w:tcPr>
          <w:p w14:paraId="63FB70AC">
            <w:pPr>
              <w:jc w:val="center"/>
              <w:rPr>
                <w:rFonts w:ascii="宋体" w:hAnsi="宋体" w:eastAsia="宋体" w:cs="Times New Roman"/>
                <w:szCs w:val="21"/>
              </w:rPr>
            </w:pPr>
          </w:p>
        </w:tc>
        <w:tc>
          <w:tcPr>
            <w:tcW w:w="641" w:type="dxa"/>
            <w:vMerge w:val="continue"/>
            <w:vAlign w:val="center"/>
          </w:tcPr>
          <w:p w14:paraId="08456F6D">
            <w:pPr>
              <w:tabs>
                <w:tab w:val="left" w:pos="4760"/>
              </w:tabs>
              <w:jc w:val="center"/>
              <w:rPr>
                <w:rFonts w:ascii="宋体" w:hAnsi="宋体" w:eastAsia="宋体" w:cs="Times New Roman"/>
                <w:szCs w:val="21"/>
              </w:rPr>
            </w:pPr>
          </w:p>
        </w:tc>
        <w:tc>
          <w:tcPr>
            <w:tcW w:w="750" w:type="dxa"/>
            <w:vMerge w:val="continue"/>
            <w:vAlign w:val="center"/>
          </w:tcPr>
          <w:p w14:paraId="60D212FF">
            <w:pPr>
              <w:tabs>
                <w:tab w:val="left" w:pos="4760"/>
              </w:tabs>
              <w:jc w:val="center"/>
              <w:rPr>
                <w:rFonts w:ascii="宋体" w:hAnsi="宋体" w:eastAsia="宋体" w:cs="Times New Roman"/>
                <w:szCs w:val="21"/>
              </w:rPr>
            </w:pPr>
          </w:p>
        </w:tc>
        <w:tc>
          <w:tcPr>
            <w:tcW w:w="772" w:type="dxa"/>
            <w:vMerge w:val="continue"/>
            <w:vAlign w:val="center"/>
          </w:tcPr>
          <w:p w14:paraId="09B957D9">
            <w:pPr>
              <w:tabs>
                <w:tab w:val="left" w:pos="4760"/>
              </w:tabs>
              <w:jc w:val="center"/>
              <w:rPr>
                <w:rFonts w:ascii="宋体" w:hAnsi="宋体" w:eastAsia="宋体" w:cs="Times New Roman"/>
                <w:szCs w:val="21"/>
              </w:rPr>
            </w:pPr>
          </w:p>
        </w:tc>
      </w:tr>
      <w:tr w14:paraId="6240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7068203A">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7CCCAC6">
            <w:pPr>
              <w:jc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T010010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6BFC0351">
            <w:pPr>
              <w:jc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高速铁路概论</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DC36DDA">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19BBA92">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46</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6B7A1AB4">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2</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2A05BBCF">
            <w:pPr>
              <w:spacing w:line="360" w:lineRule="auto"/>
              <w:jc w:val="center"/>
              <w:rPr>
                <w:rFonts w:asciiTheme="minorEastAsia" w:hAnsiTheme="minorEastAsia" w:eastAsiaTheme="minorEastAsia" w:cstheme="minorBidi"/>
                <w:color w:val="auto"/>
                <w:kern w:val="2"/>
                <w:sz w:val="20"/>
                <w:szCs w:val="20"/>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57C15E1B">
            <w:pPr>
              <w:jc w:val="center"/>
              <w:rPr>
                <w:rFonts w:cs="宋体" w:asciiTheme="minorEastAsia" w:hAnsiTheme="minorEastAsia" w:eastAsiaTheme="minorEastAsia"/>
                <w:color w:val="auto"/>
                <w:kern w:val="2"/>
                <w:sz w:val="20"/>
                <w:szCs w:val="20"/>
                <w:lang w:val="en-US" w:eastAsia="zh-CN" w:bidi="ar-SA"/>
              </w:rPr>
            </w:pPr>
            <w:r>
              <w:rPr>
                <w:rFonts w:hint="eastAsia" w:ascii="宋体" w:hAnsi="宋体" w:eastAsia="宋体" w:cs="宋体"/>
                <w:color w:val="auto"/>
                <w:sz w:val="22"/>
              </w:rPr>
              <w:t>3</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2C8D6C17">
            <w:pPr>
              <w:shd w:val="clear" w:color="auto" w:fill="FFFFFF"/>
              <w:jc w:val="center"/>
              <w:rPr>
                <w:rFonts w:cs="Times New Roman" w:asciiTheme="minorEastAsia" w:hAnsiTheme="minorEastAsia" w:eastAsiaTheme="minorEastAsia"/>
                <w:color w:val="auto"/>
                <w:kern w:val="2"/>
                <w:sz w:val="20"/>
                <w:szCs w:val="20"/>
                <w:lang w:val="en-US" w:eastAsia="zh-CN" w:bidi="ar-SA"/>
              </w:rPr>
            </w:pPr>
            <w:r>
              <w:rPr>
                <w:rFonts w:hint="eastAsia" w:ascii="宋体" w:hAnsi="宋体" w:eastAsia="宋体" w:cs="Times New Roman"/>
                <w:color w:val="auto"/>
                <w:szCs w:val="21"/>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34EBBCF">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考试</w:t>
            </w:r>
          </w:p>
        </w:tc>
        <w:tc>
          <w:tcPr>
            <w:tcW w:w="772" w:type="dxa"/>
            <w:tcBorders>
              <w:top w:val="single" w:color="auto" w:sz="4" w:space="0"/>
              <w:left w:val="single" w:color="auto" w:sz="4" w:space="0"/>
              <w:bottom w:val="single" w:color="auto" w:sz="4" w:space="0"/>
              <w:right w:val="single" w:color="auto" w:sz="4" w:space="0"/>
            </w:tcBorders>
            <w:vAlign w:val="center"/>
          </w:tcPr>
          <w:p w14:paraId="13F4164C">
            <w:pPr>
              <w:jc w:val="center"/>
              <w:rPr>
                <w:rFonts w:ascii="宋体" w:hAnsi="宋体"/>
                <w:color w:val="FF0000"/>
                <w:kern w:val="0"/>
                <w:sz w:val="20"/>
                <w:szCs w:val="20"/>
              </w:rPr>
            </w:pPr>
          </w:p>
        </w:tc>
      </w:tr>
      <w:tr w14:paraId="18E8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455ED720">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EE9FCCF">
            <w:pPr>
              <w:jc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T010020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1B9DD956">
            <w:pPr>
              <w:jc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高速铁路乘务服务礼仪</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1393178">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7447871">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24</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19B6F21B">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24</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0A9F6B3B">
            <w:pPr>
              <w:spacing w:line="360" w:lineRule="auto"/>
              <w:jc w:val="center"/>
              <w:rPr>
                <w:rFonts w:asciiTheme="minorEastAsia" w:hAnsiTheme="minorEastAsia" w:eastAsiaTheme="minorEastAsia" w:cstheme="minorBidi"/>
                <w:color w:val="auto"/>
                <w:kern w:val="2"/>
                <w:sz w:val="20"/>
                <w:szCs w:val="20"/>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8A4F34E">
            <w:pPr>
              <w:jc w:val="center"/>
              <w:rPr>
                <w:rFonts w:cs="宋体" w:asciiTheme="minorEastAsia" w:hAnsiTheme="minorEastAsia" w:eastAsiaTheme="minorEastAsia"/>
                <w:color w:val="auto"/>
                <w:kern w:val="2"/>
                <w:sz w:val="20"/>
                <w:szCs w:val="20"/>
                <w:lang w:val="en-US" w:eastAsia="zh-CN" w:bidi="ar-SA"/>
              </w:rPr>
            </w:pPr>
            <w:r>
              <w:rPr>
                <w:rFonts w:hint="eastAsia" w:ascii="宋体" w:hAnsi="宋体" w:eastAsia="宋体" w:cs="宋体"/>
                <w:color w:val="auto"/>
                <w:sz w:val="22"/>
              </w:rPr>
              <w:t>3</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419F3851">
            <w:pPr>
              <w:shd w:val="clear" w:color="auto" w:fill="FFFFFF"/>
              <w:jc w:val="center"/>
              <w:rPr>
                <w:rFonts w:cs="Times New Roman" w:asciiTheme="minorEastAsia" w:hAnsiTheme="minorEastAsia" w:eastAsiaTheme="minorEastAsia"/>
                <w:color w:val="auto"/>
                <w:kern w:val="2"/>
                <w:sz w:val="20"/>
                <w:szCs w:val="20"/>
                <w:lang w:val="en-US" w:eastAsia="zh-CN" w:bidi="ar-SA"/>
              </w:rPr>
            </w:pPr>
            <w:r>
              <w:rPr>
                <w:rFonts w:hint="eastAsia" w:ascii="宋体" w:hAnsi="宋体" w:eastAsia="宋体" w:cs="Times New Roman"/>
                <w:color w:val="auto"/>
                <w:szCs w:val="21"/>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C0CC6FC">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考查</w:t>
            </w:r>
          </w:p>
        </w:tc>
        <w:tc>
          <w:tcPr>
            <w:tcW w:w="772" w:type="dxa"/>
            <w:tcBorders>
              <w:top w:val="single" w:color="auto" w:sz="4" w:space="0"/>
              <w:left w:val="single" w:color="auto" w:sz="4" w:space="0"/>
              <w:bottom w:val="single" w:color="auto" w:sz="4" w:space="0"/>
              <w:right w:val="single" w:color="auto" w:sz="4" w:space="0"/>
            </w:tcBorders>
            <w:vAlign w:val="center"/>
          </w:tcPr>
          <w:p w14:paraId="2DA55242">
            <w:pPr>
              <w:jc w:val="center"/>
              <w:rPr>
                <w:rFonts w:ascii="宋体" w:hAnsi="宋体"/>
                <w:kern w:val="0"/>
                <w:sz w:val="20"/>
                <w:szCs w:val="20"/>
              </w:rPr>
            </w:pPr>
          </w:p>
        </w:tc>
      </w:tr>
      <w:tr w14:paraId="0566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0DDA3957">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3</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7217FC2E">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T010030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78A8BC76">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高速铁路乘务英语</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1DEF807">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1B07ED0">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24</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2F4080BF">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ascii="宋体" w:hAnsi="宋体" w:cs="宋体"/>
                <w:color w:val="auto"/>
                <w:kern w:val="0"/>
                <w:sz w:val="20"/>
                <w:szCs w:val="20"/>
              </w:rPr>
              <w:t>24</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1A156843">
            <w:pPr>
              <w:widowControl/>
              <w:spacing w:line="240" w:lineRule="exact"/>
              <w:jc w:val="center"/>
              <w:textAlignment w:val="center"/>
              <w:rPr>
                <w:rFonts w:asciiTheme="minorEastAsia" w:hAnsiTheme="minorEastAsia" w:eastAsiaTheme="minorEastAsia" w:cstheme="minorBidi"/>
                <w:color w:val="auto"/>
                <w:kern w:val="2"/>
                <w:sz w:val="20"/>
                <w:szCs w:val="20"/>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0D2E2C40">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3</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64C2C9FD">
            <w:pPr>
              <w:widowControl/>
              <w:shd w:val="clear" w:color="auto" w:fill="FFFFFF"/>
              <w:jc w:val="center"/>
              <w:textAlignment w:val="center"/>
              <w:rPr>
                <w:rFonts w:cs="Times New Roman"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CC5BAD8">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考查</w:t>
            </w:r>
          </w:p>
        </w:tc>
        <w:tc>
          <w:tcPr>
            <w:tcW w:w="772" w:type="dxa"/>
            <w:tcBorders>
              <w:top w:val="single" w:color="auto" w:sz="4" w:space="0"/>
              <w:left w:val="single" w:color="auto" w:sz="4" w:space="0"/>
              <w:bottom w:val="single" w:color="auto" w:sz="4" w:space="0"/>
              <w:right w:val="single" w:color="auto" w:sz="4" w:space="0"/>
            </w:tcBorders>
            <w:vAlign w:val="center"/>
          </w:tcPr>
          <w:p w14:paraId="3763E600">
            <w:pPr>
              <w:shd w:val="clear" w:color="auto" w:fill="FFFFFF"/>
              <w:jc w:val="center"/>
              <w:rPr>
                <w:rFonts w:ascii="宋体" w:hAnsi="宋体"/>
                <w:sz w:val="20"/>
                <w:szCs w:val="20"/>
              </w:rPr>
            </w:pPr>
          </w:p>
        </w:tc>
      </w:tr>
      <w:tr w14:paraId="23BC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01F02F29">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4</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4E236130">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w:t>
            </w:r>
            <w:r>
              <w:rPr>
                <w:rFonts w:hint="eastAsia" w:ascii="宋体" w:hAnsi="宋体" w:cs="宋体"/>
                <w:color w:val="auto"/>
                <w:kern w:val="0"/>
                <w:sz w:val="20"/>
                <w:szCs w:val="20"/>
              </w:rPr>
              <w:t>30</w:t>
            </w:r>
            <w:r>
              <w:rPr>
                <w:rFonts w:ascii="宋体" w:hAnsi="宋体" w:cs="宋体"/>
                <w:color w:val="auto"/>
                <w:kern w:val="0"/>
                <w:sz w:val="20"/>
                <w:szCs w:val="20"/>
              </w:rPr>
              <w:t>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121A08BF">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铁路客运运价基础</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FB729A9">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54D423B">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32</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6165158B">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Theme="minorEastAsia" w:hAnsiTheme="minorEastAsia"/>
                <w:color w:val="auto"/>
                <w:sz w:val="20"/>
                <w:szCs w:val="20"/>
              </w:rPr>
              <w:t>0</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288A786B">
            <w:pPr>
              <w:widowControl/>
              <w:jc w:val="center"/>
              <w:textAlignment w:val="center"/>
              <w:rPr>
                <w:rFonts w:asciiTheme="minorEastAsia" w:hAnsiTheme="minorEastAsia" w:eastAsiaTheme="minorEastAsia" w:cstheme="minorBidi"/>
                <w:color w:val="auto"/>
                <w:kern w:val="2"/>
                <w:sz w:val="20"/>
                <w:szCs w:val="20"/>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1BA07382">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2</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51E78DE8">
            <w:pPr>
              <w:widowControl/>
              <w:jc w:val="center"/>
              <w:textAlignment w:val="center"/>
              <w:rPr>
                <w:rFonts w:cs="Times New Roman"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6A6C0BE9">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考试</w:t>
            </w:r>
          </w:p>
        </w:tc>
        <w:tc>
          <w:tcPr>
            <w:tcW w:w="772" w:type="dxa"/>
            <w:tcBorders>
              <w:top w:val="single" w:color="auto" w:sz="4" w:space="0"/>
              <w:left w:val="single" w:color="auto" w:sz="4" w:space="0"/>
              <w:bottom w:val="single" w:color="auto" w:sz="4" w:space="0"/>
              <w:right w:val="single" w:color="auto" w:sz="4" w:space="0"/>
            </w:tcBorders>
            <w:vAlign w:val="center"/>
          </w:tcPr>
          <w:p w14:paraId="085566D2">
            <w:pPr>
              <w:shd w:val="clear" w:color="auto" w:fill="FFFFFF"/>
              <w:jc w:val="center"/>
              <w:rPr>
                <w:rFonts w:ascii="宋体" w:hAnsi="宋体"/>
                <w:sz w:val="20"/>
                <w:szCs w:val="20"/>
              </w:rPr>
            </w:pPr>
          </w:p>
        </w:tc>
      </w:tr>
      <w:tr w14:paraId="2FE9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4A9BBF5B">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5</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6B833C31">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T010050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29E87270">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高速铁路设备及运用</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8940AB1">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89E301C">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3</w:t>
            </w:r>
            <w:r>
              <w:rPr>
                <w:rFonts w:ascii="宋体" w:hAnsi="宋体" w:cs="宋体"/>
                <w:color w:val="auto"/>
                <w:kern w:val="0"/>
                <w:sz w:val="20"/>
                <w:szCs w:val="20"/>
              </w:rPr>
              <w:t>6</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23C68EFC">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12</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59A2C79B">
            <w:pPr>
              <w:widowControl/>
              <w:spacing w:line="240" w:lineRule="exact"/>
              <w:jc w:val="center"/>
              <w:textAlignment w:val="center"/>
              <w:rPr>
                <w:rFonts w:asciiTheme="minorEastAsia" w:hAnsiTheme="minorEastAsia" w:eastAsiaTheme="minorEastAsia" w:cstheme="minorBidi"/>
                <w:color w:val="auto"/>
                <w:kern w:val="2"/>
                <w:sz w:val="20"/>
                <w:szCs w:val="20"/>
                <w:highlight w:val="yellow"/>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3D69724E">
            <w:pPr>
              <w:widowControl/>
              <w:jc w:val="center"/>
              <w:textAlignment w:val="center"/>
              <w:rPr>
                <w:rFonts w:cs="宋体"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326B4692">
            <w:pPr>
              <w:widowControl/>
              <w:jc w:val="center"/>
              <w:textAlignment w:val="center"/>
              <w:rPr>
                <w:rFonts w:cs="Times New Roman"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3D47C44C">
            <w:pPr>
              <w:widowControl/>
              <w:jc w:val="center"/>
              <w:textAlignment w:val="center"/>
              <w:rPr>
                <w:rFonts w:asciiTheme="minorEastAsia" w:hAnsiTheme="minorEastAsia" w:eastAsiaTheme="minorEastAsia" w:cstheme="minorBidi"/>
                <w:color w:val="auto"/>
                <w:kern w:val="2"/>
                <w:sz w:val="20"/>
                <w:szCs w:val="20"/>
                <w:highlight w:val="yellow"/>
                <w:lang w:val="en-US" w:eastAsia="zh-CN" w:bidi="ar-SA"/>
              </w:rPr>
            </w:pPr>
            <w:r>
              <w:rPr>
                <w:rFonts w:hint="eastAsia" w:ascii="宋体" w:hAnsi="宋体" w:cs="宋体"/>
                <w:color w:val="auto"/>
                <w:kern w:val="0"/>
                <w:sz w:val="20"/>
                <w:szCs w:val="20"/>
              </w:rPr>
              <w:t>考试</w:t>
            </w:r>
          </w:p>
        </w:tc>
        <w:tc>
          <w:tcPr>
            <w:tcW w:w="772" w:type="dxa"/>
            <w:tcBorders>
              <w:top w:val="single" w:color="auto" w:sz="4" w:space="0"/>
              <w:left w:val="single" w:color="auto" w:sz="4" w:space="0"/>
              <w:bottom w:val="single" w:color="auto" w:sz="4" w:space="0"/>
              <w:right w:val="single" w:color="auto" w:sz="4" w:space="0"/>
            </w:tcBorders>
            <w:vAlign w:val="center"/>
          </w:tcPr>
          <w:p w14:paraId="1F706BCF">
            <w:pPr>
              <w:shd w:val="clear" w:color="auto" w:fill="FFFFFF"/>
              <w:jc w:val="center"/>
              <w:rPr>
                <w:rFonts w:ascii="宋体" w:hAnsi="宋体"/>
                <w:sz w:val="20"/>
                <w:szCs w:val="20"/>
              </w:rPr>
            </w:pPr>
          </w:p>
        </w:tc>
      </w:tr>
      <w:tr w14:paraId="2A37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33" w:type="dxa"/>
            <w:vAlign w:val="center"/>
          </w:tcPr>
          <w:p w14:paraId="5CFD14D0">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6</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14:paraId="0F01B1D4">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w:t>
            </w:r>
            <w:r>
              <w:rPr>
                <w:rFonts w:hint="eastAsia" w:ascii="宋体" w:hAnsi="宋体" w:cs="宋体"/>
                <w:color w:val="auto"/>
                <w:kern w:val="0"/>
                <w:sz w:val="20"/>
                <w:szCs w:val="20"/>
              </w:rPr>
              <w:t>32</w:t>
            </w:r>
            <w:r>
              <w:rPr>
                <w:rFonts w:ascii="宋体" w:hAnsi="宋体" w:cs="宋体"/>
                <w:color w:val="auto"/>
                <w:kern w:val="0"/>
                <w:sz w:val="20"/>
                <w:szCs w:val="20"/>
              </w:rPr>
              <w:t>0</w:t>
            </w:r>
          </w:p>
        </w:tc>
        <w:tc>
          <w:tcPr>
            <w:tcW w:w="2303" w:type="dxa"/>
            <w:tcBorders>
              <w:top w:val="single" w:color="auto" w:sz="4" w:space="0"/>
              <w:left w:val="single" w:color="auto" w:sz="4" w:space="0"/>
              <w:bottom w:val="single" w:color="auto" w:sz="4" w:space="0"/>
              <w:right w:val="single" w:color="auto" w:sz="4" w:space="0"/>
            </w:tcBorders>
            <w:shd w:val="clear" w:color="auto" w:fill="auto"/>
            <w:vAlign w:val="center"/>
          </w:tcPr>
          <w:p w14:paraId="2054F301">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铁路旅客服务心理</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88F8A18">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96C2246">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40</w:t>
            </w:r>
          </w:p>
        </w:tc>
        <w:tc>
          <w:tcPr>
            <w:tcW w:w="672" w:type="dxa"/>
            <w:tcBorders>
              <w:top w:val="single" w:color="auto" w:sz="4" w:space="0"/>
              <w:left w:val="single" w:color="auto" w:sz="4" w:space="0"/>
              <w:bottom w:val="single" w:color="auto" w:sz="4" w:space="0"/>
              <w:right w:val="single" w:color="auto" w:sz="4" w:space="0"/>
            </w:tcBorders>
            <w:shd w:val="clear" w:color="auto" w:fill="auto"/>
            <w:vAlign w:val="center"/>
          </w:tcPr>
          <w:p w14:paraId="73801ACF">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8</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14:paraId="308B23F9">
            <w:pPr>
              <w:widowControl/>
              <w:spacing w:line="240" w:lineRule="exact"/>
              <w:jc w:val="center"/>
              <w:textAlignment w:val="center"/>
              <w:rPr>
                <w:rFonts w:asciiTheme="minorEastAsia" w:hAnsiTheme="minorEastAsia" w:eastAsiaTheme="minorEastAsia" w:cstheme="minorBidi"/>
                <w:color w:val="auto"/>
                <w:kern w:val="2"/>
                <w:sz w:val="20"/>
                <w:szCs w:val="20"/>
                <w:lang w:val="en-US" w:eastAsia="zh-CN" w:bidi="ar-SA"/>
              </w:rPr>
            </w:pPr>
          </w:p>
        </w:tc>
        <w:tc>
          <w:tcPr>
            <w:tcW w:w="600" w:type="dxa"/>
            <w:tcBorders>
              <w:top w:val="single" w:color="auto" w:sz="4" w:space="0"/>
              <w:left w:val="single" w:color="auto" w:sz="4" w:space="0"/>
              <w:bottom w:val="single" w:color="auto" w:sz="4" w:space="0"/>
              <w:right w:val="single" w:color="auto" w:sz="4" w:space="0"/>
            </w:tcBorders>
            <w:shd w:val="clear" w:color="auto" w:fill="auto"/>
            <w:vAlign w:val="center"/>
          </w:tcPr>
          <w:p w14:paraId="4BCF3AAB">
            <w:pPr>
              <w:widowControl/>
              <w:jc w:val="center"/>
              <w:textAlignment w:val="center"/>
              <w:rPr>
                <w:rFonts w:cs="宋体"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636E4D52">
            <w:pPr>
              <w:widowControl/>
              <w:jc w:val="center"/>
              <w:textAlignment w:val="center"/>
              <w:rPr>
                <w:rFonts w:cs="Times New Roman"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95C4D1D">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考试</w:t>
            </w:r>
          </w:p>
        </w:tc>
        <w:tc>
          <w:tcPr>
            <w:tcW w:w="772" w:type="dxa"/>
            <w:tcBorders>
              <w:top w:val="single" w:color="auto" w:sz="4" w:space="0"/>
              <w:left w:val="single" w:color="auto" w:sz="4" w:space="0"/>
              <w:bottom w:val="single" w:color="auto" w:sz="4" w:space="0"/>
              <w:right w:val="single" w:color="auto" w:sz="4" w:space="0"/>
            </w:tcBorders>
            <w:vAlign w:val="center"/>
          </w:tcPr>
          <w:p w14:paraId="732C618A">
            <w:pPr>
              <w:shd w:val="clear" w:color="auto" w:fill="FFFFFF"/>
              <w:jc w:val="center"/>
              <w:rPr>
                <w:rFonts w:ascii="宋体" w:hAnsi="宋体"/>
                <w:sz w:val="20"/>
                <w:szCs w:val="20"/>
              </w:rPr>
            </w:pPr>
          </w:p>
        </w:tc>
      </w:tr>
      <w:tr w14:paraId="69E6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572" w:type="dxa"/>
            <w:gridSpan w:val="3"/>
            <w:vAlign w:val="center"/>
          </w:tcPr>
          <w:p w14:paraId="2647525E">
            <w:pPr>
              <w:shd w:val="clear" w:color="auto" w:fill="FFFFFF"/>
              <w:ind w:firstLine="100" w:firstLineChars="50"/>
              <w:jc w:val="center"/>
              <w:rPr>
                <w:rFonts w:ascii="宋体" w:hAnsi="宋体" w:eastAsia="宋体" w:cs="Times New Roman"/>
                <w:bCs/>
                <w:sz w:val="20"/>
                <w:szCs w:val="20"/>
              </w:rPr>
            </w:pPr>
            <w:r>
              <w:rPr>
                <w:rFonts w:hint="eastAsia" w:asciiTheme="minorEastAsia" w:hAnsiTheme="minorEastAsia" w:eastAsiaTheme="minorEastAsia" w:cstheme="minorEastAsia"/>
                <w:b/>
                <w:bCs w:val="0"/>
                <w:sz w:val="20"/>
                <w:szCs w:val="20"/>
                <w:lang w:val="en-US" w:eastAsia="zh-CN"/>
              </w:rPr>
              <w:t>合计</w:t>
            </w:r>
          </w:p>
        </w:tc>
        <w:tc>
          <w:tcPr>
            <w:tcW w:w="709" w:type="dxa"/>
            <w:vAlign w:val="center"/>
          </w:tcPr>
          <w:p w14:paraId="7A56522D">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272</w:t>
            </w:r>
          </w:p>
        </w:tc>
        <w:tc>
          <w:tcPr>
            <w:tcW w:w="567" w:type="dxa"/>
            <w:vAlign w:val="center"/>
          </w:tcPr>
          <w:p w14:paraId="5253CD6D">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202</w:t>
            </w:r>
          </w:p>
        </w:tc>
        <w:tc>
          <w:tcPr>
            <w:tcW w:w="1625" w:type="dxa"/>
            <w:gridSpan w:val="2"/>
            <w:vAlign w:val="center"/>
          </w:tcPr>
          <w:p w14:paraId="24A0FB57">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70</w:t>
            </w:r>
          </w:p>
        </w:tc>
        <w:tc>
          <w:tcPr>
            <w:tcW w:w="600" w:type="dxa"/>
            <w:vAlign w:val="center"/>
          </w:tcPr>
          <w:p w14:paraId="386A6CBA">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17</w:t>
            </w:r>
          </w:p>
        </w:tc>
        <w:tc>
          <w:tcPr>
            <w:tcW w:w="641" w:type="dxa"/>
            <w:vAlign w:val="center"/>
          </w:tcPr>
          <w:p w14:paraId="509C32C3">
            <w:pPr>
              <w:shd w:val="clear" w:color="auto" w:fill="FFFFFF"/>
              <w:jc w:val="center"/>
              <w:rPr>
                <w:rFonts w:ascii="宋体" w:hAnsi="宋体" w:eastAsia="宋体" w:cs="Times New Roman"/>
                <w:sz w:val="20"/>
                <w:szCs w:val="20"/>
              </w:rPr>
            </w:pPr>
          </w:p>
        </w:tc>
        <w:tc>
          <w:tcPr>
            <w:tcW w:w="750" w:type="dxa"/>
            <w:vAlign w:val="center"/>
          </w:tcPr>
          <w:p w14:paraId="4B68DBB9">
            <w:pPr>
              <w:shd w:val="clear" w:color="auto" w:fill="FFFFFF"/>
              <w:jc w:val="center"/>
              <w:rPr>
                <w:rFonts w:ascii="宋体" w:hAnsi="宋体" w:eastAsia="宋体" w:cs="Times New Roman"/>
                <w:sz w:val="20"/>
                <w:szCs w:val="20"/>
              </w:rPr>
            </w:pPr>
          </w:p>
        </w:tc>
        <w:tc>
          <w:tcPr>
            <w:tcW w:w="772" w:type="dxa"/>
            <w:vAlign w:val="center"/>
          </w:tcPr>
          <w:p w14:paraId="2B8E4C92">
            <w:pPr>
              <w:widowControl/>
              <w:jc w:val="center"/>
              <w:rPr>
                <w:rFonts w:ascii="宋体" w:hAnsi="宋体" w:eastAsia="宋体" w:cs="Times New Roman"/>
                <w:kern w:val="0"/>
                <w:sz w:val="20"/>
                <w:szCs w:val="20"/>
              </w:rPr>
            </w:pPr>
          </w:p>
        </w:tc>
      </w:tr>
    </w:tbl>
    <w:p w14:paraId="6EDD47BA">
      <w:pPr>
        <w:spacing w:line="240" w:lineRule="auto"/>
        <w:ind w:firstLine="480" w:firstLineChars="200"/>
        <w:rPr>
          <w:rFonts w:hint="eastAsia" w:ascii="仿宋_GB2312" w:hAnsi="Times New Roman" w:eastAsia="仿宋_GB2312" w:cs="Times New Roman"/>
          <w:b/>
          <w:sz w:val="24"/>
          <w:szCs w:val="24"/>
        </w:rPr>
      </w:pPr>
    </w:p>
    <w:p w14:paraId="4C66FD35">
      <w:pPr>
        <w:spacing w:line="360" w:lineRule="auto"/>
        <w:ind w:firstLine="480" w:firstLineChars="200"/>
        <w:rPr>
          <w:rFonts w:ascii="仿宋_GB2312" w:hAnsi="Times New Roman" w:eastAsia="仿宋_GB2312" w:cs="Times New Roman"/>
          <w:b/>
          <w:color w:val="FF0000"/>
          <w:sz w:val="24"/>
          <w:szCs w:val="24"/>
        </w:rPr>
      </w:pPr>
      <w:r>
        <w:rPr>
          <w:rFonts w:hint="eastAsia" w:ascii="仿宋_GB2312" w:hAnsi="Times New Roman" w:eastAsia="仿宋_GB2312" w:cs="Times New Roman"/>
          <w:b/>
          <w:sz w:val="24"/>
          <w:szCs w:val="24"/>
        </w:rPr>
        <w:t>2.专业基础课内容及要求</w:t>
      </w:r>
    </w:p>
    <w:tbl>
      <w:tblPr>
        <w:tblStyle w:val="125"/>
        <w:tblW w:w="10294"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762"/>
        <w:gridCol w:w="7744"/>
      </w:tblGrid>
      <w:tr w14:paraId="73ED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2EE4B802">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序号</w:t>
            </w:r>
          </w:p>
        </w:tc>
        <w:tc>
          <w:tcPr>
            <w:tcW w:w="1762" w:type="dxa"/>
          </w:tcPr>
          <w:p w14:paraId="0E1F1625">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课程名称</w:t>
            </w:r>
          </w:p>
        </w:tc>
        <w:tc>
          <w:tcPr>
            <w:tcW w:w="7744" w:type="dxa"/>
          </w:tcPr>
          <w:p w14:paraId="09C493FF">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主要教学内容及要求</w:t>
            </w:r>
          </w:p>
        </w:tc>
      </w:tr>
      <w:tr w14:paraId="5A22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7DDDA4D">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p>
        </w:tc>
        <w:tc>
          <w:tcPr>
            <w:tcW w:w="1762" w:type="dxa"/>
            <w:vAlign w:val="center"/>
          </w:tcPr>
          <w:p w14:paraId="203AC833">
            <w:pPr>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高速铁路概论</w:t>
            </w:r>
          </w:p>
        </w:tc>
        <w:tc>
          <w:tcPr>
            <w:tcW w:w="7744" w:type="dxa"/>
            <w:vAlign w:val="center"/>
          </w:tcPr>
          <w:p w14:paraId="6AB80EF1">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：本课程主要内容包括：高速铁路基础知识、高速铁路车站线路、高速铁路动车组列车、高速铁路牵引供电系统、高速铁路信号控制系统、通信系统等内容。</w:t>
            </w:r>
          </w:p>
          <w:p w14:paraId="1BE0C662">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：该课程的目的是使学生对高速铁路领域的基本认识，提高学生的专业认知能力。毕业后可在铁路相关领域从事服务工作。</w:t>
            </w:r>
          </w:p>
          <w:p w14:paraId="263CB242">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color w:val="000000" w:themeColor="text1"/>
                <w:kern w:val="0"/>
                <w:sz w:val="20"/>
                <w:szCs w:val="20"/>
                <w14:textFill>
                  <w14:solidFill>
                    <w14:schemeClr w14:val="tx1"/>
                  </w14:solidFill>
                </w14:textFill>
              </w:rPr>
              <w:t>思政元素</w:t>
            </w:r>
            <w:r>
              <w:rPr>
                <w:rFonts w:hint="eastAsia" w:ascii="宋体" w:hAnsi="宋体" w:eastAsia="宋体" w:cs="宋体"/>
                <w:color w:val="000000" w:themeColor="text1"/>
                <w:kern w:val="0"/>
                <w:sz w:val="20"/>
                <w:szCs w:val="20"/>
                <w14:textFill>
                  <w14:solidFill>
                    <w14:schemeClr w14:val="tx1"/>
                  </w14:solidFill>
                </w14:textFill>
              </w:rPr>
              <w:t>：</w:t>
            </w:r>
            <w:r>
              <w:rPr>
                <w:rFonts w:hint="eastAsia" w:ascii="宋体" w:hAnsi="宋体" w:eastAsia="宋体" w:cs="宋体"/>
                <w:bCs/>
                <w:color w:val="000000" w:themeColor="text1"/>
                <w:kern w:val="0"/>
                <w:sz w:val="20"/>
                <w:szCs w:val="20"/>
                <w14:textFill>
                  <w14:solidFill>
                    <w14:schemeClr w14:val="tx1"/>
                  </w14:solidFill>
                </w14:textFill>
              </w:rPr>
              <w:t>通过对高速铁路基础知识学习与德育教育有机结合，适时、恰当地渗透道德教育，使学生学会如何求知，如何做人，形成正确的人生观，养成健康向上的品格。</w:t>
            </w:r>
          </w:p>
        </w:tc>
      </w:tr>
      <w:tr w14:paraId="059A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D4DF8BF">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p>
        </w:tc>
        <w:tc>
          <w:tcPr>
            <w:tcW w:w="1762" w:type="dxa"/>
            <w:vAlign w:val="center"/>
          </w:tcPr>
          <w:p w14:paraId="3A2B04EF">
            <w:pPr>
              <w:widowControl/>
              <w:jc w:val="center"/>
              <w:textAlignment w:val="center"/>
              <w:rPr>
                <w:rFonts w:ascii="宋体" w:hAnsi="宋体" w:eastAsia="宋体" w:cs="宋体"/>
                <w:bCs/>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sz w:val="20"/>
                <w:szCs w:val="20"/>
              </w:rPr>
              <w:t>高速铁路乘务服务礼仪</w:t>
            </w:r>
          </w:p>
        </w:tc>
        <w:tc>
          <w:tcPr>
            <w:tcW w:w="7744" w:type="dxa"/>
            <w:vAlign w:val="center"/>
          </w:tcPr>
          <w:p w14:paraId="6BD7468F">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该课程的主要内容包括：高速铁路乘务员形象塑造、高速铁路乘务员仪态礼仪、高速铁路乘务员语言规范、高速铁路乘务员礼仪实务、高铁乘务员日程交际礼仪、高速铁路乘务员面试指导等章节。</w:t>
            </w:r>
          </w:p>
          <w:p w14:paraId="2CAAF071">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bCs/>
                <w:color w:val="000000" w:themeColor="text1"/>
                <w:kern w:val="0"/>
                <w:sz w:val="20"/>
                <w:szCs w:val="20"/>
                <w14:textFill>
                  <w14:solidFill>
                    <w14:schemeClr w14:val="tx1"/>
                  </w14:solidFill>
                </w14:textFill>
              </w:rPr>
              <w:t>：通过该课程的学习，使学生能够理解作为一名高速铁路客运乘务员的基本要求，基本交际礼仪技巧，能够让学生更好的了解高铁乘务员的面试标准要求，为今后的职业生涯奠定基础。</w:t>
            </w:r>
          </w:p>
          <w:p w14:paraId="7DDCC17C">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思政元素</w:t>
            </w:r>
            <w:r>
              <w:rPr>
                <w:rFonts w:hint="eastAsia" w:ascii="宋体" w:hAnsi="宋体" w:eastAsia="宋体" w:cs="宋体"/>
                <w:bCs/>
                <w:color w:val="000000" w:themeColor="text1"/>
                <w:kern w:val="0"/>
                <w:sz w:val="20"/>
                <w:szCs w:val="20"/>
                <w14:textFill>
                  <w14:solidFill>
                    <w14:schemeClr w14:val="tx1"/>
                  </w14:solidFill>
                </w14:textFill>
              </w:rPr>
              <w:t>：培养学生健康的体魄、心理和健全的人格，养成良好的卫生习惯,以及良好的行为习惯。通过礼仪课程的学习，</w:t>
            </w:r>
            <w:r>
              <w:rPr>
                <w:rFonts w:hint="eastAsia" w:ascii="宋体" w:hAnsi="宋体" w:eastAsia="宋体" w:cs="宋体"/>
                <w:color w:val="000000" w:themeColor="text1"/>
                <w:kern w:val="0"/>
                <w:sz w:val="20"/>
                <w:szCs w:val="20"/>
                <w14:textFill>
                  <w14:solidFill>
                    <w14:schemeClr w14:val="tx1"/>
                  </w14:solidFill>
                </w14:textFill>
              </w:rPr>
              <w:t>朔造良好体态</w:t>
            </w:r>
            <w:r>
              <w:rPr>
                <w:rFonts w:hint="eastAsia" w:ascii="宋体" w:hAnsi="宋体" w:eastAsia="宋体" w:cs="宋体"/>
                <w:bCs/>
                <w:color w:val="000000" w:themeColor="text1"/>
                <w:kern w:val="0"/>
                <w:sz w:val="20"/>
                <w:szCs w:val="20"/>
                <w14:textFill>
                  <w14:solidFill>
                    <w14:schemeClr w14:val="tx1"/>
                  </w14:solidFill>
                </w14:textFill>
              </w:rPr>
              <w:t>，提高学生的思想道德境界，丰富学生的知识情感。</w:t>
            </w:r>
          </w:p>
        </w:tc>
      </w:tr>
      <w:tr w14:paraId="1D16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6B5B1E5B">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3</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center"/>
          </w:tcPr>
          <w:p w14:paraId="4600655C">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高速铁路乘务英语</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14:paraId="481A2F5A">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1"/>
              </w:rPr>
              <w:t>教学内容</w:t>
            </w:r>
            <w:r>
              <w:rPr>
                <w:rFonts w:hint="eastAsia" w:ascii="宋体" w:hAnsi="宋体" w:eastAsia="宋体" w:cs="宋体"/>
                <w:bCs/>
                <w:kern w:val="0"/>
                <w:sz w:val="20"/>
                <w:szCs w:val="21"/>
              </w:rPr>
              <w:t>：</w:t>
            </w:r>
            <w:r>
              <w:rPr>
                <w:rFonts w:hint="eastAsia" w:ascii="宋体" w:hAnsi="宋体" w:eastAsia="宋体" w:cs="宋体"/>
                <w:color w:val="000000" w:themeColor="text1"/>
                <w:kern w:val="0"/>
                <w:sz w:val="20"/>
                <w:szCs w:val="20"/>
                <w14:textFill>
                  <w14:solidFill>
                    <w14:schemeClr w14:val="tx1"/>
                  </w14:solidFill>
                </w14:textFill>
              </w:rPr>
              <w:t>该课程主要介绍在高速铁路客运乘务服务领域中一些基本的英语交际知识，以及在乘务服务工作中所用到的基本英语词汇。</w:t>
            </w:r>
          </w:p>
          <w:p w14:paraId="0872614E">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1"/>
              </w:rPr>
              <w:t>教学要求：</w:t>
            </w:r>
            <w:r>
              <w:rPr>
                <w:rFonts w:hint="eastAsia" w:ascii="宋体" w:hAnsi="宋体" w:eastAsia="宋体" w:cs="宋体"/>
                <w:color w:val="000000" w:themeColor="text1"/>
                <w:kern w:val="0"/>
                <w:sz w:val="20"/>
                <w:szCs w:val="20"/>
                <w14:textFill>
                  <w14:solidFill>
                    <w14:schemeClr w14:val="tx1"/>
                  </w14:solidFill>
                </w14:textFill>
              </w:rPr>
              <w:t>通过该课程的学习，使学生学会基本的高速铁路客运服务工作的基本用语。</w:t>
            </w:r>
          </w:p>
          <w:p w14:paraId="5FDF7BD6">
            <w:pP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color w:val="000000" w:themeColor="text1"/>
                <w:kern w:val="0"/>
                <w:sz w:val="20"/>
                <w:szCs w:val="20"/>
                <w14:textFill>
                  <w14:solidFill>
                    <w14:schemeClr w14:val="tx1"/>
                  </w14:solidFill>
                </w14:textFill>
              </w:rPr>
              <w:t>通过对高速铁路乘务英语学习与德育教育有机结合，适时、恰当地渗透道德教育，使学生学会如何求知，如何做人，形成正确的人生观，养成健康向上的品格。</w:t>
            </w:r>
          </w:p>
        </w:tc>
      </w:tr>
      <w:tr w14:paraId="01BF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D57BA12">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4</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center"/>
          </w:tcPr>
          <w:p w14:paraId="53C5771A">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铁路客运运价基础</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14:paraId="18F388F6">
            <w:pPr>
              <w:jc w:val="left"/>
              <w:rPr>
                <w:rFonts w:ascii="宋体" w:hAnsi="宋体" w:eastAsia="宋体" w:cs="宋体"/>
                <w:kern w:val="0"/>
                <w:sz w:val="18"/>
                <w:szCs w:val="18"/>
              </w:rPr>
            </w:pPr>
            <w:r>
              <w:rPr>
                <w:rFonts w:hint="eastAsia" w:ascii="宋体" w:hAnsi="宋体" w:eastAsia="宋体" w:cs="宋体"/>
                <w:b/>
                <w:bCs/>
                <w:kern w:val="0"/>
                <w:sz w:val="20"/>
                <w:szCs w:val="21"/>
              </w:rPr>
              <w:t>教学内容：</w:t>
            </w:r>
            <w:r>
              <w:rPr>
                <w:rFonts w:hint="eastAsia" w:ascii="宋体" w:hAnsi="宋体" w:eastAsia="宋体" w:cs="宋体"/>
                <w:color w:val="000000" w:themeColor="text1"/>
                <w:kern w:val="0"/>
                <w:sz w:val="20"/>
                <w:szCs w:val="20"/>
                <w14:textFill>
                  <w14:solidFill>
                    <w14:schemeClr w14:val="tx1"/>
                  </w14:solidFill>
                </w14:textFill>
              </w:rPr>
              <w:t>该课程完整的介绍了</w:t>
            </w:r>
            <w:r>
              <w:rPr>
                <w:rFonts w:hint="eastAsia" w:ascii="Times New Roman" w:hAnsi="Times New Roman" w:eastAsia="宋体" w:cs="Times New Roman"/>
                <w:color w:val="000000"/>
                <w:sz w:val="20"/>
                <w:szCs w:val="20"/>
              </w:rPr>
              <w:t>铁路客运运价基础，</w:t>
            </w:r>
            <w:r>
              <w:rPr>
                <w:rFonts w:hint="eastAsia" w:ascii="宋体" w:hAnsi="宋体" w:eastAsia="宋体" w:cs="宋体"/>
                <w:color w:val="000000" w:themeColor="text1"/>
                <w:kern w:val="0"/>
                <w:sz w:val="20"/>
                <w:szCs w:val="20"/>
                <w14:textFill>
                  <w14:solidFill>
                    <w14:schemeClr w14:val="tx1"/>
                  </w14:solidFill>
                </w14:textFill>
              </w:rPr>
              <w:t>高铁乘务员岗位的工作，系统的阐述了票价计算、退票、改签以及违章乘车的处理办法。</w:t>
            </w:r>
          </w:p>
          <w:p w14:paraId="4A467EEC">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1"/>
              </w:rPr>
              <w:t>教学要求：</w:t>
            </w:r>
            <w:r>
              <w:rPr>
                <w:rFonts w:hint="eastAsia" w:ascii="宋体" w:hAnsi="宋体" w:eastAsia="宋体" w:cs="宋体"/>
                <w:color w:val="000000" w:themeColor="text1"/>
                <w:kern w:val="0"/>
                <w:sz w:val="20"/>
                <w:szCs w:val="20"/>
                <w14:textFill>
                  <w14:solidFill>
                    <w14:schemeClr w14:val="tx1"/>
                  </w14:solidFill>
                </w14:textFill>
              </w:rPr>
              <w:t>本课程从目前</w:t>
            </w:r>
            <w:r>
              <w:rPr>
                <w:rFonts w:hint="eastAsia" w:ascii="Times New Roman" w:hAnsi="Times New Roman" w:eastAsia="宋体" w:cs="Times New Roman"/>
                <w:color w:val="000000"/>
                <w:sz w:val="20"/>
                <w:szCs w:val="20"/>
              </w:rPr>
              <w:t>铁路客运运价基础</w:t>
            </w:r>
            <w:r>
              <w:rPr>
                <w:rFonts w:hint="eastAsia" w:ascii="宋体" w:hAnsi="宋体" w:eastAsia="宋体" w:cs="宋体"/>
                <w:color w:val="000000" w:themeColor="text1"/>
                <w:kern w:val="0"/>
                <w:sz w:val="20"/>
                <w:szCs w:val="20"/>
                <w14:textFill>
                  <w14:solidFill>
                    <w14:schemeClr w14:val="tx1"/>
                  </w14:solidFill>
                </w14:textFill>
              </w:rPr>
              <w:t>架构与教学实践的角度出发，对</w:t>
            </w:r>
            <w:r>
              <w:rPr>
                <w:rFonts w:hint="eastAsia" w:ascii="Times New Roman" w:hAnsi="Times New Roman" w:eastAsia="宋体" w:cs="Times New Roman"/>
                <w:color w:val="000000"/>
                <w:sz w:val="20"/>
                <w:szCs w:val="20"/>
              </w:rPr>
              <w:t>铁路客运运价基础</w:t>
            </w:r>
            <w:r>
              <w:rPr>
                <w:rFonts w:hint="eastAsia" w:ascii="宋体" w:hAnsi="宋体" w:eastAsia="宋体" w:cs="宋体"/>
                <w:color w:val="000000" w:themeColor="text1"/>
                <w:kern w:val="0"/>
                <w:sz w:val="20"/>
                <w:szCs w:val="20"/>
                <w14:textFill>
                  <w14:solidFill>
                    <w14:schemeClr w14:val="tx1"/>
                  </w14:solidFill>
                </w14:textFill>
              </w:rPr>
              <w:t>所涉及的主要设备与岗位进行全面分析。</w:t>
            </w:r>
          </w:p>
          <w:p w14:paraId="3827196D">
            <w:pPr>
              <w:jc w:val="left"/>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color w:val="000000" w:themeColor="text1"/>
                <w:kern w:val="0"/>
                <w:sz w:val="20"/>
                <w:szCs w:val="20"/>
                <w14:textFill>
                  <w14:solidFill>
                    <w14:schemeClr w14:val="tx1"/>
                  </w14:solidFill>
                </w14:textFill>
              </w:rPr>
              <w:t>课程定位中确定明确育人使命，以立德树人为指导原则。在课程设计中，我们结合学生自身体验，让学生发现、感知并践行良好的职业道德和社会责任。在课堂教学中渗入思政德育理念，提升学生的时代意识和道德素养，通过对学生课内外的有效引导，帮助学生提高自主学习及自我管理能力。</w:t>
            </w:r>
          </w:p>
        </w:tc>
      </w:tr>
      <w:tr w14:paraId="1612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0EBD5536">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ascii="宋体" w:hAnsi="宋体" w:eastAsia="宋体" w:cs="宋体"/>
                <w:bCs/>
                <w:color w:val="000000" w:themeColor="text1"/>
                <w:kern w:val="0"/>
                <w:sz w:val="20"/>
                <w:szCs w:val="20"/>
                <w14:textFill>
                  <w14:solidFill>
                    <w14:schemeClr w14:val="tx1"/>
                  </w14:solidFill>
                </w14:textFill>
              </w:rPr>
              <w:t>5</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center"/>
          </w:tcPr>
          <w:p w14:paraId="18D9A49F">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高速铁路设备及运用</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14:paraId="0ED0654E">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该课程完整的介绍了高铁乘务员岗位的工作，系统的阐述了票价计算、退票、改签以及违章乘车的处理办法。</w:t>
            </w:r>
          </w:p>
          <w:p w14:paraId="704403CC">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通过本课程的学习使学生世界高速铁路的发展，了解高速铁路在我国经济发展的地位和作用，使学生掌握高速铁路基本知识、基本技能，提高学生的自身素质，培养学生对高速铁路的兴趣爱好，养成热爱专业岗位的习惯。</w:t>
            </w:r>
          </w:p>
          <w:p w14:paraId="2CA42B5A">
            <w:pPr>
              <w:jc w:val="lef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w:t>
            </w:r>
            <w:r>
              <w:rPr>
                <w:rFonts w:hint="eastAsia" w:ascii="宋体" w:hAnsi="宋体" w:eastAsia="宋体" w:cs="宋体"/>
                <w:color w:val="000000" w:themeColor="text1"/>
                <w:kern w:val="0"/>
                <w:sz w:val="20"/>
                <w:szCs w:val="20"/>
                <w14:textFill>
                  <w14:solidFill>
                    <w14:schemeClr w14:val="tx1"/>
                  </w14:solidFill>
                </w14:textFill>
              </w:rPr>
              <w:t>在课程设计中，我们结合学生自身体验，让学生发现、感知并践行良好的职业道德和社会责任。在课堂教学中渗入思政爱国主义理念，提升学生的时代意识和道德素养，通过对学生课对设备的了解，增加学生的爱国主义情怀和责任感。</w:t>
            </w:r>
          </w:p>
        </w:tc>
      </w:tr>
      <w:tr w14:paraId="5F15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2491A0EC">
            <w:pPr>
              <w:spacing w:line="360" w:lineRule="auto"/>
              <w:jc w:val="center"/>
              <w:rPr>
                <w:rFonts w:hint="eastAsia" w:ascii="宋体" w:hAnsi="宋体" w:eastAsia="宋体" w:cs="宋体"/>
                <w:bCs/>
                <w:color w:val="000000" w:themeColor="text1"/>
                <w:kern w:val="0"/>
                <w:sz w:val="20"/>
                <w:szCs w:val="20"/>
                <w:lang w:eastAsia="zh-CN"/>
                <w14:textFill>
                  <w14:solidFill>
                    <w14:schemeClr w14:val="tx1"/>
                  </w14:solidFill>
                </w14:textFill>
              </w:rPr>
            </w:pPr>
            <w:r>
              <w:rPr>
                <w:rFonts w:hint="eastAsia" w:ascii="宋体" w:hAnsi="宋体" w:eastAsia="宋体" w:cs="宋体"/>
                <w:bCs/>
                <w:color w:val="000000" w:themeColor="text1"/>
                <w:kern w:val="0"/>
                <w:sz w:val="20"/>
                <w:szCs w:val="20"/>
                <w:lang w:val="en-US" w:eastAsia="zh-CN"/>
                <w14:textFill>
                  <w14:solidFill>
                    <w14:schemeClr w14:val="tx1"/>
                  </w14:solidFill>
                </w14:textFill>
              </w:rPr>
              <w:t>6</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center"/>
          </w:tcPr>
          <w:p w14:paraId="27B509DC">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铁路旅客服务心理</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14:paraId="1B98EC41">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该课程系统的介绍了心理学基础、运输心理学基础知识、客服人员心理素质培养、旅客心理活动认知、运输安全心理学、</w:t>
            </w:r>
            <w:r>
              <w:rPr>
                <w:rFonts w:hint="eastAsia" w:ascii="Times New Roman" w:hAnsi="Times New Roman" w:eastAsia="宋体" w:cs="Times New Roman"/>
                <w:color w:val="000000"/>
                <w:sz w:val="20"/>
                <w:szCs w:val="20"/>
              </w:rPr>
              <w:t>铁路旅客服务</w:t>
            </w:r>
            <w:r>
              <w:rPr>
                <w:rFonts w:hint="eastAsia" w:ascii="宋体" w:hAnsi="宋体" w:eastAsia="宋体" w:cs="宋体"/>
                <w:color w:val="000000" w:themeColor="text1"/>
                <w:kern w:val="0"/>
                <w:sz w:val="20"/>
                <w:szCs w:val="20"/>
                <w14:textFill>
                  <w14:solidFill>
                    <w14:schemeClr w14:val="tx1"/>
                  </w14:solidFill>
                </w14:textFill>
              </w:rPr>
              <w:t>过程中旅客及客运服务工作人员的心理活动现象及其规律等章节。</w:t>
            </w:r>
          </w:p>
          <w:p w14:paraId="5BD3F8A1">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通过本课程的学习，使学生能够提高自身的专业知识水平，了解旅客在乘车过程中的各种各样的心理活动，加强了自身的心理修养和管理。</w:t>
            </w:r>
          </w:p>
          <w:p w14:paraId="783DFB46">
            <w:pPr>
              <w:jc w:val="lef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在课堂教学中渗入服务群众理念，提升学生的时代意识和道德素养，通过对学生课内外的有效引导，帮助学生提高自主学习及自我管理能力。</w:t>
            </w:r>
          </w:p>
        </w:tc>
      </w:tr>
    </w:tbl>
    <w:p w14:paraId="252EF125">
      <w:pPr>
        <w:spacing w:line="240" w:lineRule="auto"/>
        <w:ind w:firstLine="480" w:firstLineChars="200"/>
        <w:rPr>
          <w:rFonts w:ascii="仿宋_GB2312" w:hAnsi="Times New Roman" w:eastAsia="仿宋_GB2312" w:cs="Times New Roman"/>
          <w:bCs/>
          <w:color w:val="FF0000"/>
          <w:sz w:val="24"/>
          <w:szCs w:val="24"/>
        </w:rPr>
      </w:pPr>
    </w:p>
    <w:p w14:paraId="4119A332">
      <w:p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3.专业核心课设置及进程安排表（共计</w:t>
      </w:r>
      <w:r>
        <w:rPr>
          <w:rFonts w:hint="eastAsia" w:ascii="仿宋_GB2312" w:hAnsi="Times New Roman" w:eastAsia="仿宋_GB2312" w:cs="Times New Roman"/>
          <w:b/>
          <w:sz w:val="24"/>
          <w:szCs w:val="24"/>
          <w:lang w:val="en-US" w:eastAsia="zh-CN"/>
        </w:rPr>
        <w:t>20</w:t>
      </w:r>
      <w:r>
        <w:rPr>
          <w:rFonts w:hint="eastAsia" w:ascii="仿宋_GB2312" w:hAnsi="Times New Roman" w:eastAsia="仿宋_GB2312" w:cs="Times New Roman"/>
          <w:b/>
          <w:sz w:val="24"/>
          <w:szCs w:val="24"/>
        </w:rPr>
        <w:t>学分，占总学时</w:t>
      </w:r>
      <w:r>
        <w:rPr>
          <w:rFonts w:hint="eastAsia" w:ascii="仿宋_GB2312" w:hAnsi="Times New Roman" w:eastAsia="仿宋_GB2312" w:cs="Times New Roman"/>
          <w:b/>
          <w:sz w:val="24"/>
          <w:szCs w:val="24"/>
          <w:lang w:val="en-US" w:eastAsia="zh-CN"/>
        </w:rPr>
        <w:t>11.44</w:t>
      </w:r>
      <w:r>
        <w:rPr>
          <w:rFonts w:hint="eastAsia" w:ascii="仿宋_GB2312" w:hAnsi="Times New Roman" w:eastAsia="仿宋_GB2312" w:cs="Times New Roman"/>
          <w:b/>
          <w:sz w:val="24"/>
          <w:szCs w:val="24"/>
        </w:rPr>
        <w:t>%）</w:t>
      </w:r>
    </w:p>
    <w:tbl>
      <w:tblPr>
        <w:tblStyle w:val="26"/>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5"/>
        <w:gridCol w:w="1617"/>
        <w:gridCol w:w="2202"/>
        <w:gridCol w:w="709"/>
        <w:gridCol w:w="567"/>
        <w:gridCol w:w="620"/>
        <w:gridCol w:w="934"/>
        <w:gridCol w:w="675"/>
        <w:gridCol w:w="767"/>
        <w:gridCol w:w="637"/>
        <w:gridCol w:w="789"/>
      </w:tblGrid>
      <w:tr w14:paraId="31B2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Merge w:val="restart"/>
            <w:vAlign w:val="center"/>
          </w:tcPr>
          <w:p w14:paraId="5F950CE1">
            <w:pPr>
              <w:jc w:val="center"/>
              <w:rPr>
                <w:rFonts w:ascii="宋体" w:hAnsi="宋体" w:eastAsia="宋体" w:cs="Times New Roman"/>
                <w:szCs w:val="21"/>
              </w:rPr>
            </w:pPr>
            <w:r>
              <w:rPr>
                <w:rFonts w:hint="eastAsia" w:ascii="宋体" w:hAnsi="宋体" w:eastAsia="宋体" w:cs="Times New Roman"/>
                <w:szCs w:val="21"/>
              </w:rPr>
              <w:t>序号</w:t>
            </w:r>
          </w:p>
        </w:tc>
        <w:tc>
          <w:tcPr>
            <w:tcW w:w="1617" w:type="dxa"/>
            <w:vMerge w:val="restart"/>
            <w:vAlign w:val="center"/>
          </w:tcPr>
          <w:p w14:paraId="23FD4DD2">
            <w:pPr>
              <w:jc w:val="center"/>
              <w:rPr>
                <w:rFonts w:ascii="宋体" w:hAnsi="宋体" w:eastAsia="宋体" w:cs="Times New Roman"/>
                <w:szCs w:val="21"/>
              </w:rPr>
            </w:pPr>
            <w:r>
              <w:rPr>
                <w:rFonts w:hint="eastAsia" w:ascii="宋体" w:hAnsi="宋体" w:eastAsia="宋体" w:cs="Times New Roman"/>
                <w:szCs w:val="21"/>
              </w:rPr>
              <w:t>课程代码</w:t>
            </w:r>
          </w:p>
        </w:tc>
        <w:tc>
          <w:tcPr>
            <w:tcW w:w="2202" w:type="dxa"/>
            <w:vMerge w:val="restart"/>
            <w:vAlign w:val="center"/>
          </w:tcPr>
          <w:p w14:paraId="6F5EA11C">
            <w:pPr>
              <w:jc w:val="center"/>
              <w:rPr>
                <w:rFonts w:ascii="宋体" w:hAnsi="宋体" w:eastAsia="宋体" w:cs="Times New Roman"/>
                <w:szCs w:val="21"/>
              </w:rPr>
            </w:pPr>
            <w:r>
              <w:rPr>
                <w:rFonts w:hint="eastAsia" w:ascii="宋体" w:hAnsi="宋体" w:eastAsia="宋体" w:cs="Times New Roman"/>
                <w:szCs w:val="21"/>
              </w:rPr>
              <w:t>课程名称</w:t>
            </w:r>
          </w:p>
        </w:tc>
        <w:tc>
          <w:tcPr>
            <w:tcW w:w="2830" w:type="dxa"/>
            <w:gridSpan w:val="4"/>
            <w:vAlign w:val="center"/>
          </w:tcPr>
          <w:p w14:paraId="75FC3D9F">
            <w:pPr>
              <w:jc w:val="center"/>
              <w:rPr>
                <w:rFonts w:ascii="宋体" w:hAnsi="宋体" w:eastAsia="宋体" w:cs="Times New Roman"/>
                <w:szCs w:val="21"/>
              </w:rPr>
            </w:pPr>
            <w:r>
              <w:rPr>
                <w:rFonts w:hint="eastAsia" w:ascii="宋体" w:hAnsi="宋体" w:eastAsia="宋体" w:cs="Times New Roman"/>
                <w:szCs w:val="21"/>
              </w:rPr>
              <w:t>学  时  数</w:t>
            </w:r>
          </w:p>
        </w:tc>
        <w:tc>
          <w:tcPr>
            <w:tcW w:w="675" w:type="dxa"/>
            <w:vMerge w:val="restart"/>
            <w:vAlign w:val="center"/>
          </w:tcPr>
          <w:p w14:paraId="6FA654EF">
            <w:pPr>
              <w:jc w:val="center"/>
              <w:rPr>
                <w:rFonts w:ascii="宋体" w:hAnsi="宋体" w:eastAsia="宋体" w:cs="Times New Roman"/>
                <w:szCs w:val="21"/>
              </w:rPr>
            </w:pPr>
            <w:r>
              <w:rPr>
                <w:rFonts w:hint="eastAsia" w:ascii="宋体" w:hAnsi="宋体" w:eastAsia="宋体" w:cs="Times New Roman"/>
                <w:szCs w:val="21"/>
              </w:rPr>
              <w:t>学分</w:t>
            </w:r>
          </w:p>
        </w:tc>
        <w:tc>
          <w:tcPr>
            <w:tcW w:w="767" w:type="dxa"/>
            <w:vMerge w:val="restart"/>
            <w:vAlign w:val="center"/>
          </w:tcPr>
          <w:p w14:paraId="4D211B22">
            <w:pPr>
              <w:jc w:val="center"/>
              <w:rPr>
                <w:rFonts w:ascii="宋体" w:hAnsi="宋体" w:eastAsia="宋体" w:cs="Times New Roman"/>
                <w:szCs w:val="21"/>
              </w:rPr>
            </w:pPr>
            <w:r>
              <w:rPr>
                <w:rFonts w:hint="eastAsia" w:ascii="宋体" w:hAnsi="宋体" w:eastAsia="宋体" w:cs="Times New Roman"/>
                <w:szCs w:val="21"/>
              </w:rPr>
              <w:t>开课</w:t>
            </w:r>
          </w:p>
          <w:p w14:paraId="1AACE8E6">
            <w:pPr>
              <w:jc w:val="center"/>
              <w:rPr>
                <w:rFonts w:ascii="宋体" w:hAnsi="宋体" w:eastAsia="宋体" w:cs="Times New Roman"/>
                <w:szCs w:val="21"/>
              </w:rPr>
            </w:pPr>
            <w:r>
              <w:rPr>
                <w:rFonts w:hint="eastAsia" w:ascii="宋体" w:hAnsi="宋体" w:eastAsia="宋体" w:cs="Times New Roman"/>
                <w:szCs w:val="21"/>
              </w:rPr>
              <w:t>学期</w:t>
            </w:r>
          </w:p>
        </w:tc>
        <w:tc>
          <w:tcPr>
            <w:tcW w:w="637" w:type="dxa"/>
            <w:vMerge w:val="restart"/>
            <w:vAlign w:val="center"/>
          </w:tcPr>
          <w:p w14:paraId="57988E95">
            <w:pPr>
              <w:jc w:val="center"/>
              <w:rPr>
                <w:rFonts w:ascii="宋体" w:hAnsi="宋体" w:eastAsia="宋体" w:cs="Times New Roman"/>
                <w:szCs w:val="21"/>
              </w:rPr>
            </w:pPr>
            <w:r>
              <w:rPr>
                <w:rFonts w:hint="eastAsia" w:ascii="宋体" w:hAnsi="宋体" w:eastAsia="宋体" w:cs="Times New Roman"/>
                <w:szCs w:val="21"/>
              </w:rPr>
              <w:t>考核</w:t>
            </w:r>
          </w:p>
          <w:p w14:paraId="04361CCB">
            <w:pPr>
              <w:jc w:val="center"/>
              <w:rPr>
                <w:rFonts w:ascii="宋体" w:hAnsi="宋体" w:eastAsia="宋体" w:cs="Times New Roman"/>
                <w:szCs w:val="21"/>
              </w:rPr>
            </w:pPr>
            <w:r>
              <w:rPr>
                <w:rFonts w:hint="eastAsia" w:ascii="宋体" w:hAnsi="宋体" w:eastAsia="宋体" w:cs="Times New Roman"/>
                <w:szCs w:val="21"/>
              </w:rPr>
              <w:t>方式</w:t>
            </w:r>
          </w:p>
        </w:tc>
        <w:tc>
          <w:tcPr>
            <w:tcW w:w="789" w:type="dxa"/>
            <w:vMerge w:val="restart"/>
            <w:vAlign w:val="center"/>
          </w:tcPr>
          <w:p w14:paraId="359A5AD5">
            <w:pPr>
              <w:jc w:val="center"/>
              <w:rPr>
                <w:rFonts w:ascii="宋体" w:hAnsi="宋体" w:eastAsia="宋体" w:cs="Times New Roman"/>
                <w:szCs w:val="21"/>
              </w:rPr>
            </w:pPr>
            <w:r>
              <w:rPr>
                <w:rFonts w:hint="eastAsia" w:ascii="宋体" w:hAnsi="宋体" w:eastAsia="宋体" w:cs="Times New Roman"/>
                <w:bCs/>
                <w:szCs w:val="21"/>
              </w:rPr>
              <w:t>备注</w:t>
            </w:r>
          </w:p>
        </w:tc>
      </w:tr>
      <w:tr w14:paraId="0903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655" w:type="dxa"/>
            <w:vMerge w:val="continue"/>
            <w:vAlign w:val="center"/>
          </w:tcPr>
          <w:p w14:paraId="33C5BCA2">
            <w:pPr>
              <w:tabs>
                <w:tab w:val="left" w:pos="4760"/>
              </w:tabs>
              <w:jc w:val="center"/>
              <w:rPr>
                <w:rFonts w:ascii="宋体" w:hAnsi="宋体" w:eastAsia="宋体" w:cs="Times New Roman"/>
                <w:szCs w:val="21"/>
              </w:rPr>
            </w:pPr>
          </w:p>
        </w:tc>
        <w:tc>
          <w:tcPr>
            <w:tcW w:w="1617" w:type="dxa"/>
            <w:vMerge w:val="continue"/>
            <w:vAlign w:val="center"/>
          </w:tcPr>
          <w:p w14:paraId="59B7442F">
            <w:pPr>
              <w:tabs>
                <w:tab w:val="left" w:pos="4760"/>
              </w:tabs>
              <w:jc w:val="center"/>
              <w:rPr>
                <w:rFonts w:ascii="宋体" w:hAnsi="宋体" w:eastAsia="宋体" w:cs="Times New Roman"/>
                <w:szCs w:val="21"/>
              </w:rPr>
            </w:pPr>
          </w:p>
        </w:tc>
        <w:tc>
          <w:tcPr>
            <w:tcW w:w="2202" w:type="dxa"/>
            <w:vMerge w:val="continue"/>
            <w:vAlign w:val="center"/>
          </w:tcPr>
          <w:p w14:paraId="7E6F879E">
            <w:pPr>
              <w:tabs>
                <w:tab w:val="left" w:pos="4760"/>
              </w:tabs>
              <w:jc w:val="center"/>
              <w:rPr>
                <w:rFonts w:ascii="宋体" w:hAnsi="宋体" w:eastAsia="宋体" w:cs="Times New Roman"/>
                <w:szCs w:val="21"/>
              </w:rPr>
            </w:pPr>
          </w:p>
        </w:tc>
        <w:tc>
          <w:tcPr>
            <w:tcW w:w="709" w:type="dxa"/>
            <w:shd w:val="clear" w:color="auto" w:fill="auto"/>
            <w:vAlign w:val="center"/>
          </w:tcPr>
          <w:p w14:paraId="5E8FADD9">
            <w:pPr>
              <w:jc w:val="center"/>
              <w:rPr>
                <w:rFonts w:ascii="宋体" w:hAnsi="宋体" w:eastAsia="宋体" w:cs="Times New Roman"/>
                <w:szCs w:val="21"/>
              </w:rPr>
            </w:pPr>
            <w:r>
              <w:rPr>
                <w:rFonts w:hint="eastAsia" w:ascii="宋体" w:hAnsi="宋体" w:eastAsia="宋体" w:cs="Times New Roman"/>
                <w:szCs w:val="21"/>
              </w:rPr>
              <w:t>总学时</w:t>
            </w:r>
          </w:p>
        </w:tc>
        <w:tc>
          <w:tcPr>
            <w:tcW w:w="567" w:type="dxa"/>
            <w:shd w:val="clear" w:color="auto" w:fill="auto"/>
            <w:vAlign w:val="center"/>
          </w:tcPr>
          <w:p w14:paraId="776FD3E9">
            <w:pPr>
              <w:jc w:val="center"/>
              <w:rPr>
                <w:rFonts w:ascii="宋体" w:hAnsi="宋体" w:eastAsia="宋体" w:cs="Times New Roman"/>
                <w:szCs w:val="21"/>
              </w:rPr>
            </w:pPr>
            <w:r>
              <w:rPr>
                <w:rFonts w:ascii="宋体" w:hAnsi="宋体" w:eastAsia="宋体" w:cs="Times New Roman"/>
                <w:szCs w:val="21"/>
              </w:rPr>
              <w:t>理论</w:t>
            </w:r>
          </w:p>
          <w:p w14:paraId="0002A314">
            <w:pPr>
              <w:jc w:val="center"/>
              <w:rPr>
                <w:rFonts w:ascii="宋体" w:hAnsi="宋体" w:eastAsia="宋体" w:cs="Times New Roman"/>
                <w:szCs w:val="21"/>
              </w:rPr>
            </w:pPr>
            <w:r>
              <w:rPr>
                <w:rFonts w:ascii="宋体" w:hAnsi="宋体" w:eastAsia="宋体" w:cs="Times New Roman"/>
                <w:szCs w:val="21"/>
              </w:rPr>
              <w:t>学时</w:t>
            </w:r>
          </w:p>
        </w:tc>
        <w:tc>
          <w:tcPr>
            <w:tcW w:w="620" w:type="dxa"/>
            <w:shd w:val="clear" w:color="auto" w:fill="auto"/>
            <w:vAlign w:val="center"/>
          </w:tcPr>
          <w:p w14:paraId="57DADFCA">
            <w:pPr>
              <w:jc w:val="center"/>
              <w:rPr>
                <w:rFonts w:ascii="宋体" w:hAnsi="宋体" w:eastAsia="宋体" w:cs="Times New Roman"/>
                <w:szCs w:val="21"/>
              </w:rPr>
            </w:pPr>
            <w:r>
              <w:rPr>
                <w:rFonts w:hint="eastAsia" w:ascii="宋体" w:hAnsi="宋体" w:eastAsia="宋体" w:cs="Times New Roman"/>
                <w:szCs w:val="21"/>
              </w:rPr>
              <w:t>实践</w:t>
            </w:r>
            <w:r>
              <w:rPr>
                <w:rFonts w:ascii="宋体" w:hAnsi="宋体" w:eastAsia="宋体" w:cs="Times New Roman"/>
                <w:szCs w:val="21"/>
              </w:rPr>
              <w:t>学时</w:t>
            </w:r>
          </w:p>
        </w:tc>
        <w:tc>
          <w:tcPr>
            <w:tcW w:w="934" w:type="dxa"/>
            <w:vAlign w:val="center"/>
          </w:tcPr>
          <w:p w14:paraId="586C398B">
            <w:pPr>
              <w:jc w:val="center"/>
              <w:rPr>
                <w:rFonts w:ascii="宋体" w:hAnsi="宋体" w:eastAsia="宋体" w:cs="Times New Roman"/>
                <w:szCs w:val="21"/>
              </w:rPr>
            </w:pPr>
            <w:r>
              <w:rPr>
                <w:rFonts w:ascii="宋体" w:hAnsi="宋体" w:eastAsia="宋体" w:cs="Times New Roman"/>
                <w:szCs w:val="21"/>
              </w:rPr>
              <w:t>集中实训</w:t>
            </w:r>
          </w:p>
          <w:p w14:paraId="6F9BB446">
            <w:pPr>
              <w:jc w:val="center"/>
              <w:rPr>
                <w:rFonts w:ascii="宋体" w:hAnsi="宋体" w:eastAsia="宋体" w:cs="Times New Roman"/>
                <w:szCs w:val="21"/>
              </w:rPr>
            </w:pPr>
            <w:r>
              <w:rPr>
                <w:rFonts w:ascii="宋体" w:hAnsi="宋体" w:eastAsia="宋体" w:cs="Times New Roman"/>
                <w:szCs w:val="21"/>
              </w:rPr>
              <w:t>学时</w:t>
            </w:r>
          </w:p>
        </w:tc>
        <w:tc>
          <w:tcPr>
            <w:tcW w:w="675" w:type="dxa"/>
            <w:vMerge w:val="continue"/>
            <w:vAlign w:val="center"/>
          </w:tcPr>
          <w:p w14:paraId="1CDFB5F1">
            <w:pPr>
              <w:jc w:val="center"/>
              <w:rPr>
                <w:rFonts w:ascii="宋体" w:hAnsi="宋体" w:eastAsia="宋体" w:cs="Times New Roman"/>
                <w:szCs w:val="21"/>
              </w:rPr>
            </w:pPr>
          </w:p>
        </w:tc>
        <w:tc>
          <w:tcPr>
            <w:tcW w:w="767" w:type="dxa"/>
            <w:vMerge w:val="continue"/>
            <w:vAlign w:val="center"/>
          </w:tcPr>
          <w:p w14:paraId="0E63991B">
            <w:pPr>
              <w:tabs>
                <w:tab w:val="left" w:pos="4760"/>
              </w:tabs>
              <w:jc w:val="center"/>
              <w:rPr>
                <w:rFonts w:ascii="宋体" w:hAnsi="宋体" w:eastAsia="宋体" w:cs="Times New Roman"/>
                <w:szCs w:val="21"/>
              </w:rPr>
            </w:pPr>
          </w:p>
        </w:tc>
        <w:tc>
          <w:tcPr>
            <w:tcW w:w="637" w:type="dxa"/>
            <w:vMerge w:val="continue"/>
            <w:vAlign w:val="center"/>
          </w:tcPr>
          <w:p w14:paraId="0843E0C6">
            <w:pPr>
              <w:tabs>
                <w:tab w:val="left" w:pos="4760"/>
              </w:tabs>
              <w:jc w:val="center"/>
              <w:rPr>
                <w:rFonts w:ascii="宋体" w:hAnsi="宋体" w:eastAsia="宋体" w:cs="Times New Roman"/>
                <w:szCs w:val="21"/>
              </w:rPr>
            </w:pPr>
          </w:p>
        </w:tc>
        <w:tc>
          <w:tcPr>
            <w:tcW w:w="789" w:type="dxa"/>
            <w:vMerge w:val="continue"/>
            <w:vAlign w:val="center"/>
          </w:tcPr>
          <w:p w14:paraId="56FA423C">
            <w:pPr>
              <w:tabs>
                <w:tab w:val="left" w:pos="4760"/>
              </w:tabs>
              <w:jc w:val="center"/>
              <w:rPr>
                <w:rFonts w:ascii="宋体" w:hAnsi="宋体" w:eastAsia="宋体" w:cs="Times New Roman"/>
                <w:szCs w:val="21"/>
              </w:rPr>
            </w:pPr>
          </w:p>
        </w:tc>
      </w:tr>
      <w:tr w14:paraId="21EA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43C886B9">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p>
        </w:tc>
        <w:tc>
          <w:tcPr>
            <w:tcW w:w="1617" w:type="dxa"/>
            <w:shd w:val="clear" w:color="auto" w:fill="auto"/>
            <w:vAlign w:val="center"/>
          </w:tcPr>
          <w:p w14:paraId="7023FFD4">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T010070</w:t>
            </w:r>
          </w:p>
        </w:tc>
        <w:tc>
          <w:tcPr>
            <w:tcW w:w="2202" w:type="dxa"/>
            <w:shd w:val="clear" w:color="auto" w:fill="auto"/>
            <w:vAlign w:val="center"/>
          </w:tcPr>
          <w:p w14:paraId="5B25CE77">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高速铁路客运乘务实训</w:t>
            </w:r>
          </w:p>
        </w:tc>
        <w:tc>
          <w:tcPr>
            <w:tcW w:w="709" w:type="dxa"/>
            <w:shd w:val="clear" w:color="auto" w:fill="auto"/>
            <w:vAlign w:val="center"/>
          </w:tcPr>
          <w:p w14:paraId="0EB27EC8">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67" w:type="dxa"/>
            <w:shd w:val="clear" w:color="auto" w:fill="auto"/>
            <w:vAlign w:val="center"/>
          </w:tcPr>
          <w:p w14:paraId="70941C83">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Theme="minorEastAsia" w:hAnsiTheme="minorEastAsia"/>
                <w:color w:val="000000" w:themeColor="text1"/>
                <w:sz w:val="20"/>
                <w:szCs w:val="20"/>
                <w14:textFill>
                  <w14:solidFill>
                    <w14:schemeClr w14:val="tx1"/>
                  </w14:solidFill>
                </w14:textFill>
              </w:rPr>
              <w:t>0</w:t>
            </w:r>
          </w:p>
        </w:tc>
        <w:tc>
          <w:tcPr>
            <w:tcW w:w="620" w:type="dxa"/>
            <w:shd w:val="clear" w:color="auto" w:fill="auto"/>
            <w:vAlign w:val="center"/>
          </w:tcPr>
          <w:p w14:paraId="4BEF766A">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934" w:type="dxa"/>
            <w:shd w:val="clear" w:color="auto" w:fill="auto"/>
            <w:vAlign w:val="center"/>
          </w:tcPr>
          <w:p w14:paraId="1D84B735">
            <w:pPr>
              <w:widowControl/>
              <w:spacing w:line="240" w:lineRule="exact"/>
              <w:jc w:val="center"/>
              <w:textAlignment w:val="center"/>
              <w:rPr>
                <w:rFonts w:asciiTheme="minorEastAsia" w:hAnsiTheme="minorEastAsia" w:eastAsiaTheme="minorEastAsia" w:cstheme="minorBidi"/>
                <w:color w:val="000000" w:themeColor="text1"/>
                <w:kern w:val="2"/>
                <w:sz w:val="20"/>
                <w:szCs w:val="20"/>
                <w:highlight w:val="yellow"/>
                <w:lang w:val="en-US" w:eastAsia="zh-CN" w:bidi="ar-SA"/>
                <w14:textFill>
                  <w14:solidFill>
                    <w14:schemeClr w14:val="tx1"/>
                  </w14:solidFill>
                </w14:textFill>
              </w:rPr>
            </w:pPr>
          </w:p>
        </w:tc>
        <w:tc>
          <w:tcPr>
            <w:tcW w:w="675" w:type="dxa"/>
            <w:shd w:val="clear" w:color="auto" w:fill="auto"/>
            <w:vAlign w:val="center"/>
          </w:tcPr>
          <w:p w14:paraId="44777F96">
            <w:pPr>
              <w:widowControl/>
              <w:jc w:val="center"/>
              <w:textAlignment w:val="center"/>
              <w:rPr>
                <w:rFonts w:cs="宋体"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767" w:type="dxa"/>
            <w:shd w:val="clear" w:color="auto" w:fill="auto"/>
            <w:vAlign w:val="center"/>
          </w:tcPr>
          <w:p w14:paraId="6760E9B8">
            <w:pPr>
              <w:widowControl/>
              <w:jc w:val="center"/>
              <w:textAlignment w:val="center"/>
              <w:rPr>
                <w:rFonts w:cs="Times New Roman"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637" w:type="dxa"/>
            <w:shd w:val="clear" w:color="auto" w:fill="auto"/>
            <w:vAlign w:val="center"/>
          </w:tcPr>
          <w:p w14:paraId="7C4146CF">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789" w:type="dxa"/>
            <w:vAlign w:val="center"/>
          </w:tcPr>
          <w:p w14:paraId="236CB82D">
            <w:pPr>
              <w:widowControl/>
              <w:adjustRightInd w:val="0"/>
              <w:snapToGrid w:val="0"/>
              <w:jc w:val="center"/>
              <w:rPr>
                <w:rFonts w:ascii="宋体" w:hAnsi="宋体" w:eastAsia="宋体" w:cs="Times New Roman"/>
                <w:color w:val="FF0000"/>
                <w:kern w:val="0"/>
                <w:sz w:val="20"/>
                <w:szCs w:val="20"/>
              </w:rPr>
            </w:pPr>
          </w:p>
        </w:tc>
      </w:tr>
      <w:tr w14:paraId="1520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7810B39D">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p>
        </w:tc>
        <w:tc>
          <w:tcPr>
            <w:tcW w:w="1617" w:type="dxa"/>
            <w:shd w:val="clear" w:color="auto" w:fill="auto"/>
            <w:vAlign w:val="center"/>
          </w:tcPr>
          <w:p w14:paraId="1B0A8283">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T010100</w:t>
            </w:r>
          </w:p>
        </w:tc>
        <w:tc>
          <w:tcPr>
            <w:tcW w:w="2202" w:type="dxa"/>
            <w:shd w:val="clear" w:color="auto" w:fill="auto"/>
            <w:vAlign w:val="center"/>
          </w:tcPr>
          <w:p w14:paraId="0C2676BE">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高速铁路行车组织</w:t>
            </w:r>
          </w:p>
        </w:tc>
        <w:tc>
          <w:tcPr>
            <w:tcW w:w="709" w:type="dxa"/>
            <w:shd w:val="clear" w:color="auto" w:fill="auto"/>
            <w:vAlign w:val="center"/>
          </w:tcPr>
          <w:p w14:paraId="26CF1A63">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48</w:t>
            </w:r>
          </w:p>
        </w:tc>
        <w:tc>
          <w:tcPr>
            <w:tcW w:w="567" w:type="dxa"/>
            <w:shd w:val="clear" w:color="auto" w:fill="auto"/>
            <w:vAlign w:val="center"/>
          </w:tcPr>
          <w:p w14:paraId="075C0D1E">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40</w:t>
            </w:r>
          </w:p>
        </w:tc>
        <w:tc>
          <w:tcPr>
            <w:tcW w:w="620" w:type="dxa"/>
            <w:shd w:val="clear" w:color="auto" w:fill="auto"/>
            <w:vAlign w:val="center"/>
          </w:tcPr>
          <w:p w14:paraId="46534C3B">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8</w:t>
            </w:r>
          </w:p>
        </w:tc>
        <w:tc>
          <w:tcPr>
            <w:tcW w:w="934" w:type="dxa"/>
            <w:shd w:val="clear" w:color="auto" w:fill="auto"/>
            <w:vAlign w:val="center"/>
          </w:tcPr>
          <w:p w14:paraId="3F244FF8">
            <w:pPr>
              <w:widowControl/>
              <w:spacing w:line="360" w:lineRule="auto"/>
              <w:jc w:val="center"/>
              <w:textAlignment w:val="center"/>
              <w:rPr>
                <w:rFonts w:asciiTheme="minorEastAsia" w:hAnsiTheme="minorEastAsia" w:eastAsiaTheme="minorEastAsia" w:cstheme="minorBidi"/>
                <w:color w:val="auto"/>
                <w:kern w:val="2"/>
                <w:sz w:val="20"/>
                <w:szCs w:val="20"/>
                <w:highlight w:val="yellow"/>
                <w:lang w:val="en-US" w:eastAsia="zh-CN" w:bidi="ar-SA"/>
              </w:rPr>
            </w:pPr>
          </w:p>
        </w:tc>
        <w:tc>
          <w:tcPr>
            <w:tcW w:w="675" w:type="dxa"/>
            <w:shd w:val="clear" w:color="auto" w:fill="auto"/>
            <w:vAlign w:val="center"/>
          </w:tcPr>
          <w:p w14:paraId="01BABA1F">
            <w:pPr>
              <w:widowControl/>
              <w:jc w:val="center"/>
              <w:textAlignment w:val="center"/>
              <w:rPr>
                <w:rFonts w:cs="宋体" w:asciiTheme="minorEastAsia" w:hAnsiTheme="minorEastAsia" w:eastAsiaTheme="minorEastAsia"/>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3</w:t>
            </w:r>
          </w:p>
        </w:tc>
        <w:tc>
          <w:tcPr>
            <w:tcW w:w="767" w:type="dxa"/>
            <w:shd w:val="clear" w:color="auto" w:fill="auto"/>
            <w:vAlign w:val="center"/>
          </w:tcPr>
          <w:p w14:paraId="3B5509F3">
            <w:pPr>
              <w:widowControl/>
              <w:shd w:val="clear" w:color="auto" w:fill="FFFFFF"/>
              <w:jc w:val="center"/>
              <w:textAlignment w:val="center"/>
              <w:rPr>
                <w:rFonts w:cs="Times New Roman" w:asciiTheme="minorEastAsia" w:hAnsiTheme="minorEastAsia" w:eastAsiaTheme="minorEastAsia"/>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4</w:t>
            </w:r>
          </w:p>
        </w:tc>
        <w:tc>
          <w:tcPr>
            <w:tcW w:w="637" w:type="dxa"/>
            <w:shd w:val="clear" w:color="auto" w:fill="auto"/>
            <w:vAlign w:val="center"/>
          </w:tcPr>
          <w:p w14:paraId="5D7F16DC">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考试</w:t>
            </w:r>
          </w:p>
        </w:tc>
        <w:tc>
          <w:tcPr>
            <w:tcW w:w="789" w:type="dxa"/>
            <w:vAlign w:val="center"/>
          </w:tcPr>
          <w:p w14:paraId="7A2FFA2B">
            <w:pPr>
              <w:widowControl/>
              <w:jc w:val="center"/>
              <w:rPr>
                <w:rFonts w:ascii="宋体" w:hAnsi="宋体" w:eastAsia="宋体" w:cs="Times New Roman"/>
                <w:kern w:val="0"/>
                <w:sz w:val="20"/>
                <w:szCs w:val="20"/>
              </w:rPr>
            </w:pPr>
          </w:p>
        </w:tc>
      </w:tr>
      <w:tr w14:paraId="6664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56A9CFE2">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3</w:t>
            </w:r>
          </w:p>
        </w:tc>
        <w:tc>
          <w:tcPr>
            <w:tcW w:w="1617" w:type="dxa"/>
            <w:shd w:val="clear" w:color="auto" w:fill="auto"/>
            <w:vAlign w:val="center"/>
          </w:tcPr>
          <w:p w14:paraId="48F602CF">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w:t>
            </w:r>
            <w:r>
              <w:rPr>
                <w:rFonts w:hint="eastAsia" w:ascii="宋体" w:hAnsi="宋体" w:cs="宋体"/>
                <w:color w:val="auto"/>
                <w:kern w:val="0"/>
                <w:sz w:val="20"/>
                <w:szCs w:val="20"/>
              </w:rPr>
              <w:t>31</w:t>
            </w:r>
            <w:r>
              <w:rPr>
                <w:rFonts w:ascii="宋体" w:hAnsi="宋体" w:cs="宋体"/>
                <w:color w:val="auto"/>
                <w:kern w:val="0"/>
                <w:sz w:val="20"/>
                <w:szCs w:val="20"/>
              </w:rPr>
              <w:t>0</w:t>
            </w:r>
          </w:p>
        </w:tc>
        <w:tc>
          <w:tcPr>
            <w:tcW w:w="2202" w:type="dxa"/>
            <w:shd w:val="clear" w:color="auto" w:fill="auto"/>
            <w:vAlign w:val="center"/>
          </w:tcPr>
          <w:p w14:paraId="5FA3BAE1">
            <w:pPr>
              <w:widowControl/>
              <w:jc w:val="center"/>
              <w:textAlignment w:val="center"/>
              <w:rPr>
                <w:rFonts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铁路旅客运输组织</w:t>
            </w:r>
          </w:p>
        </w:tc>
        <w:tc>
          <w:tcPr>
            <w:tcW w:w="709" w:type="dxa"/>
            <w:shd w:val="clear" w:color="auto" w:fill="auto"/>
            <w:vAlign w:val="center"/>
          </w:tcPr>
          <w:p w14:paraId="50A3D0AD">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67" w:type="dxa"/>
            <w:shd w:val="clear" w:color="auto" w:fill="auto"/>
            <w:vAlign w:val="center"/>
          </w:tcPr>
          <w:p w14:paraId="20122D57">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40</w:t>
            </w:r>
          </w:p>
        </w:tc>
        <w:tc>
          <w:tcPr>
            <w:tcW w:w="620" w:type="dxa"/>
            <w:shd w:val="clear" w:color="auto" w:fill="auto"/>
            <w:vAlign w:val="center"/>
          </w:tcPr>
          <w:p w14:paraId="378C1B0D">
            <w:pPr>
              <w:widowControl/>
              <w:jc w:val="center"/>
              <w:textAlignment w:val="center"/>
              <w:rPr>
                <w:rFonts w:asciiTheme="minorEastAsia" w:hAnsiTheme="minorEastAsia" w:eastAsiaTheme="minorEastAsia" w:cstheme="minorBidi"/>
                <w:color w:val="auto"/>
                <w:kern w:val="2"/>
                <w:sz w:val="20"/>
                <w:szCs w:val="20"/>
                <w:highlight w:val="yellow"/>
                <w:lang w:val="en-US" w:eastAsia="zh-CN" w:bidi="ar-SA"/>
              </w:rPr>
            </w:pPr>
            <w:r>
              <w:rPr>
                <w:rFonts w:hint="eastAsia" w:ascii="宋体" w:hAnsi="宋体" w:cs="宋体"/>
                <w:color w:val="auto"/>
                <w:kern w:val="0"/>
                <w:sz w:val="20"/>
                <w:szCs w:val="20"/>
              </w:rPr>
              <w:t>8</w:t>
            </w:r>
          </w:p>
        </w:tc>
        <w:tc>
          <w:tcPr>
            <w:tcW w:w="934" w:type="dxa"/>
            <w:shd w:val="clear" w:color="auto" w:fill="auto"/>
            <w:vAlign w:val="center"/>
          </w:tcPr>
          <w:p w14:paraId="4E44F096">
            <w:pPr>
              <w:widowControl/>
              <w:spacing w:line="360" w:lineRule="auto"/>
              <w:jc w:val="center"/>
              <w:textAlignment w:val="center"/>
              <w:rPr>
                <w:rFonts w:asciiTheme="minorEastAsia" w:hAnsiTheme="minorEastAsia" w:eastAsiaTheme="minorEastAsia" w:cstheme="minorBidi"/>
                <w:color w:val="auto"/>
                <w:kern w:val="2"/>
                <w:sz w:val="20"/>
                <w:szCs w:val="20"/>
                <w:highlight w:val="yellow"/>
                <w:lang w:val="en-US" w:eastAsia="zh-CN" w:bidi="ar-SA"/>
              </w:rPr>
            </w:pPr>
          </w:p>
        </w:tc>
        <w:tc>
          <w:tcPr>
            <w:tcW w:w="675" w:type="dxa"/>
            <w:shd w:val="clear" w:color="auto" w:fill="auto"/>
            <w:vAlign w:val="center"/>
          </w:tcPr>
          <w:p w14:paraId="391CE763">
            <w:pPr>
              <w:widowControl/>
              <w:jc w:val="center"/>
              <w:textAlignment w:val="center"/>
              <w:rPr>
                <w:rFonts w:cs="宋体"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767" w:type="dxa"/>
            <w:shd w:val="clear" w:color="auto" w:fill="auto"/>
            <w:vAlign w:val="center"/>
          </w:tcPr>
          <w:p w14:paraId="08351F56">
            <w:pPr>
              <w:widowControl/>
              <w:shd w:val="clear" w:color="auto" w:fill="FFFFFF"/>
              <w:jc w:val="center"/>
              <w:textAlignment w:val="center"/>
              <w:rPr>
                <w:rFonts w:cs="Times New Roman" w:asciiTheme="minorEastAsia" w:hAnsiTheme="minorEastAsia" w:eastAsiaTheme="minorEastAsia"/>
                <w:color w:val="auto"/>
                <w:kern w:val="2"/>
                <w:sz w:val="20"/>
                <w:szCs w:val="20"/>
                <w:lang w:val="en-US" w:eastAsia="zh-CN" w:bidi="ar-SA"/>
              </w:rPr>
            </w:pPr>
            <w:r>
              <w:rPr>
                <w:rFonts w:ascii="宋体" w:hAnsi="宋体" w:cs="宋体"/>
                <w:color w:val="auto"/>
                <w:kern w:val="0"/>
                <w:sz w:val="20"/>
                <w:szCs w:val="20"/>
              </w:rPr>
              <w:t>3</w:t>
            </w:r>
          </w:p>
        </w:tc>
        <w:tc>
          <w:tcPr>
            <w:tcW w:w="637" w:type="dxa"/>
            <w:shd w:val="clear" w:color="auto" w:fill="auto"/>
            <w:vAlign w:val="center"/>
          </w:tcPr>
          <w:p w14:paraId="523D9B14">
            <w:pPr>
              <w:widowControl/>
              <w:jc w:val="center"/>
              <w:textAlignment w:val="center"/>
              <w:rPr>
                <w:rFonts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考试</w:t>
            </w:r>
          </w:p>
        </w:tc>
        <w:tc>
          <w:tcPr>
            <w:tcW w:w="789" w:type="dxa"/>
            <w:vAlign w:val="center"/>
          </w:tcPr>
          <w:p w14:paraId="3F940285">
            <w:pPr>
              <w:jc w:val="center"/>
              <w:rPr>
                <w:rFonts w:ascii="宋体" w:hAnsi="宋体" w:eastAsia="宋体" w:cs="Times New Roman"/>
                <w:sz w:val="20"/>
                <w:szCs w:val="20"/>
              </w:rPr>
            </w:pPr>
          </w:p>
        </w:tc>
      </w:tr>
      <w:tr w14:paraId="1536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573C0E7C">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4</w:t>
            </w:r>
          </w:p>
        </w:tc>
        <w:tc>
          <w:tcPr>
            <w:tcW w:w="1617" w:type="dxa"/>
            <w:shd w:val="clear" w:color="auto" w:fill="auto"/>
            <w:vAlign w:val="center"/>
          </w:tcPr>
          <w:p w14:paraId="2CFB374A">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w:t>
            </w:r>
            <w:r>
              <w:rPr>
                <w:rFonts w:hint="eastAsia" w:ascii="宋体" w:hAnsi="宋体" w:cs="宋体"/>
                <w:color w:val="000000" w:themeColor="text1"/>
                <w:kern w:val="0"/>
                <w:sz w:val="20"/>
                <w:szCs w:val="20"/>
                <w14:textFill>
                  <w14:solidFill>
                    <w14:schemeClr w14:val="tx1"/>
                  </w14:solidFill>
                </w14:textFill>
              </w:rPr>
              <w:t>250</w:t>
            </w:r>
          </w:p>
        </w:tc>
        <w:tc>
          <w:tcPr>
            <w:tcW w:w="2202" w:type="dxa"/>
            <w:shd w:val="clear" w:color="auto" w:fill="auto"/>
            <w:vAlign w:val="center"/>
          </w:tcPr>
          <w:p w14:paraId="7B9EB073">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高速铁路客运公共关系</w:t>
            </w:r>
          </w:p>
        </w:tc>
        <w:tc>
          <w:tcPr>
            <w:tcW w:w="709" w:type="dxa"/>
            <w:shd w:val="clear" w:color="auto" w:fill="auto"/>
            <w:vAlign w:val="center"/>
          </w:tcPr>
          <w:p w14:paraId="0707474F">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67" w:type="dxa"/>
            <w:shd w:val="clear" w:color="auto" w:fill="auto"/>
            <w:vAlign w:val="center"/>
          </w:tcPr>
          <w:p w14:paraId="239B0ADF">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28</w:t>
            </w:r>
          </w:p>
        </w:tc>
        <w:tc>
          <w:tcPr>
            <w:tcW w:w="620" w:type="dxa"/>
            <w:shd w:val="clear" w:color="auto" w:fill="auto"/>
            <w:vAlign w:val="center"/>
          </w:tcPr>
          <w:p w14:paraId="73FEA340">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934" w:type="dxa"/>
            <w:shd w:val="clear" w:color="auto" w:fill="auto"/>
            <w:vAlign w:val="center"/>
          </w:tcPr>
          <w:p w14:paraId="5B71CAD0">
            <w:pPr>
              <w:widowControl/>
              <w:spacing w:line="240" w:lineRule="exact"/>
              <w:jc w:val="center"/>
              <w:textAlignment w:val="center"/>
              <w:rPr>
                <w:rFonts w:asciiTheme="minorEastAsia" w:hAnsiTheme="minorEastAsia" w:eastAsiaTheme="minorEastAsia" w:cstheme="minorBidi"/>
                <w:color w:val="000000" w:themeColor="text1"/>
                <w:kern w:val="2"/>
                <w:sz w:val="20"/>
                <w:szCs w:val="20"/>
                <w:highlight w:val="yellow"/>
                <w:lang w:val="en-US" w:eastAsia="zh-CN" w:bidi="ar-SA"/>
                <w14:textFill>
                  <w14:solidFill>
                    <w14:schemeClr w14:val="tx1"/>
                  </w14:solidFill>
                </w14:textFill>
              </w:rPr>
            </w:pPr>
          </w:p>
        </w:tc>
        <w:tc>
          <w:tcPr>
            <w:tcW w:w="675" w:type="dxa"/>
            <w:shd w:val="clear" w:color="auto" w:fill="auto"/>
            <w:vAlign w:val="center"/>
          </w:tcPr>
          <w:p w14:paraId="0D541CB8">
            <w:pPr>
              <w:widowControl/>
              <w:jc w:val="center"/>
              <w:textAlignment w:val="center"/>
              <w:rPr>
                <w:rFonts w:cs="宋体"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767" w:type="dxa"/>
            <w:shd w:val="clear" w:color="auto" w:fill="auto"/>
            <w:vAlign w:val="center"/>
          </w:tcPr>
          <w:p w14:paraId="319A1646">
            <w:pPr>
              <w:widowControl/>
              <w:jc w:val="center"/>
              <w:textAlignment w:val="center"/>
              <w:rPr>
                <w:rFonts w:cs="Times New Roman" w:asciiTheme="minorEastAsia" w:hAnsiTheme="minorEastAsia" w:eastAsiaTheme="minorEastAsia"/>
                <w:kern w:val="2"/>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3</w:t>
            </w:r>
          </w:p>
        </w:tc>
        <w:tc>
          <w:tcPr>
            <w:tcW w:w="637" w:type="dxa"/>
            <w:shd w:val="clear" w:color="auto" w:fill="auto"/>
            <w:vAlign w:val="center"/>
          </w:tcPr>
          <w:p w14:paraId="39AE840F">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789" w:type="dxa"/>
            <w:vAlign w:val="center"/>
          </w:tcPr>
          <w:p w14:paraId="378064B0">
            <w:pPr>
              <w:jc w:val="center"/>
              <w:rPr>
                <w:rFonts w:ascii="宋体" w:hAnsi="宋体" w:eastAsia="宋体" w:cs="Times New Roman"/>
                <w:sz w:val="20"/>
                <w:szCs w:val="20"/>
              </w:rPr>
            </w:pPr>
          </w:p>
        </w:tc>
      </w:tr>
      <w:tr w14:paraId="14BA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22EE8F5D">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5</w:t>
            </w:r>
          </w:p>
        </w:tc>
        <w:tc>
          <w:tcPr>
            <w:tcW w:w="1617" w:type="dxa"/>
            <w:shd w:val="clear" w:color="auto" w:fill="auto"/>
            <w:vAlign w:val="center"/>
          </w:tcPr>
          <w:p w14:paraId="1092161C">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T010110</w:t>
            </w:r>
          </w:p>
        </w:tc>
        <w:tc>
          <w:tcPr>
            <w:tcW w:w="2202" w:type="dxa"/>
            <w:shd w:val="clear" w:color="auto" w:fill="auto"/>
            <w:vAlign w:val="center"/>
          </w:tcPr>
          <w:p w14:paraId="0F8D0341">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铁路</w:t>
            </w:r>
            <w:r>
              <w:rPr>
                <w:rFonts w:ascii="宋体" w:hAnsi="宋体" w:cs="宋体"/>
                <w:color w:val="000000" w:themeColor="text1"/>
                <w:kern w:val="0"/>
                <w:sz w:val="20"/>
                <w:szCs w:val="20"/>
                <w14:textFill>
                  <w14:solidFill>
                    <w14:schemeClr w14:val="tx1"/>
                  </w14:solidFill>
                </w14:textFill>
              </w:rPr>
              <w:t>运输政策与法规</w:t>
            </w:r>
          </w:p>
        </w:tc>
        <w:tc>
          <w:tcPr>
            <w:tcW w:w="709" w:type="dxa"/>
            <w:shd w:val="clear" w:color="auto" w:fill="auto"/>
            <w:vAlign w:val="center"/>
          </w:tcPr>
          <w:p w14:paraId="2BBF5A4D">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67" w:type="dxa"/>
            <w:shd w:val="clear" w:color="auto" w:fill="auto"/>
            <w:vAlign w:val="center"/>
          </w:tcPr>
          <w:p w14:paraId="4523141F">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22</w:t>
            </w:r>
          </w:p>
        </w:tc>
        <w:tc>
          <w:tcPr>
            <w:tcW w:w="620" w:type="dxa"/>
            <w:shd w:val="clear" w:color="auto" w:fill="auto"/>
            <w:vAlign w:val="center"/>
          </w:tcPr>
          <w:p w14:paraId="6D497855">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10</w:t>
            </w:r>
          </w:p>
        </w:tc>
        <w:tc>
          <w:tcPr>
            <w:tcW w:w="934" w:type="dxa"/>
            <w:shd w:val="clear" w:color="auto" w:fill="auto"/>
            <w:vAlign w:val="center"/>
          </w:tcPr>
          <w:p w14:paraId="6CB8C80B">
            <w:pPr>
              <w:spacing w:line="360" w:lineRule="auto"/>
              <w:jc w:val="center"/>
              <w:rPr>
                <w:rFonts w:asciiTheme="minorEastAsia" w:hAnsiTheme="minorEastAsia" w:eastAsiaTheme="minorEastAsia" w:cstheme="minorBidi"/>
                <w:color w:val="000000" w:themeColor="text1"/>
                <w:kern w:val="2"/>
                <w:sz w:val="20"/>
                <w:szCs w:val="20"/>
                <w:highlight w:val="yellow"/>
                <w:lang w:val="en-US" w:eastAsia="zh-CN" w:bidi="ar-SA"/>
                <w14:textFill>
                  <w14:solidFill>
                    <w14:schemeClr w14:val="tx1"/>
                  </w14:solidFill>
                </w14:textFill>
              </w:rPr>
            </w:pPr>
          </w:p>
        </w:tc>
        <w:tc>
          <w:tcPr>
            <w:tcW w:w="675" w:type="dxa"/>
            <w:shd w:val="clear" w:color="auto" w:fill="auto"/>
            <w:vAlign w:val="center"/>
          </w:tcPr>
          <w:p w14:paraId="63E521F7">
            <w:pPr>
              <w:jc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767" w:type="dxa"/>
            <w:shd w:val="clear" w:color="auto" w:fill="auto"/>
            <w:vAlign w:val="center"/>
          </w:tcPr>
          <w:p w14:paraId="5050B8F5">
            <w:pPr>
              <w:shd w:val="clear" w:color="auto" w:fill="FFFFFF"/>
              <w:jc w:val="center"/>
              <w:rPr>
                <w:rFonts w:cs="Times New Roman" w:asciiTheme="minorEastAsia" w:hAnsiTheme="minorEastAsia" w:eastAsiaTheme="minorEastAsia"/>
                <w:kern w:val="2"/>
                <w:sz w:val="20"/>
                <w:szCs w:val="20"/>
                <w:highlight w:val="yellow"/>
                <w:lang w:val="en-US" w:eastAsia="zh-CN" w:bidi="ar-SA"/>
              </w:rPr>
            </w:pPr>
            <w:r>
              <w:rPr>
                <w:rFonts w:ascii="宋体" w:hAnsi="宋体" w:cs="宋体"/>
                <w:color w:val="000000" w:themeColor="text1"/>
                <w:kern w:val="0"/>
                <w:sz w:val="20"/>
                <w:szCs w:val="20"/>
                <w14:textFill>
                  <w14:solidFill>
                    <w14:schemeClr w14:val="tx1"/>
                  </w14:solidFill>
                </w14:textFill>
              </w:rPr>
              <w:t>4</w:t>
            </w:r>
          </w:p>
        </w:tc>
        <w:tc>
          <w:tcPr>
            <w:tcW w:w="637" w:type="dxa"/>
            <w:shd w:val="clear" w:color="auto" w:fill="auto"/>
            <w:vAlign w:val="center"/>
          </w:tcPr>
          <w:p w14:paraId="6DBE3B02">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789" w:type="dxa"/>
            <w:vAlign w:val="center"/>
          </w:tcPr>
          <w:p w14:paraId="7F26CDC0">
            <w:pPr>
              <w:shd w:val="clear" w:color="auto" w:fill="FFFFFF"/>
              <w:adjustRightInd w:val="0"/>
              <w:snapToGrid w:val="0"/>
              <w:jc w:val="center"/>
              <w:rPr>
                <w:rFonts w:ascii="宋体" w:hAnsi="宋体" w:eastAsia="宋体" w:cs="Times New Roman"/>
                <w:sz w:val="20"/>
                <w:szCs w:val="20"/>
              </w:rPr>
            </w:pPr>
          </w:p>
        </w:tc>
      </w:tr>
      <w:tr w14:paraId="4751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1BFA2AE3">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6</w:t>
            </w:r>
          </w:p>
        </w:tc>
        <w:tc>
          <w:tcPr>
            <w:tcW w:w="1617" w:type="dxa"/>
            <w:shd w:val="clear" w:color="auto" w:fill="auto"/>
            <w:vAlign w:val="center"/>
          </w:tcPr>
          <w:p w14:paraId="4236D7AA">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T010120</w:t>
            </w:r>
          </w:p>
        </w:tc>
        <w:tc>
          <w:tcPr>
            <w:tcW w:w="2202" w:type="dxa"/>
            <w:shd w:val="clear" w:color="auto" w:fill="auto"/>
            <w:vAlign w:val="center"/>
          </w:tcPr>
          <w:p w14:paraId="66095D3F">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城市轨道交通危险品、违禁品安检理论与实务</w:t>
            </w:r>
          </w:p>
        </w:tc>
        <w:tc>
          <w:tcPr>
            <w:tcW w:w="709" w:type="dxa"/>
            <w:shd w:val="clear" w:color="auto" w:fill="auto"/>
            <w:vAlign w:val="center"/>
          </w:tcPr>
          <w:p w14:paraId="386C2DB3">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64</w:t>
            </w:r>
          </w:p>
        </w:tc>
        <w:tc>
          <w:tcPr>
            <w:tcW w:w="567" w:type="dxa"/>
            <w:shd w:val="clear" w:color="auto" w:fill="auto"/>
            <w:vAlign w:val="center"/>
          </w:tcPr>
          <w:p w14:paraId="26119544">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20" w:type="dxa"/>
            <w:shd w:val="clear" w:color="auto" w:fill="auto"/>
            <w:vAlign w:val="center"/>
          </w:tcPr>
          <w:p w14:paraId="6ABC8E58">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934" w:type="dxa"/>
            <w:shd w:val="clear" w:color="auto" w:fill="auto"/>
            <w:vAlign w:val="center"/>
          </w:tcPr>
          <w:p w14:paraId="6FE87B1D">
            <w:pPr>
              <w:spacing w:line="360" w:lineRule="auto"/>
              <w:jc w:val="center"/>
              <w:rPr>
                <w:rFonts w:asciiTheme="minorEastAsia" w:hAnsiTheme="minorEastAsia" w:eastAsiaTheme="minorEastAsia" w:cstheme="minorBidi"/>
                <w:color w:val="000000" w:themeColor="text1"/>
                <w:kern w:val="2"/>
                <w:sz w:val="20"/>
                <w:szCs w:val="20"/>
                <w:highlight w:val="yellow"/>
                <w:lang w:val="en-US" w:eastAsia="zh-CN" w:bidi="ar-SA"/>
                <w14:textFill>
                  <w14:solidFill>
                    <w14:schemeClr w14:val="tx1"/>
                  </w14:solidFill>
                </w14:textFill>
              </w:rPr>
            </w:pPr>
          </w:p>
        </w:tc>
        <w:tc>
          <w:tcPr>
            <w:tcW w:w="675" w:type="dxa"/>
            <w:tcBorders>
              <w:bottom w:val="single" w:color="auto" w:sz="4" w:space="0"/>
            </w:tcBorders>
            <w:shd w:val="clear" w:color="auto" w:fill="auto"/>
            <w:vAlign w:val="center"/>
          </w:tcPr>
          <w:p w14:paraId="0BAA6A81">
            <w:pPr>
              <w:jc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767" w:type="dxa"/>
            <w:shd w:val="clear" w:color="auto" w:fill="auto"/>
            <w:vAlign w:val="center"/>
          </w:tcPr>
          <w:p w14:paraId="193BA4DE">
            <w:pPr>
              <w:shd w:val="clear" w:color="auto" w:fill="FFFFFF"/>
              <w:jc w:val="center"/>
              <w:rPr>
                <w:rFonts w:cs="Times New Roman" w:asciiTheme="minorEastAsia" w:hAnsiTheme="minorEastAsia" w:eastAsiaTheme="minorEastAsia"/>
                <w:kern w:val="2"/>
                <w:sz w:val="20"/>
                <w:szCs w:val="20"/>
                <w:highlight w:val="yellow"/>
                <w:lang w:val="en-US" w:eastAsia="zh-CN" w:bidi="ar-SA"/>
              </w:rPr>
            </w:pPr>
            <w:r>
              <w:rPr>
                <w:rFonts w:hint="eastAsia" w:ascii="宋体" w:hAnsi="宋体" w:cs="宋体"/>
                <w:color w:val="000000" w:themeColor="text1"/>
                <w:kern w:val="0"/>
                <w:sz w:val="20"/>
                <w:szCs w:val="20"/>
                <w14:textFill>
                  <w14:solidFill>
                    <w14:schemeClr w14:val="tx1"/>
                  </w14:solidFill>
                </w14:textFill>
              </w:rPr>
              <w:t>4</w:t>
            </w:r>
          </w:p>
        </w:tc>
        <w:tc>
          <w:tcPr>
            <w:tcW w:w="637" w:type="dxa"/>
            <w:shd w:val="clear" w:color="auto" w:fill="auto"/>
            <w:vAlign w:val="center"/>
          </w:tcPr>
          <w:p w14:paraId="081F51B8">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789" w:type="dxa"/>
            <w:vAlign w:val="center"/>
          </w:tcPr>
          <w:p w14:paraId="4E6410A0">
            <w:pPr>
              <w:widowControl/>
              <w:snapToGrid w:val="0"/>
              <w:jc w:val="center"/>
              <w:rPr>
                <w:rFonts w:ascii="宋体" w:hAnsi="宋体" w:eastAsia="宋体" w:cs="Times New Roman"/>
                <w:kern w:val="0"/>
                <w:sz w:val="20"/>
                <w:szCs w:val="20"/>
              </w:rPr>
            </w:pPr>
          </w:p>
        </w:tc>
      </w:tr>
      <w:tr w14:paraId="05B1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5BB84C39">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7</w:t>
            </w:r>
          </w:p>
        </w:tc>
        <w:tc>
          <w:tcPr>
            <w:tcW w:w="1617" w:type="dxa"/>
            <w:shd w:val="clear" w:color="auto" w:fill="auto"/>
            <w:vAlign w:val="center"/>
          </w:tcPr>
          <w:p w14:paraId="192C99D4">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T010130</w:t>
            </w:r>
          </w:p>
        </w:tc>
        <w:tc>
          <w:tcPr>
            <w:tcW w:w="2202" w:type="dxa"/>
            <w:shd w:val="clear" w:color="auto" w:fill="auto"/>
            <w:vAlign w:val="center"/>
          </w:tcPr>
          <w:p w14:paraId="59B4CA0E">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就业面试指导</w:t>
            </w:r>
          </w:p>
        </w:tc>
        <w:tc>
          <w:tcPr>
            <w:tcW w:w="709" w:type="dxa"/>
            <w:shd w:val="clear" w:color="auto" w:fill="auto"/>
            <w:vAlign w:val="center"/>
          </w:tcPr>
          <w:p w14:paraId="2ECE7CDE">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67" w:type="dxa"/>
            <w:shd w:val="clear" w:color="auto" w:fill="auto"/>
            <w:vAlign w:val="center"/>
          </w:tcPr>
          <w:p w14:paraId="5E4ED9A5">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620" w:type="dxa"/>
            <w:shd w:val="clear" w:color="auto" w:fill="auto"/>
            <w:vAlign w:val="center"/>
          </w:tcPr>
          <w:p w14:paraId="4001F57D">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934" w:type="dxa"/>
            <w:shd w:val="clear" w:color="auto" w:fill="auto"/>
            <w:vAlign w:val="center"/>
          </w:tcPr>
          <w:p w14:paraId="5405CA0F">
            <w:pPr>
              <w:widowControl/>
              <w:spacing w:line="360" w:lineRule="auto"/>
              <w:jc w:val="center"/>
              <w:textAlignment w:val="center"/>
              <w:rPr>
                <w:rFonts w:asciiTheme="minorEastAsia" w:hAnsiTheme="minorEastAsia" w:eastAsiaTheme="minorEastAsia" w:cstheme="minorBidi"/>
                <w:color w:val="000000" w:themeColor="text1"/>
                <w:kern w:val="2"/>
                <w:sz w:val="20"/>
                <w:szCs w:val="20"/>
                <w:highlight w:val="yellow"/>
                <w:lang w:val="en-US" w:eastAsia="zh-CN" w:bidi="ar-SA"/>
                <w14:textFill>
                  <w14:solidFill>
                    <w14:schemeClr w14:val="tx1"/>
                  </w14:solidFill>
                </w14:textFill>
              </w:rPr>
            </w:pPr>
          </w:p>
        </w:tc>
        <w:tc>
          <w:tcPr>
            <w:tcW w:w="675" w:type="dxa"/>
            <w:shd w:val="clear" w:color="auto" w:fill="auto"/>
            <w:vAlign w:val="center"/>
          </w:tcPr>
          <w:p w14:paraId="50153E5C">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767" w:type="dxa"/>
            <w:shd w:val="clear" w:color="auto" w:fill="auto"/>
            <w:vAlign w:val="center"/>
          </w:tcPr>
          <w:p w14:paraId="74DBA08A">
            <w:pPr>
              <w:widowControl/>
              <w:shd w:val="clear" w:color="auto" w:fill="FFFFFF"/>
              <w:jc w:val="center"/>
              <w:textAlignment w:val="center"/>
              <w:rPr>
                <w:rFonts w:cs="Times New Roman" w:asciiTheme="minorEastAsia" w:hAnsiTheme="minorEastAsia" w:eastAsiaTheme="minorEastAsia"/>
                <w:kern w:val="2"/>
                <w:sz w:val="20"/>
                <w:szCs w:val="20"/>
                <w:highlight w:val="yellow"/>
                <w:lang w:val="en-US" w:eastAsia="zh-CN" w:bidi="ar-SA"/>
              </w:rPr>
            </w:pPr>
            <w:r>
              <w:rPr>
                <w:rFonts w:hint="eastAsia" w:ascii="宋体" w:hAnsi="宋体" w:cs="宋体"/>
                <w:color w:val="000000" w:themeColor="text1"/>
                <w:kern w:val="0"/>
                <w:sz w:val="20"/>
                <w:szCs w:val="20"/>
                <w14:textFill>
                  <w14:solidFill>
                    <w14:schemeClr w14:val="tx1"/>
                  </w14:solidFill>
                </w14:textFill>
              </w:rPr>
              <w:t>5</w:t>
            </w:r>
          </w:p>
        </w:tc>
        <w:tc>
          <w:tcPr>
            <w:tcW w:w="637" w:type="dxa"/>
            <w:shd w:val="clear" w:color="auto" w:fill="auto"/>
            <w:vAlign w:val="center"/>
          </w:tcPr>
          <w:p w14:paraId="7E29E574">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789" w:type="dxa"/>
            <w:vAlign w:val="center"/>
          </w:tcPr>
          <w:p w14:paraId="269F6292">
            <w:pPr>
              <w:widowControl/>
              <w:jc w:val="center"/>
              <w:rPr>
                <w:rFonts w:ascii="宋体" w:hAnsi="宋体" w:eastAsia="宋体" w:cs="Times New Roman"/>
                <w:kern w:val="0"/>
                <w:sz w:val="20"/>
                <w:szCs w:val="20"/>
              </w:rPr>
            </w:pPr>
          </w:p>
        </w:tc>
      </w:tr>
      <w:tr w14:paraId="78FE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55" w:type="dxa"/>
            <w:vAlign w:val="center"/>
          </w:tcPr>
          <w:p w14:paraId="16221185">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8</w:t>
            </w:r>
          </w:p>
        </w:tc>
        <w:tc>
          <w:tcPr>
            <w:tcW w:w="1617" w:type="dxa"/>
            <w:shd w:val="clear" w:color="auto" w:fill="auto"/>
            <w:vAlign w:val="center"/>
          </w:tcPr>
          <w:p w14:paraId="6348EBC9">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T010140</w:t>
            </w:r>
          </w:p>
        </w:tc>
        <w:tc>
          <w:tcPr>
            <w:tcW w:w="2202" w:type="dxa"/>
            <w:shd w:val="clear" w:color="auto" w:fill="auto"/>
            <w:vAlign w:val="center"/>
          </w:tcPr>
          <w:p w14:paraId="215B3B63">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演讲与口才实训</w:t>
            </w:r>
          </w:p>
        </w:tc>
        <w:tc>
          <w:tcPr>
            <w:tcW w:w="709" w:type="dxa"/>
            <w:shd w:val="clear" w:color="auto" w:fill="auto"/>
            <w:vAlign w:val="center"/>
          </w:tcPr>
          <w:p w14:paraId="5D5D706A">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67" w:type="dxa"/>
            <w:shd w:val="clear" w:color="auto" w:fill="auto"/>
            <w:vAlign w:val="center"/>
          </w:tcPr>
          <w:p w14:paraId="587E43B6">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620" w:type="dxa"/>
            <w:shd w:val="clear" w:color="auto" w:fill="auto"/>
            <w:vAlign w:val="center"/>
          </w:tcPr>
          <w:p w14:paraId="0483D819">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934" w:type="dxa"/>
            <w:shd w:val="clear" w:color="auto" w:fill="auto"/>
            <w:vAlign w:val="center"/>
          </w:tcPr>
          <w:p w14:paraId="32B9CF09">
            <w:pPr>
              <w:widowControl/>
              <w:spacing w:line="240" w:lineRule="exact"/>
              <w:jc w:val="center"/>
              <w:textAlignment w:val="center"/>
              <w:rPr>
                <w:rFonts w:asciiTheme="minorEastAsia" w:hAnsiTheme="minorEastAsia" w:eastAsiaTheme="minorEastAsia" w:cstheme="minorBidi"/>
                <w:color w:val="000000" w:themeColor="text1"/>
                <w:kern w:val="2"/>
                <w:sz w:val="20"/>
                <w:szCs w:val="20"/>
                <w:highlight w:val="yellow"/>
                <w:lang w:val="en-US" w:eastAsia="zh-CN" w:bidi="ar-SA"/>
                <w14:textFill>
                  <w14:solidFill>
                    <w14:schemeClr w14:val="tx1"/>
                  </w14:solidFill>
                </w14:textFill>
              </w:rPr>
            </w:pPr>
          </w:p>
        </w:tc>
        <w:tc>
          <w:tcPr>
            <w:tcW w:w="675" w:type="dxa"/>
            <w:shd w:val="clear" w:color="auto" w:fill="auto"/>
            <w:vAlign w:val="center"/>
          </w:tcPr>
          <w:p w14:paraId="79539C84">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767" w:type="dxa"/>
            <w:shd w:val="clear" w:color="auto" w:fill="auto"/>
            <w:vAlign w:val="center"/>
          </w:tcPr>
          <w:p w14:paraId="07E22E1A">
            <w:pPr>
              <w:widowControl/>
              <w:shd w:val="clear" w:color="auto" w:fill="FFFFFF"/>
              <w:jc w:val="center"/>
              <w:textAlignment w:val="center"/>
              <w:rPr>
                <w:rFonts w:cs="Times New Roman" w:asciiTheme="minorEastAsia" w:hAnsiTheme="minorEastAsia" w:eastAsiaTheme="minorEastAsia"/>
                <w:kern w:val="2"/>
                <w:sz w:val="20"/>
                <w:szCs w:val="20"/>
                <w:highlight w:val="yellow"/>
                <w:lang w:val="en-US" w:eastAsia="zh-CN" w:bidi="ar-SA"/>
              </w:rPr>
            </w:pPr>
            <w:r>
              <w:rPr>
                <w:rFonts w:hint="eastAsia" w:ascii="宋体" w:hAnsi="宋体" w:cs="宋体"/>
                <w:color w:val="000000" w:themeColor="text1"/>
                <w:kern w:val="0"/>
                <w:sz w:val="20"/>
                <w:szCs w:val="20"/>
                <w14:textFill>
                  <w14:solidFill>
                    <w14:schemeClr w14:val="tx1"/>
                  </w14:solidFill>
                </w14:textFill>
              </w:rPr>
              <w:t>5</w:t>
            </w:r>
          </w:p>
        </w:tc>
        <w:tc>
          <w:tcPr>
            <w:tcW w:w="637" w:type="dxa"/>
            <w:shd w:val="clear" w:color="auto" w:fill="auto"/>
            <w:vAlign w:val="center"/>
          </w:tcPr>
          <w:p w14:paraId="5385B75B">
            <w:pPr>
              <w:widowControl/>
              <w:jc w:val="center"/>
              <w:textAlignment w:val="center"/>
              <w:rPr>
                <w:rFonts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789" w:type="dxa"/>
            <w:vAlign w:val="center"/>
          </w:tcPr>
          <w:p w14:paraId="52C2D5C5">
            <w:pPr>
              <w:widowControl/>
              <w:adjustRightInd w:val="0"/>
              <w:snapToGrid w:val="0"/>
              <w:jc w:val="center"/>
              <w:rPr>
                <w:rFonts w:ascii="宋体" w:hAnsi="宋体" w:eastAsia="宋体" w:cs="Times New Roman"/>
                <w:kern w:val="0"/>
                <w:sz w:val="20"/>
                <w:szCs w:val="20"/>
              </w:rPr>
            </w:pPr>
          </w:p>
        </w:tc>
      </w:tr>
      <w:tr w14:paraId="7D9F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474" w:type="dxa"/>
            <w:gridSpan w:val="3"/>
            <w:vAlign w:val="center"/>
          </w:tcPr>
          <w:p w14:paraId="4AABC287">
            <w:pPr>
              <w:jc w:val="center"/>
              <w:rPr>
                <w:rFonts w:hint="eastAsia" w:asciiTheme="minorEastAsia" w:hAnsiTheme="minorEastAsia" w:eastAsiaTheme="minorEastAsia" w:cstheme="minorEastAsia"/>
                <w:b/>
                <w:bCs w:val="0"/>
                <w:sz w:val="20"/>
                <w:szCs w:val="20"/>
              </w:rPr>
            </w:pPr>
            <w:r>
              <w:rPr>
                <w:rFonts w:hint="eastAsia" w:asciiTheme="minorEastAsia" w:hAnsiTheme="minorEastAsia" w:eastAsiaTheme="minorEastAsia" w:cstheme="minorEastAsia"/>
                <w:b/>
                <w:bCs w:val="0"/>
                <w:sz w:val="20"/>
                <w:szCs w:val="20"/>
              </w:rPr>
              <w:t>合计</w:t>
            </w:r>
          </w:p>
        </w:tc>
        <w:tc>
          <w:tcPr>
            <w:tcW w:w="709" w:type="dxa"/>
            <w:vAlign w:val="center"/>
          </w:tcPr>
          <w:p w14:paraId="05A8B2B6">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320</w:t>
            </w:r>
          </w:p>
        </w:tc>
        <w:tc>
          <w:tcPr>
            <w:tcW w:w="567" w:type="dxa"/>
            <w:vAlign w:val="center"/>
          </w:tcPr>
          <w:p w14:paraId="1538D3E3">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194</w:t>
            </w:r>
          </w:p>
        </w:tc>
        <w:tc>
          <w:tcPr>
            <w:tcW w:w="1554" w:type="dxa"/>
            <w:gridSpan w:val="2"/>
            <w:vAlign w:val="center"/>
          </w:tcPr>
          <w:p w14:paraId="7636E72B">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126</w:t>
            </w:r>
          </w:p>
        </w:tc>
        <w:tc>
          <w:tcPr>
            <w:tcW w:w="675" w:type="dxa"/>
            <w:vAlign w:val="center"/>
          </w:tcPr>
          <w:p w14:paraId="0C73E725">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20</w:t>
            </w:r>
          </w:p>
        </w:tc>
        <w:tc>
          <w:tcPr>
            <w:tcW w:w="767" w:type="dxa"/>
            <w:vAlign w:val="center"/>
          </w:tcPr>
          <w:p w14:paraId="52737458">
            <w:pPr>
              <w:jc w:val="center"/>
              <w:rPr>
                <w:rFonts w:hint="eastAsia" w:asciiTheme="minorEastAsia" w:hAnsiTheme="minorEastAsia" w:eastAsiaTheme="minorEastAsia" w:cstheme="minorEastAsia"/>
                <w:b/>
                <w:bCs w:val="0"/>
                <w:sz w:val="20"/>
                <w:szCs w:val="20"/>
              </w:rPr>
            </w:pPr>
          </w:p>
        </w:tc>
        <w:tc>
          <w:tcPr>
            <w:tcW w:w="637" w:type="dxa"/>
            <w:vAlign w:val="center"/>
          </w:tcPr>
          <w:p w14:paraId="6813E624">
            <w:pPr>
              <w:shd w:val="clear" w:color="auto" w:fill="FFFFFF"/>
              <w:jc w:val="center"/>
              <w:rPr>
                <w:rFonts w:ascii="宋体" w:hAnsi="宋体" w:eastAsia="宋体" w:cs="Times New Roman"/>
                <w:sz w:val="20"/>
                <w:szCs w:val="20"/>
              </w:rPr>
            </w:pPr>
          </w:p>
        </w:tc>
        <w:tc>
          <w:tcPr>
            <w:tcW w:w="789" w:type="dxa"/>
            <w:vAlign w:val="center"/>
          </w:tcPr>
          <w:p w14:paraId="1E880C73">
            <w:pPr>
              <w:widowControl/>
              <w:jc w:val="center"/>
              <w:rPr>
                <w:rFonts w:ascii="宋体" w:hAnsi="宋体" w:eastAsia="宋体" w:cs="Times New Roman"/>
                <w:kern w:val="0"/>
                <w:sz w:val="20"/>
                <w:szCs w:val="20"/>
              </w:rPr>
            </w:pPr>
          </w:p>
        </w:tc>
      </w:tr>
    </w:tbl>
    <w:p w14:paraId="12428C85">
      <w:pPr>
        <w:spacing w:line="240" w:lineRule="auto"/>
        <w:ind w:firstLine="480" w:firstLineChars="200"/>
        <w:rPr>
          <w:rFonts w:ascii="仿宋_GB2312" w:hAnsi="Times New Roman" w:eastAsia="仿宋_GB2312" w:cs="Times New Roman"/>
          <w:bCs/>
          <w:color w:val="FF0000"/>
          <w:sz w:val="24"/>
          <w:szCs w:val="24"/>
        </w:rPr>
      </w:pPr>
    </w:p>
    <w:p w14:paraId="08DE98F2">
      <w:p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4.专业核心课程课内容及要求</w:t>
      </w:r>
    </w:p>
    <w:tbl>
      <w:tblPr>
        <w:tblStyle w:val="125"/>
        <w:tblW w:w="10297" w:type="dxa"/>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740"/>
        <w:gridCol w:w="7777"/>
      </w:tblGrid>
      <w:tr w14:paraId="4AE2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14:paraId="648A109F">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序号</w:t>
            </w:r>
          </w:p>
        </w:tc>
        <w:tc>
          <w:tcPr>
            <w:tcW w:w="1740" w:type="dxa"/>
          </w:tcPr>
          <w:p w14:paraId="4827C270">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课程名称</w:t>
            </w:r>
          </w:p>
        </w:tc>
        <w:tc>
          <w:tcPr>
            <w:tcW w:w="7777" w:type="dxa"/>
          </w:tcPr>
          <w:p w14:paraId="5ECA38BC">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主要教学内容及要求</w:t>
            </w:r>
          </w:p>
        </w:tc>
      </w:tr>
      <w:tr w14:paraId="4744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64C21387">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p>
        </w:tc>
        <w:tc>
          <w:tcPr>
            <w:tcW w:w="1740" w:type="dxa"/>
            <w:shd w:val="clear" w:color="auto" w:fill="auto"/>
            <w:vAlign w:val="center"/>
          </w:tcPr>
          <w:p w14:paraId="15F6B390">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高速铁路客运乘务实训</w:t>
            </w:r>
          </w:p>
        </w:tc>
        <w:tc>
          <w:tcPr>
            <w:tcW w:w="7777" w:type="dxa"/>
            <w:shd w:val="clear" w:color="auto" w:fill="auto"/>
            <w:vAlign w:val="center"/>
          </w:tcPr>
          <w:p w14:paraId="060C3B4E">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该课程完整的介绍了高铁乘务员岗位的工作，系统的阐述了票价计算、退票、改签以及违章乘车的处理办法；各类票价计算实训、各种乘车证处理实训、客运记录及铁路电报编制实训、动车组服务质量规范实训、重点及特殊重点旅客服务实训、动车客运乘务应急处理实训、铁路红十字救护实训、客伤处理实训、高铁快运实训及附录等内容，附录内容包括列车长、列车值班员、列车员、餐车长岗位职责。</w:t>
            </w:r>
          </w:p>
          <w:p w14:paraId="77E1D78E">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本课程从目前城市轨道交通运营组织架构与教学实践的角度出发，对城市轨道交通运营所涉及的主要设备与岗位进行全面分析</w:t>
            </w:r>
          </w:p>
          <w:p w14:paraId="0BC0BD52">
            <w:pPr>
              <w:jc w:val="lef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课程设计中，设计应急处置和事故处理案列，让学生发现、感知并践行良好的职业道德和社会责任。在课堂教学中渗入责任意识，提升学生的时代意识和道德素养，通过对学生课对乘务实操的了解，增加学生的爱国主义情怀和责任感。</w:t>
            </w:r>
          </w:p>
        </w:tc>
      </w:tr>
      <w:tr w14:paraId="6821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908B1C5">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p>
        </w:tc>
        <w:tc>
          <w:tcPr>
            <w:tcW w:w="1740" w:type="dxa"/>
            <w:shd w:val="clear" w:color="auto" w:fill="auto"/>
            <w:vAlign w:val="center"/>
          </w:tcPr>
          <w:p w14:paraId="2B59B73B">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铁路旅客运输组织</w:t>
            </w:r>
          </w:p>
        </w:tc>
        <w:tc>
          <w:tcPr>
            <w:tcW w:w="7777" w:type="dxa"/>
            <w:shd w:val="clear" w:color="auto" w:fill="auto"/>
            <w:vAlign w:val="center"/>
          </w:tcPr>
          <w:p w14:paraId="575C2900">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本课程从目前</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架构与教学实践的角度出发，对铁路旅客运输组织所涉及的主要设备与岗位进行全面分析，主要阐述了有关人员的岗位职责与作业标准、行车主要设备的操作维护规则以及安全管理规则等内容。分四篇9个单元，具体为</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主要行车设备、</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主要作业岗位、</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乘务组织管理、</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站务组织管理、</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车辆运用与检修管理、</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车站主要设备操作维护管理、</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安全管理规则、</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事故处理规则与</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应急管理.</w:t>
            </w:r>
          </w:p>
          <w:p w14:paraId="4D3127C4">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本课程从目前</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架构与教学实践的角度出发，对</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所涉及的主要设备与岗位进行全面分析</w:t>
            </w:r>
          </w:p>
          <w:p w14:paraId="5A655C14">
            <w:pPr>
              <w:jc w:val="lef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在课程设计中，通过对</w:t>
            </w:r>
            <w:r>
              <w:rPr>
                <w:rFonts w:hint="eastAsia" w:ascii="Times New Roman" w:hAnsi="Times New Roman" w:eastAsia="宋体" w:cs="Times New Roman"/>
                <w:color w:val="000000"/>
                <w:sz w:val="20"/>
                <w:szCs w:val="20"/>
              </w:rPr>
              <w:t>铁路旅客运输组织</w:t>
            </w:r>
            <w:r>
              <w:rPr>
                <w:rFonts w:hint="eastAsia" w:ascii="宋体" w:hAnsi="宋体" w:eastAsia="宋体" w:cs="宋体"/>
                <w:color w:val="000000" w:themeColor="text1"/>
                <w:kern w:val="0"/>
                <w:sz w:val="20"/>
                <w:szCs w:val="20"/>
                <w14:textFill>
                  <w14:solidFill>
                    <w14:schemeClr w14:val="tx1"/>
                  </w14:solidFill>
                </w14:textFill>
              </w:rPr>
              <w:t>岗位的了解，让学生发现、感知并践行良好的职业道德和社会责任。在课堂教学中渗入安全意识理念，提升学生的道德素养，增强学生的责任意识。</w:t>
            </w:r>
          </w:p>
        </w:tc>
      </w:tr>
      <w:tr w14:paraId="2A24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31933FA5">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3</w:t>
            </w:r>
          </w:p>
        </w:tc>
        <w:tc>
          <w:tcPr>
            <w:tcW w:w="1740" w:type="dxa"/>
            <w:shd w:val="clear" w:color="auto" w:fill="auto"/>
            <w:vAlign w:val="center"/>
          </w:tcPr>
          <w:p w14:paraId="2A36B572">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高速铁路行车组织</w:t>
            </w:r>
          </w:p>
        </w:tc>
        <w:tc>
          <w:tcPr>
            <w:tcW w:w="7777" w:type="dxa"/>
            <w:shd w:val="clear" w:color="auto" w:fill="auto"/>
            <w:vAlign w:val="center"/>
          </w:tcPr>
          <w:p w14:paraId="64BE5871">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该课程能够完整的介绍高速铁路车辆、车站的基本设备，基本的行车组织。系统的概述了现在高速铁路行车组织的发展以及高速铁路车辆的发展认知。</w:t>
            </w:r>
          </w:p>
          <w:p w14:paraId="54BAD0EC">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通过本课程的学习，使学生能够提高自身的专业知识水平，了解行车过程中的各种各样的心理活动，加强了自身的心理修养和管理。</w:t>
            </w:r>
          </w:p>
          <w:p w14:paraId="39AF6C6F">
            <w:pPr>
              <w:jc w:val="lef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在课堂教学中渗入安全意识和强烈的责任理念，提升学生的时代意识和职业道德素养，通过对学生课内外的有效引导，帮助学生提高团队管理能力。</w:t>
            </w:r>
          </w:p>
        </w:tc>
      </w:tr>
      <w:tr w14:paraId="496E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7BF42509">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4</w:t>
            </w:r>
          </w:p>
        </w:tc>
        <w:tc>
          <w:tcPr>
            <w:tcW w:w="1740" w:type="dxa"/>
            <w:shd w:val="clear" w:color="auto" w:fill="auto"/>
            <w:vAlign w:val="center"/>
          </w:tcPr>
          <w:p w14:paraId="118AA2DA">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高速铁路客运公共关系</w:t>
            </w:r>
          </w:p>
        </w:tc>
        <w:tc>
          <w:tcPr>
            <w:tcW w:w="7777" w:type="dxa"/>
            <w:shd w:val="clear" w:color="auto" w:fill="auto"/>
            <w:vAlign w:val="center"/>
          </w:tcPr>
          <w:p w14:paraId="565BEC0F">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该课程能够完整的介绍公共关系学，该课程是一门建立在管理学、传播学、组织行为学、新闻学等多门学科基础上的综合性应用学科，广泛应用于各种类型的社会组织中。</w:t>
            </w:r>
          </w:p>
          <w:p w14:paraId="2A7C598E">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课程对公共关系的基本概念进行了阐述，结合高速铁路客运的发展实际，以及在发展过程中遇到的问题，展现了公共关系在协调组织内外环境、树立组织形象、创造社会环境和促进社会发展等方面的作用。</w:t>
            </w:r>
          </w:p>
          <w:p w14:paraId="7FEF5A09">
            <w:pPr>
              <w:jc w:val="lef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在课程设计中，学生对自身公共关系体验，让学生发现、感知并践行良好的职业道德和社会责任，增强学生的服务意识和危机处理。在课堂教学中渗入服务群众理念，提升学生的时代意识和道德素养。</w:t>
            </w:r>
          </w:p>
        </w:tc>
      </w:tr>
      <w:tr w14:paraId="72D2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65053DA">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5</w:t>
            </w:r>
          </w:p>
        </w:tc>
        <w:tc>
          <w:tcPr>
            <w:tcW w:w="1740" w:type="dxa"/>
            <w:shd w:val="clear" w:color="auto" w:fill="auto"/>
            <w:vAlign w:val="center"/>
          </w:tcPr>
          <w:p w14:paraId="0693A979">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铁路</w:t>
            </w:r>
            <w:r>
              <w:rPr>
                <w:rFonts w:ascii="宋体" w:hAnsi="宋体" w:eastAsia="宋体" w:cs="宋体"/>
                <w:color w:val="000000" w:themeColor="text1"/>
                <w:kern w:val="0"/>
                <w:sz w:val="20"/>
                <w:szCs w:val="20"/>
                <w:lang w:bidi="ar"/>
                <w14:textFill>
                  <w14:solidFill>
                    <w14:schemeClr w14:val="tx1"/>
                  </w14:solidFill>
                </w14:textFill>
              </w:rPr>
              <w:t>运输政策与法规</w:t>
            </w:r>
          </w:p>
        </w:tc>
        <w:tc>
          <w:tcPr>
            <w:tcW w:w="7777" w:type="dxa"/>
            <w:shd w:val="clear" w:color="auto" w:fill="auto"/>
            <w:vAlign w:val="center"/>
          </w:tcPr>
          <w:p w14:paraId="3A624A53">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color w:val="000000" w:themeColor="text1"/>
                <w:kern w:val="0"/>
                <w:sz w:val="20"/>
                <w:szCs w:val="20"/>
                <w14:textFill>
                  <w14:solidFill>
                    <w14:schemeClr w14:val="tx1"/>
                  </w14:solidFill>
                </w14:textFill>
              </w:rPr>
              <w:t>该课程系统的介绍铁路客运工作的规章制度，保证铁路客运工作的顺利展开。</w:t>
            </w:r>
          </w:p>
          <w:p w14:paraId="37396694">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color w:val="000000" w:themeColor="text1"/>
                <w:kern w:val="0"/>
                <w:sz w:val="20"/>
                <w:szCs w:val="20"/>
                <w14:textFill>
                  <w14:solidFill>
                    <w14:schemeClr w14:val="tx1"/>
                  </w14:solidFill>
                </w14:textFill>
              </w:rPr>
              <w:t>通过本课程的学习使学了解高速铁路在我国经济发展的地位和作用，使学生掌握高速铁路基本知识、基本技能，提高学生的自身素质，培养学生对高速铁路的兴趣爱好，养成热爱专业岗位的习惯。</w:t>
            </w:r>
          </w:p>
          <w:p w14:paraId="0590E4E7">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bCs/>
                <w:color w:val="000000" w:themeColor="text1"/>
                <w:kern w:val="0"/>
                <w:sz w:val="20"/>
                <w:szCs w:val="20"/>
                <w14:textFill>
                  <w14:solidFill>
                    <w14:schemeClr w14:val="tx1"/>
                  </w14:solidFill>
                </w14:textFill>
              </w:rPr>
              <w:t>在课堂教学中渗入遵纪守法、按章办事的原则，提升学生的法律法规意识和道德素养，通过对学生课内外的有效引导，帮助学生提高自律的能力，在日常生活能遵纪守法。</w:t>
            </w:r>
          </w:p>
        </w:tc>
      </w:tr>
      <w:tr w14:paraId="30FB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0923E547">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6</w:t>
            </w:r>
          </w:p>
        </w:tc>
        <w:tc>
          <w:tcPr>
            <w:tcW w:w="1740" w:type="dxa"/>
            <w:shd w:val="clear" w:color="auto" w:fill="auto"/>
            <w:vAlign w:val="center"/>
          </w:tcPr>
          <w:p w14:paraId="71EA409A">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城市轨道交通危险品、违禁品安检理论与实务</w:t>
            </w:r>
          </w:p>
        </w:tc>
        <w:tc>
          <w:tcPr>
            <w:tcW w:w="7777" w:type="dxa"/>
            <w:shd w:val="clear" w:color="auto" w:fill="auto"/>
            <w:vAlign w:val="center"/>
          </w:tcPr>
          <w:p w14:paraId="6C4151FF">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color w:val="000000" w:themeColor="text1"/>
                <w:kern w:val="0"/>
                <w:sz w:val="20"/>
                <w:szCs w:val="20"/>
                <w14:textFill>
                  <w14:solidFill>
                    <w14:schemeClr w14:val="tx1"/>
                  </w14:solidFill>
                </w14:textFill>
              </w:rPr>
              <w:t>本课程内容涵盖轨道交通安检概述、轨道交通安检基础知识、轨道交通安全技术防范、轨道交通安检操作实务、轨道交通突发事件应急处置、轨道交通消防常识、安检员礼仪、安检相关法律法规、安检员的日常训练九个章节。</w:t>
            </w:r>
          </w:p>
          <w:p w14:paraId="3C2C120C">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color w:val="000000" w:themeColor="text1"/>
                <w:kern w:val="0"/>
                <w:sz w:val="20"/>
                <w:szCs w:val="20"/>
                <w14:textFill>
                  <w14:solidFill>
                    <w14:schemeClr w14:val="tx1"/>
                  </w14:solidFill>
                </w14:textFill>
              </w:rPr>
              <w:t>力求从基本概念和原理出发，加强危险品安检工作的理论基础，同时注重传授基础知识、培养实际操作能力，努力做到理论联系实际。</w:t>
            </w:r>
          </w:p>
          <w:p w14:paraId="6169683D">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 xml:space="preserve">在课堂教学中渗入安全管理理念，提升学生的安检责任意识和道德素养，通过对学生团队意识的有效引导，帮助学生提高团队协作和自律能力。 </w:t>
            </w:r>
          </w:p>
        </w:tc>
      </w:tr>
      <w:tr w14:paraId="001F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229381A4">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7</w:t>
            </w:r>
          </w:p>
        </w:tc>
        <w:tc>
          <w:tcPr>
            <w:tcW w:w="1740" w:type="dxa"/>
            <w:shd w:val="clear" w:color="auto" w:fill="auto"/>
            <w:vAlign w:val="center"/>
          </w:tcPr>
          <w:p w14:paraId="3D06DAF5">
            <w:pPr>
              <w:widowControl/>
              <w:jc w:val="center"/>
              <w:textAlignment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就业面试指导</w:t>
            </w:r>
          </w:p>
        </w:tc>
        <w:tc>
          <w:tcPr>
            <w:tcW w:w="7777" w:type="dxa"/>
            <w:shd w:val="clear" w:color="auto" w:fill="auto"/>
            <w:vAlign w:val="center"/>
          </w:tcPr>
          <w:p w14:paraId="554184FA">
            <w:pPr>
              <w:rPr>
                <w:rFonts w:ascii="宋体" w:hAnsi="宋体" w:eastAsia="宋体" w:cs="宋体"/>
                <w:kern w:val="0"/>
                <w:sz w:val="20"/>
                <w:szCs w:val="20"/>
              </w:rPr>
            </w:pPr>
            <w:r>
              <w:rPr>
                <w:rFonts w:hint="eastAsia" w:ascii="宋体" w:hAnsi="宋体" w:eastAsia="宋体" w:cs="宋体"/>
                <w:b/>
                <w:bCs/>
                <w:kern w:val="0"/>
                <w:sz w:val="20"/>
                <w:szCs w:val="20"/>
              </w:rPr>
              <w:t>教学内容：</w:t>
            </w:r>
            <w:r>
              <w:rPr>
                <w:rFonts w:hint="eastAsia" w:ascii="宋体" w:hAnsi="宋体" w:eastAsia="宋体" w:cs="宋体"/>
                <w:kern w:val="0"/>
                <w:sz w:val="20"/>
                <w:szCs w:val="20"/>
              </w:rPr>
              <w:t>该课程基于高铁乘务员岗位面试而设置，能够较好的还原乘务员面试情景，锻炼学生的应变能力。</w:t>
            </w:r>
          </w:p>
          <w:p w14:paraId="65CF8CC0">
            <w:pPr>
              <w:rPr>
                <w:rFonts w:ascii="宋体" w:hAnsi="宋体" w:eastAsia="宋体" w:cs="宋体"/>
                <w:kern w:val="0"/>
                <w:sz w:val="20"/>
                <w:szCs w:val="20"/>
              </w:rPr>
            </w:pPr>
            <w:r>
              <w:rPr>
                <w:rFonts w:hint="eastAsia" w:ascii="宋体" w:hAnsi="宋体" w:eastAsia="宋体" w:cs="宋体"/>
                <w:b/>
                <w:bCs/>
                <w:kern w:val="0"/>
                <w:sz w:val="20"/>
                <w:szCs w:val="20"/>
              </w:rPr>
              <w:t>教学要求：</w:t>
            </w:r>
            <w:r>
              <w:rPr>
                <w:rFonts w:hint="eastAsia" w:ascii="宋体" w:hAnsi="宋体" w:eastAsia="宋体" w:cs="宋体"/>
                <w:kern w:val="0"/>
                <w:sz w:val="20"/>
                <w:szCs w:val="20"/>
              </w:rPr>
              <w:t>通过本课程的学习，使学生能够提高自身的专业知识水平。</w:t>
            </w:r>
          </w:p>
          <w:p w14:paraId="4DFDC8B1">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kern w:val="0"/>
                <w:sz w:val="20"/>
                <w:szCs w:val="20"/>
              </w:rPr>
              <w:t>在课堂教学中渗入能说敢讲理念，提升学生的就业面试技巧，帮助学生提高就业面试的能力和拼搏精神。</w:t>
            </w:r>
          </w:p>
        </w:tc>
      </w:tr>
      <w:tr w14:paraId="4393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14:paraId="47E0F5EA">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8</w:t>
            </w:r>
          </w:p>
        </w:tc>
        <w:tc>
          <w:tcPr>
            <w:tcW w:w="1740" w:type="dxa"/>
            <w:shd w:val="clear" w:color="auto" w:fill="auto"/>
            <w:vAlign w:val="center"/>
          </w:tcPr>
          <w:p w14:paraId="7A43E0A2">
            <w:pPr>
              <w:widowControl/>
              <w:jc w:val="center"/>
              <w:textAlignment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演讲与口才实训</w:t>
            </w:r>
          </w:p>
        </w:tc>
        <w:tc>
          <w:tcPr>
            <w:tcW w:w="7777" w:type="dxa"/>
            <w:shd w:val="clear" w:color="auto" w:fill="auto"/>
            <w:vAlign w:val="center"/>
          </w:tcPr>
          <w:p w14:paraId="5CA159AF">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kern w:val="0"/>
                <w:sz w:val="20"/>
                <w:szCs w:val="20"/>
              </w:rPr>
              <w:t>该课程基于锻炼学生处理事情的应变能力，以增强学生的胆量跟口头表达能力。</w:t>
            </w:r>
          </w:p>
          <w:p w14:paraId="2C5E7213">
            <w:pP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kern w:val="0"/>
                <w:sz w:val="20"/>
                <w:szCs w:val="20"/>
              </w:rPr>
              <w:t>锻炼学生处理事情的应变能力，以增强学生的胆量跟口头表达能力。</w:t>
            </w:r>
          </w:p>
          <w:p w14:paraId="71227955">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在课堂教学中渗入高尚的道德情操理念，提升学生的口才和演讲技能，通过对学生课内外的有效引导，帮助学生提高爱国主义情怀和沟通能力。</w:t>
            </w:r>
          </w:p>
        </w:tc>
      </w:tr>
    </w:tbl>
    <w:p w14:paraId="03782BD6">
      <w:pPr>
        <w:spacing w:line="360" w:lineRule="auto"/>
        <w:ind w:firstLine="480" w:firstLineChars="200"/>
        <w:rPr>
          <w:rFonts w:ascii="仿宋_GB2312" w:hAnsi="Times New Roman" w:eastAsia="仿宋_GB2312" w:cs="Times New Roman"/>
          <w:bCs/>
          <w:color w:val="FF0000"/>
          <w:sz w:val="24"/>
          <w:szCs w:val="24"/>
        </w:rPr>
      </w:pPr>
    </w:p>
    <w:p w14:paraId="18F21096">
      <w:p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5.专业拓展课设置及进程安排表（共计</w:t>
      </w:r>
      <w:r>
        <w:rPr>
          <w:rFonts w:hint="eastAsia" w:ascii="仿宋_GB2312" w:hAnsi="Times New Roman" w:eastAsia="仿宋_GB2312" w:cs="Times New Roman"/>
          <w:b/>
          <w:sz w:val="24"/>
          <w:szCs w:val="24"/>
          <w:lang w:val="en-US" w:eastAsia="zh-CN"/>
        </w:rPr>
        <w:t>42</w:t>
      </w:r>
      <w:r>
        <w:rPr>
          <w:rFonts w:hint="eastAsia" w:ascii="仿宋_GB2312" w:hAnsi="Times New Roman" w:eastAsia="仿宋_GB2312" w:cs="Times New Roman"/>
          <w:b/>
          <w:sz w:val="24"/>
          <w:szCs w:val="24"/>
        </w:rPr>
        <w:t>学分，占总学时</w:t>
      </w:r>
      <w:r>
        <w:rPr>
          <w:rFonts w:hint="eastAsia" w:ascii="仿宋_GB2312" w:hAnsi="Times New Roman" w:eastAsia="仿宋_GB2312" w:cs="Times New Roman"/>
          <w:b/>
          <w:sz w:val="24"/>
          <w:szCs w:val="24"/>
          <w:lang w:val="en-US" w:eastAsia="zh-CN"/>
        </w:rPr>
        <w:t>24.02</w:t>
      </w:r>
      <w:r>
        <w:rPr>
          <w:rFonts w:hint="eastAsia" w:ascii="仿宋_GB2312" w:hAnsi="Times New Roman" w:eastAsia="仿宋_GB2312" w:cs="Times New Roman"/>
          <w:b/>
          <w:sz w:val="24"/>
          <w:szCs w:val="24"/>
        </w:rPr>
        <w:t>%）</w:t>
      </w:r>
    </w:p>
    <w:tbl>
      <w:tblPr>
        <w:tblStyle w:val="26"/>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6"/>
        <w:gridCol w:w="1300"/>
        <w:gridCol w:w="2883"/>
        <w:gridCol w:w="700"/>
        <w:gridCol w:w="600"/>
        <w:gridCol w:w="600"/>
        <w:gridCol w:w="933"/>
        <w:gridCol w:w="583"/>
        <w:gridCol w:w="650"/>
        <w:gridCol w:w="684"/>
        <w:gridCol w:w="651"/>
      </w:tblGrid>
      <w:tr w14:paraId="5746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Merge w:val="restart"/>
            <w:vAlign w:val="center"/>
          </w:tcPr>
          <w:p w14:paraId="407FBB9A">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300" w:type="dxa"/>
            <w:vMerge w:val="restart"/>
            <w:vAlign w:val="center"/>
          </w:tcPr>
          <w:p w14:paraId="79448754">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课程代码</w:t>
            </w:r>
          </w:p>
        </w:tc>
        <w:tc>
          <w:tcPr>
            <w:tcW w:w="2883" w:type="dxa"/>
            <w:vMerge w:val="restart"/>
            <w:vAlign w:val="center"/>
          </w:tcPr>
          <w:p w14:paraId="4D47AAF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课程名称</w:t>
            </w:r>
          </w:p>
        </w:tc>
        <w:tc>
          <w:tcPr>
            <w:tcW w:w="2833" w:type="dxa"/>
            <w:gridSpan w:val="4"/>
            <w:vAlign w:val="center"/>
          </w:tcPr>
          <w:p w14:paraId="1384DF0E">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  时  数</w:t>
            </w:r>
          </w:p>
        </w:tc>
        <w:tc>
          <w:tcPr>
            <w:tcW w:w="583" w:type="dxa"/>
            <w:vMerge w:val="restart"/>
            <w:vAlign w:val="center"/>
          </w:tcPr>
          <w:p w14:paraId="5A4177D3">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学分</w:t>
            </w:r>
          </w:p>
        </w:tc>
        <w:tc>
          <w:tcPr>
            <w:tcW w:w="650" w:type="dxa"/>
            <w:vMerge w:val="restart"/>
            <w:vAlign w:val="center"/>
          </w:tcPr>
          <w:p w14:paraId="5F87B28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开课</w:t>
            </w:r>
          </w:p>
          <w:p w14:paraId="443531C1">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学期</w:t>
            </w:r>
          </w:p>
        </w:tc>
        <w:tc>
          <w:tcPr>
            <w:tcW w:w="684" w:type="dxa"/>
            <w:vMerge w:val="restart"/>
            <w:vAlign w:val="center"/>
          </w:tcPr>
          <w:p w14:paraId="6C8F073D">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考核</w:t>
            </w:r>
          </w:p>
          <w:p w14:paraId="7637F450">
            <w:pPr>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方式</w:t>
            </w:r>
          </w:p>
        </w:tc>
        <w:tc>
          <w:tcPr>
            <w:tcW w:w="651" w:type="dxa"/>
            <w:vMerge w:val="restart"/>
            <w:vAlign w:val="center"/>
          </w:tcPr>
          <w:p w14:paraId="537FD46C">
            <w:pPr>
              <w:jc w:val="center"/>
              <w:rPr>
                <w:rFonts w:ascii="宋体" w:hAnsi="宋体" w:eastAsia="宋体" w:cs="Times New Roman"/>
                <w:color w:val="auto"/>
                <w:szCs w:val="21"/>
                <w:highlight w:val="none"/>
              </w:rPr>
            </w:pPr>
            <w:r>
              <w:rPr>
                <w:rFonts w:hint="eastAsia" w:ascii="宋体" w:hAnsi="宋体" w:eastAsia="宋体" w:cs="Times New Roman"/>
                <w:bCs/>
                <w:color w:val="auto"/>
                <w:szCs w:val="21"/>
                <w:highlight w:val="none"/>
              </w:rPr>
              <w:t>备注</w:t>
            </w:r>
          </w:p>
        </w:tc>
      </w:tr>
      <w:tr w14:paraId="66E8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676" w:type="dxa"/>
            <w:vMerge w:val="continue"/>
            <w:vAlign w:val="center"/>
          </w:tcPr>
          <w:p w14:paraId="248ADDD6">
            <w:pPr>
              <w:tabs>
                <w:tab w:val="left" w:pos="4760"/>
              </w:tabs>
              <w:jc w:val="center"/>
              <w:rPr>
                <w:rFonts w:ascii="宋体" w:hAnsi="宋体" w:eastAsia="宋体" w:cs="Times New Roman"/>
                <w:szCs w:val="21"/>
              </w:rPr>
            </w:pPr>
          </w:p>
        </w:tc>
        <w:tc>
          <w:tcPr>
            <w:tcW w:w="1300" w:type="dxa"/>
            <w:vMerge w:val="continue"/>
            <w:vAlign w:val="center"/>
          </w:tcPr>
          <w:p w14:paraId="15411022">
            <w:pPr>
              <w:tabs>
                <w:tab w:val="left" w:pos="4760"/>
              </w:tabs>
              <w:jc w:val="center"/>
              <w:rPr>
                <w:rFonts w:ascii="宋体" w:hAnsi="宋体" w:eastAsia="宋体" w:cs="Times New Roman"/>
                <w:szCs w:val="21"/>
              </w:rPr>
            </w:pPr>
          </w:p>
        </w:tc>
        <w:tc>
          <w:tcPr>
            <w:tcW w:w="2883" w:type="dxa"/>
            <w:vMerge w:val="continue"/>
            <w:vAlign w:val="center"/>
          </w:tcPr>
          <w:p w14:paraId="4A3D32B2">
            <w:pPr>
              <w:tabs>
                <w:tab w:val="left" w:pos="4760"/>
              </w:tabs>
              <w:jc w:val="center"/>
              <w:rPr>
                <w:rFonts w:ascii="宋体" w:hAnsi="宋体" w:eastAsia="宋体" w:cs="Times New Roman"/>
                <w:szCs w:val="21"/>
              </w:rPr>
            </w:pPr>
          </w:p>
        </w:tc>
        <w:tc>
          <w:tcPr>
            <w:tcW w:w="700" w:type="dxa"/>
            <w:shd w:val="clear" w:color="auto" w:fill="auto"/>
            <w:vAlign w:val="center"/>
          </w:tcPr>
          <w:p w14:paraId="48F4E743">
            <w:pPr>
              <w:jc w:val="center"/>
              <w:rPr>
                <w:rFonts w:ascii="宋体" w:hAnsi="宋体" w:eastAsia="宋体" w:cs="Times New Roman"/>
                <w:szCs w:val="21"/>
              </w:rPr>
            </w:pPr>
            <w:r>
              <w:rPr>
                <w:rFonts w:hint="eastAsia" w:ascii="宋体" w:hAnsi="宋体" w:eastAsia="宋体" w:cs="Times New Roman"/>
                <w:szCs w:val="21"/>
              </w:rPr>
              <w:t>总学时</w:t>
            </w:r>
          </w:p>
        </w:tc>
        <w:tc>
          <w:tcPr>
            <w:tcW w:w="600" w:type="dxa"/>
            <w:shd w:val="clear" w:color="auto" w:fill="auto"/>
            <w:vAlign w:val="center"/>
          </w:tcPr>
          <w:p w14:paraId="7D46C8CA">
            <w:pPr>
              <w:jc w:val="center"/>
              <w:rPr>
                <w:rFonts w:ascii="宋体" w:hAnsi="宋体" w:eastAsia="宋体" w:cs="Times New Roman"/>
                <w:szCs w:val="21"/>
              </w:rPr>
            </w:pPr>
            <w:r>
              <w:rPr>
                <w:rFonts w:ascii="宋体" w:hAnsi="宋体" w:eastAsia="宋体" w:cs="Times New Roman"/>
                <w:szCs w:val="21"/>
              </w:rPr>
              <w:t>理论</w:t>
            </w:r>
          </w:p>
          <w:p w14:paraId="2828D2ED">
            <w:pPr>
              <w:jc w:val="center"/>
              <w:rPr>
                <w:rFonts w:ascii="宋体" w:hAnsi="宋体" w:eastAsia="宋体" w:cs="Times New Roman"/>
                <w:szCs w:val="21"/>
              </w:rPr>
            </w:pPr>
            <w:r>
              <w:rPr>
                <w:rFonts w:ascii="宋体" w:hAnsi="宋体" w:eastAsia="宋体" w:cs="Times New Roman"/>
                <w:szCs w:val="21"/>
              </w:rPr>
              <w:t>学时</w:t>
            </w:r>
          </w:p>
        </w:tc>
        <w:tc>
          <w:tcPr>
            <w:tcW w:w="600" w:type="dxa"/>
            <w:shd w:val="clear" w:color="auto" w:fill="auto"/>
            <w:vAlign w:val="center"/>
          </w:tcPr>
          <w:p w14:paraId="2A9094DF">
            <w:pPr>
              <w:jc w:val="center"/>
              <w:rPr>
                <w:rFonts w:ascii="宋体" w:hAnsi="宋体" w:eastAsia="宋体" w:cs="Times New Roman"/>
                <w:szCs w:val="21"/>
              </w:rPr>
            </w:pPr>
            <w:r>
              <w:rPr>
                <w:rFonts w:hint="eastAsia" w:ascii="宋体" w:hAnsi="宋体" w:eastAsia="宋体" w:cs="Times New Roman"/>
                <w:szCs w:val="21"/>
              </w:rPr>
              <w:t>实践</w:t>
            </w:r>
            <w:r>
              <w:rPr>
                <w:rFonts w:ascii="宋体" w:hAnsi="宋体" w:eastAsia="宋体" w:cs="Times New Roman"/>
                <w:szCs w:val="21"/>
              </w:rPr>
              <w:t>学时</w:t>
            </w:r>
          </w:p>
        </w:tc>
        <w:tc>
          <w:tcPr>
            <w:tcW w:w="933" w:type="dxa"/>
            <w:vAlign w:val="center"/>
          </w:tcPr>
          <w:p w14:paraId="0B22EBF2">
            <w:pPr>
              <w:jc w:val="center"/>
              <w:rPr>
                <w:rFonts w:ascii="宋体" w:hAnsi="宋体" w:eastAsia="宋体" w:cs="Times New Roman"/>
                <w:szCs w:val="21"/>
              </w:rPr>
            </w:pPr>
            <w:r>
              <w:rPr>
                <w:rFonts w:ascii="宋体" w:hAnsi="宋体" w:eastAsia="宋体" w:cs="Times New Roman"/>
                <w:szCs w:val="21"/>
              </w:rPr>
              <w:t>集中实训</w:t>
            </w:r>
          </w:p>
          <w:p w14:paraId="23D30A22">
            <w:pPr>
              <w:jc w:val="center"/>
              <w:rPr>
                <w:rFonts w:ascii="宋体" w:hAnsi="宋体" w:eastAsia="宋体" w:cs="Times New Roman"/>
                <w:szCs w:val="21"/>
              </w:rPr>
            </w:pPr>
            <w:r>
              <w:rPr>
                <w:rFonts w:ascii="宋体" w:hAnsi="宋体" w:eastAsia="宋体" w:cs="Times New Roman"/>
                <w:szCs w:val="21"/>
              </w:rPr>
              <w:t>学时</w:t>
            </w:r>
          </w:p>
        </w:tc>
        <w:tc>
          <w:tcPr>
            <w:tcW w:w="583" w:type="dxa"/>
            <w:vMerge w:val="continue"/>
            <w:vAlign w:val="center"/>
          </w:tcPr>
          <w:p w14:paraId="35117897">
            <w:pPr>
              <w:jc w:val="center"/>
              <w:rPr>
                <w:rFonts w:ascii="宋体" w:hAnsi="宋体" w:eastAsia="宋体" w:cs="Times New Roman"/>
                <w:szCs w:val="21"/>
              </w:rPr>
            </w:pPr>
          </w:p>
        </w:tc>
        <w:tc>
          <w:tcPr>
            <w:tcW w:w="650" w:type="dxa"/>
            <w:vMerge w:val="continue"/>
            <w:vAlign w:val="center"/>
          </w:tcPr>
          <w:p w14:paraId="287F0E33">
            <w:pPr>
              <w:tabs>
                <w:tab w:val="left" w:pos="4760"/>
              </w:tabs>
              <w:jc w:val="center"/>
              <w:rPr>
                <w:rFonts w:ascii="宋体" w:hAnsi="宋体" w:eastAsia="宋体" w:cs="Times New Roman"/>
                <w:szCs w:val="21"/>
              </w:rPr>
            </w:pPr>
          </w:p>
        </w:tc>
        <w:tc>
          <w:tcPr>
            <w:tcW w:w="684" w:type="dxa"/>
            <w:vMerge w:val="continue"/>
            <w:vAlign w:val="center"/>
          </w:tcPr>
          <w:p w14:paraId="52E6EA37">
            <w:pPr>
              <w:tabs>
                <w:tab w:val="left" w:pos="4760"/>
              </w:tabs>
              <w:jc w:val="center"/>
              <w:rPr>
                <w:rFonts w:ascii="宋体" w:hAnsi="宋体" w:eastAsia="宋体" w:cs="Times New Roman"/>
                <w:szCs w:val="21"/>
              </w:rPr>
            </w:pPr>
          </w:p>
        </w:tc>
        <w:tc>
          <w:tcPr>
            <w:tcW w:w="651" w:type="dxa"/>
            <w:vMerge w:val="continue"/>
            <w:vAlign w:val="center"/>
          </w:tcPr>
          <w:p w14:paraId="00C6A0BB">
            <w:pPr>
              <w:tabs>
                <w:tab w:val="left" w:pos="4760"/>
              </w:tabs>
              <w:jc w:val="center"/>
              <w:rPr>
                <w:rFonts w:ascii="宋体" w:hAnsi="宋体" w:eastAsia="宋体" w:cs="Times New Roman"/>
                <w:szCs w:val="21"/>
              </w:rPr>
            </w:pPr>
          </w:p>
        </w:tc>
      </w:tr>
      <w:tr w14:paraId="09A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B49F71D">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p>
        </w:tc>
        <w:tc>
          <w:tcPr>
            <w:tcW w:w="1300" w:type="dxa"/>
            <w:tcBorders>
              <w:top w:val="single" w:color="auto" w:sz="4" w:space="0"/>
              <w:left w:val="single" w:color="auto" w:sz="4" w:space="0"/>
              <w:bottom w:val="single" w:color="auto" w:sz="4" w:space="0"/>
              <w:right w:val="single" w:color="auto" w:sz="4" w:space="0"/>
            </w:tcBorders>
            <w:vAlign w:val="center"/>
          </w:tcPr>
          <w:p w14:paraId="6C5A0F5D">
            <w:pPr>
              <w:jc w:val="center"/>
              <w:rPr>
                <w:rFonts w:ascii="宋体" w:hAnsi="宋体"/>
                <w:sz w:val="20"/>
                <w:szCs w:val="20"/>
              </w:rPr>
            </w:pPr>
            <w:r>
              <w:rPr>
                <w:rFonts w:hint="eastAsia" w:ascii="宋体" w:hAnsi="宋体"/>
                <w:sz w:val="20"/>
                <w:szCs w:val="20"/>
              </w:rPr>
              <w:t>LT000010</w:t>
            </w:r>
          </w:p>
        </w:tc>
        <w:tc>
          <w:tcPr>
            <w:tcW w:w="2883" w:type="dxa"/>
            <w:tcBorders>
              <w:top w:val="single" w:color="auto" w:sz="4" w:space="0"/>
              <w:left w:val="single" w:color="auto" w:sz="4" w:space="0"/>
              <w:bottom w:val="single" w:color="auto" w:sz="4" w:space="0"/>
              <w:right w:val="single" w:color="auto" w:sz="4" w:space="0"/>
            </w:tcBorders>
            <w:vAlign w:val="center"/>
          </w:tcPr>
          <w:p w14:paraId="2E576EDE">
            <w:pPr>
              <w:jc w:val="center"/>
              <w:rPr>
                <w:rFonts w:ascii="宋体" w:hAnsi="宋体"/>
                <w:sz w:val="20"/>
                <w:szCs w:val="20"/>
              </w:rPr>
            </w:pPr>
            <w:r>
              <w:rPr>
                <w:rFonts w:hint="eastAsia" w:ascii="宋体" w:hAnsi="宋体"/>
                <w:sz w:val="20"/>
                <w:szCs w:val="20"/>
              </w:rPr>
              <w:t xml:space="preserve">University English Writing Skills （大学英语写作课程） </w:t>
            </w:r>
          </w:p>
        </w:tc>
        <w:tc>
          <w:tcPr>
            <w:tcW w:w="700" w:type="dxa"/>
            <w:tcBorders>
              <w:top w:val="single" w:color="auto" w:sz="4" w:space="0"/>
              <w:left w:val="single" w:color="auto" w:sz="4" w:space="0"/>
              <w:bottom w:val="single" w:color="auto" w:sz="4" w:space="0"/>
              <w:right w:val="single" w:color="auto" w:sz="4" w:space="0"/>
            </w:tcBorders>
            <w:vAlign w:val="center"/>
          </w:tcPr>
          <w:p w14:paraId="6BD6F281">
            <w:pPr>
              <w:widowControl/>
              <w:jc w:val="center"/>
              <w:textAlignment w:val="center"/>
              <w:rPr>
                <w:rFonts w:ascii="宋体" w:hAnsi="宋体"/>
                <w:sz w:val="20"/>
                <w:szCs w:val="20"/>
              </w:rPr>
            </w:pPr>
            <w:r>
              <w:rPr>
                <w:rFonts w:hint="eastAsia" w:ascii="宋体" w:hAnsi="宋体"/>
                <w:sz w:val="20"/>
                <w:szCs w:val="20"/>
              </w:rPr>
              <w:t>32</w:t>
            </w:r>
          </w:p>
        </w:tc>
        <w:tc>
          <w:tcPr>
            <w:tcW w:w="600" w:type="dxa"/>
            <w:tcBorders>
              <w:top w:val="single" w:color="auto" w:sz="4" w:space="0"/>
              <w:left w:val="single" w:color="auto" w:sz="4" w:space="0"/>
              <w:bottom w:val="single" w:color="auto" w:sz="4" w:space="0"/>
              <w:right w:val="single" w:color="auto" w:sz="4" w:space="0"/>
            </w:tcBorders>
            <w:vAlign w:val="center"/>
          </w:tcPr>
          <w:p w14:paraId="6D37DF83">
            <w:pPr>
              <w:widowControl/>
              <w:jc w:val="center"/>
              <w:textAlignment w:val="center"/>
              <w:rPr>
                <w:rFonts w:ascii="宋体" w:hAnsi="宋体"/>
                <w:sz w:val="20"/>
                <w:szCs w:val="20"/>
              </w:rPr>
            </w:pPr>
            <w:r>
              <w:rPr>
                <w:rFonts w:hint="eastAsia" w:ascii="宋体" w:hAnsi="宋体"/>
                <w:sz w:val="20"/>
                <w:szCs w:val="20"/>
              </w:rPr>
              <w:t>24</w:t>
            </w:r>
          </w:p>
        </w:tc>
        <w:tc>
          <w:tcPr>
            <w:tcW w:w="600" w:type="dxa"/>
            <w:tcBorders>
              <w:top w:val="single" w:color="auto" w:sz="4" w:space="0"/>
              <w:left w:val="single" w:color="auto" w:sz="4" w:space="0"/>
              <w:bottom w:val="single" w:color="auto" w:sz="4" w:space="0"/>
              <w:right w:val="single" w:color="auto" w:sz="4" w:space="0"/>
            </w:tcBorders>
            <w:vAlign w:val="center"/>
          </w:tcPr>
          <w:p w14:paraId="5C0E250A">
            <w:pPr>
              <w:widowControl/>
              <w:jc w:val="center"/>
              <w:textAlignment w:val="center"/>
              <w:rPr>
                <w:rFonts w:ascii="宋体" w:hAnsi="宋体"/>
                <w:sz w:val="20"/>
                <w:szCs w:val="20"/>
              </w:rPr>
            </w:pPr>
            <w:r>
              <w:rPr>
                <w:rFonts w:hint="eastAsia" w:ascii="宋体" w:hAnsi="宋体"/>
                <w:sz w:val="20"/>
                <w:szCs w:val="20"/>
              </w:rPr>
              <w:t>8</w:t>
            </w:r>
          </w:p>
        </w:tc>
        <w:tc>
          <w:tcPr>
            <w:tcW w:w="933" w:type="dxa"/>
            <w:tcBorders>
              <w:top w:val="single" w:color="auto" w:sz="4" w:space="0"/>
              <w:left w:val="single" w:color="auto" w:sz="4" w:space="0"/>
              <w:bottom w:val="single" w:color="auto" w:sz="4" w:space="0"/>
              <w:right w:val="single" w:color="auto" w:sz="4" w:space="0"/>
            </w:tcBorders>
            <w:vAlign w:val="center"/>
          </w:tcPr>
          <w:p w14:paraId="7AF3FB7E">
            <w:pPr>
              <w:jc w:val="center"/>
              <w:rPr>
                <w:rFonts w:ascii="宋体" w:hAnsi="宋体"/>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02CE6A89">
            <w:pPr>
              <w:jc w:val="center"/>
              <w:rPr>
                <w:rFonts w:ascii="宋体" w:hAnsi="宋体"/>
                <w:sz w:val="20"/>
                <w:szCs w:val="20"/>
              </w:rPr>
            </w:pPr>
            <w:r>
              <w:rPr>
                <w:rFonts w:hint="eastAsia" w:ascii="宋体" w:hAnsi="宋体"/>
                <w:sz w:val="20"/>
                <w:szCs w:val="20"/>
              </w:rPr>
              <w:t>2</w:t>
            </w:r>
          </w:p>
        </w:tc>
        <w:tc>
          <w:tcPr>
            <w:tcW w:w="650" w:type="dxa"/>
            <w:tcBorders>
              <w:top w:val="single" w:color="auto" w:sz="4" w:space="0"/>
              <w:left w:val="single" w:color="auto" w:sz="4" w:space="0"/>
              <w:bottom w:val="single" w:color="auto" w:sz="4" w:space="0"/>
              <w:right w:val="single" w:color="auto" w:sz="4" w:space="0"/>
            </w:tcBorders>
            <w:vAlign w:val="center"/>
          </w:tcPr>
          <w:p w14:paraId="69F77158">
            <w:pPr>
              <w:jc w:val="center"/>
              <w:rPr>
                <w:rFonts w:ascii="宋体" w:hAnsi="宋体"/>
                <w:sz w:val="20"/>
                <w:szCs w:val="20"/>
              </w:rPr>
            </w:pPr>
            <w:r>
              <w:rPr>
                <w:rFonts w:hint="eastAsia" w:ascii="宋体" w:hAnsi="宋体"/>
                <w:sz w:val="20"/>
                <w:szCs w:val="20"/>
              </w:rPr>
              <w:t>2</w:t>
            </w:r>
          </w:p>
        </w:tc>
        <w:tc>
          <w:tcPr>
            <w:tcW w:w="684" w:type="dxa"/>
            <w:tcBorders>
              <w:top w:val="single" w:color="auto" w:sz="4" w:space="0"/>
              <w:left w:val="single" w:color="auto" w:sz="4" w:space="0"/>
              <w:bottom w:val="single" w:color="auto" w:sz="4" w:space="0"/>
              <w:right w:val="single" w:color="auto" w:sz="4" w:space="0"/>
            </w:tcBorders>
            <w:vAlign w:val="center"/>
          </w:tcPr>
          <w:p w14:paraId="40A5C2DC">
            <w:pPr>
              <w:jc w:val="center"/>
              <w:rPr>
                <w:rFonts w:ascii="宋体" w:hAnsi="宋体"/>
                <w:sz w:val="20"/>
                <w:szCs w:val="20"/>
              </w:rPr>
            </w:pPr>
            <w:r>
              <w:rPr>
                <w:rFonts w:hint="eastAsia" w:ascii="宋体" w:hAnsi="宋体"/>
                <w:sz w:val="20"/>
                <w:szCs w:val="20"/>
              </w:rPr>
              <w:t>考试</w:t>
            </w:r>
          </w:p>
        </w:tc>
        <w:tc>
          <w:tcPr>
            <w:tcW w:w="651" w:type="dxa"/>
            <w:vAlign w:val="center"/>
          </w:tcPr>
          <w:p w14:paraId="57AB8CD3">
            <w:pPr>
              <w:widowControl/>
              <w:adjustRightInd w:val="0"/>
              <w:snapToGrid w:val="0"/>
              <w:jc w:val="center"/>
              <w:rPr>
                <w:rFonts w:ascii="宋体" w:hAnsi="宋体" w:eastAsia="宋体" w:cs="Times New Roman"/>
                <w:color w:val="FF0000"/>
                <w:kern w:val="0"/>
                <w:sz w:val="20"/>
                <w:szCs w:val="20"/>
              </w:rPr>
            </w:pPr>
          </w:p>
        </w:tc>
      </w:tr>
      <w:tr w14:paraId="63F9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DB41D13">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p>
        </w:tc>
        <w:tc>
          <w:tcPr>
            <w:tcW w:w="1300" w:type="dxa"/>
            <w:tcBorders>
              <w:top w:val="single" w:color="auto" w:sz="4" w:space="0"/>
              <w:left w:val="single" w:color="auto" w:sz="4" w:space="0"/>
              <w:bottom w:val="single" w:color="auto" w:sz="4" w:space="0"/>
              <w:right w:val="single" w:color="auto" w:sz="4" w:space="0"/>
            </w:tcBorders>
            <w:vAlign w:val="center"/>
          </w:tcPr>
          <w:p w14:paraId="46453D78">
            <w:pPr>
              <w:jc w:val="center"/>
              <w:rPr>
                <w:rFonts w:ascii="宋体" w:hAnsi="宋体"/>
                <w:sz w:val="20"/>
                <w:szCs w:val="20"/>
              </w:rPr>
            </w:pPr>
            <w:r>
              <w:rPr>
                <w:rFonts w:hint="eastAsia" w:ascii="宋体" w:hAnsi="宋体"/>
                <w:sz w:val="20"/>
                <w:szCs w:val="20"/>
              </w:rPr>
              <w:t>LT000020</w:t>
            </w:r>
          </w:p>
        </w:tc>
        <w:tc>
          <w:tcPr>
            <w:tcW w:w="2883" w:type="dxa"/>
            <w:tcBorders>
              <w:top w:val="single" w:color="auto" w:sz="4" w:space="0"/>
              <w:left w:val="single" w:color="auto" w:sz="4" w:space="0"/>
              <w:bottom w:val="single" w:color="auto" w:sz="4" w:space="0"/>
              <w:right w:val="single" w:color="auto" w:sz="4" w:space="0"/>
            </w:tcBorders>
            <w:vAlign w:val="center"/>
          </w:tcPr>
          <w:p w14:paraId="33919192">
            <w:pPr>
              <w:jc w:val="center"/>
              <w:rPr>
                <w:rFonts w:ascii="宋体" w:hAnsi="宋体"/>
                <w:sz w:val="20"/>
                <w:szCs w:val="20"/>
              </w:rPr>
            </w:pPr>
            <w:r>
              <w:rPr>
                <w:rFonts w:hint="eastAsia" w:ascii="宋体" w:hAnsi="宋体"/>
                <w:sz w:val="20"/>
                <w:szCs w:val="20"/>
              </w:rPr>
              <w:t xml:space="preserve">Presentation </w:t>
            </w:r>
            <w:r>
              <w:rPr>
                <w:rFonts w:hint="eastAsia" w:ascii="宋体" w:hAnsi="宋体"/>
                <w:sz w:val="20"/>
                <w:szCs w:val="20"/>
                <w:lang w:val="en-US" w:eastAsia="zh-CN"/>
              </w:rPr>
              <w:t xml:space="preserve"> </w:t>
            </w:r>
            <w:r>
              <w:rPr>
                <w:rFonts w:hint="eastAsia" w:ascii="宋体" w:hAnsi="宋体"/>
                <w:sz w:val="20"/>
                <w:szCs w:val="20"/>
              </w:rPr>
              <w:t>Skills</w:t>
            </w:r>
            <w:r>
              <w:rPr>
                <w:rFonts w:hint="eastAsia" w:ascii="宋体" w:hAnsi="宋体"/>
                <w:sz w:val="20"/>
                <w:szCs w:val="20"/>
                <w:lang w:val="en-US" w:eastAsia="zh-CN"/>
              </w:rPr>
              <w:t xml:space="preserve"> </w:t>
            </w:r>
            <w:r>
              <w:t xml:space="preserve"> </w:t>
            </w:r>
            <w:r>
              <w:rPr>
                <w:rFonts w:hint="eastAsia" w:ascii="宋体" w:hAnsi="宋体"/>
                <w:sz w:val="20"/>
                <w:szCs w:val="20"/>
              </w:rPr>
              <w:t>Course（大学英文演讲课程）</w:t>
            </w:r>
          </w:p>
        </w:tc>
        <w:tc>
          <w:tcPr>
            <w:tcW w:w="700" w:type="dxa"/>
            <w:tcBorders>
              <w:top w:val="single" w:color="auto" w:sz="4" w:space="0"/>
              <w:left w:val="single" w:color="auto" w:sz="4" w:space="0"/>
              <w:bottom w:val="single" w:color="auto" w:sz="4" w:space="0"/>
              <w:right w:val="single" w:color="auto" w:sz="4" w:space="0"/>
            </w:tcBorders>
            <w:vAlign w:val="center"/>
          </w:tcPr>
          <w:p w14:paraId="2094030E">
            <w:pPr>
              <w:widowControl/>
              <w:jc w:val="center"/>
              <w:textAlignment w:val="center"/>
              <w:rPr>
                <w:rFonts w:ascii="宋体" w:hAnsi="宋体"/>
                <w:sz w:val="20"/>
                <w:szCs w:val="20"/>
              </w:rPr>
            </w:pPr>
            <w:r>
              <w:rPr>
                <w:rFonts w:hint="eastAsia" w:ascii="宋体" w:hAnsi="宋体"/>
                <w:sz w:val="20"/>
                <w:szCs w:val="20"/>
              </w:rPr>
              <w:t>32</w:t>
            </w:r>
          </w:p>
        </w:tc>
        <w:tc>
          <w:tcPr>
            <w:tcW w:w="600" w:type="dxa"/>
            <w:tcBorders>
              <w:top w:val="single" w:color="auto" w:sz="4" w:space="0"/>
              <w:left w:val="single" w:color="auto" w:sz="4" w:space="0"/>
              <w:bottom w:val="single" w:color="auto" w:sz="4" w:space="0"/>
              <w:right w:val="single" w:color="auto" w:sz="4" w:space="0"/>
            </w:tcBorders>
            <w:vAlign w:val="center"/>
          </w:tcPr>
          <w:p w14:paraId="7F7794E9">
            <w:pPr>
              <w:widowControl/>
              <w:jc w:val="center"/>
              <w:textAlignment w:val="center"/>
              <w:rPr>
                <w:rFonts w:ascii="宋体" w:hAnsi="宋体"/>
                <w:sz w:val="20"/>
                <w:szCs w:val="20"/>
              </w:rPr>
            </w:pPr>
            <w:r>
              <w:rPr>
                <w:rFonts w:hint="eastAsia" w:ascii="宋体" w:hAnsi="宋体"/>
                <w:sz w:val="20"/>
                <w:szCs w:val="20"/>
              </w:rPr>
              <w:t>24</w:t>
            </w:r>
          </w:p>
        </w:tc>
        <w:tc>
          <w:tcPr>
            <w:tcW w:w="600" w:type="dxa"/>
            <w:tcBorders>
              <w:top w:val="single" w:color="auto" w:sz="4" w:space="0"/>
              <w:left w:val="single" w:color="auto" w:sz="4" w:space="0"/>
              <w:bottom w:val="single" w:color="auto" w:sz="4" w:space="0"/>
              <w:right w:val="single" w:color="auto" w:sz="4" w:space="0"/>
            </w:tcBorders>
            <w:vAlign w:val="center"/>
          </w:tcPr>
          <w:p w14:paraId="5FF1132A">
            <w:pPr>
              <w:widowControl/>
              <w:jc w:val="center"/>
              <w:textAlignment w:val="center"/>
              <w:rPr>
                <w:rFonts w:ascii="宋体" w:hAnsi="宋体"/>
                <w:sz w:val="20"/>
                <w:szCs w:val="20"/>
              </w:rPr>
            </w:pPr>
            <w:r>
              <w:rPr>
                <w:rFonts w:hint="eastAsia" w:ascii="宋体" w:hAnsi="宋体"/>
                <w:sz w:val="20"/>
                <w:szCs w:val="20"/>
              </w:rPr>
              <w:t>8</w:t>
            </w:r>
          </w:p>
        </w:tc>
        <w:tc>
          <w:tcPr>
            <w:tcW w:w="933" w:type="dxa"/>
            <w:tcBorders>
              <w:top w:val="single" w:color="auto" w:sz="4" w:space="0"/>
              <w:left w:val="single" w:color="auto" w:sz="4" w:space="0"/>
              <w:bottom w:val="single" w:color="auto" w:sz="4" w:space="0"/>
              <w:right w:val="single" w:color="auto" w:sz="4" w:space="0"/>
            </w:tcBorders>
            <w:vAlign w:val="center"/>
          </w:tcPr>
          <w:p w14:paraId="4E00C660">
            <w:pPr>
              <w:jc w:val="center"/>
              <w:rPr>
                <w:rFonts w:ascii="宋体" w:hAnsi="宋体"/>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06F17DE2">
            <w:pPr>
              <w:jc w:val="center"/>
              <w:rPr>
                <w:rFonts w:ascii="宋体" w:hAnsi="宋体"/>
                <w:sz w:val="20"/>
                <w:szCs w:val="20"/>
              </w:rPr>
            </w:pPr>
            <w:r>
              <w:rPr>
                <w:rFonts w:hint="eastAsia" w:ascii="宋体" w:hAnsi="宋体"/>
                <w:sz w:val="20"/>
                <w:szCs w:val="20"/>
              </w:rPr>
              <w:t>2</w:t>
            </w:r>
          </w:p>
        </w:tc>
        <w:tc>
          <w:tcPr>
            <w:tcW w:w="650" w:type="dxa"/>
            <w:tcBorders>
              <w:top w:val="single" w:color="auto" w:sz="4" w:space="0"/>
              <w:left w:val="single" w:color="auto" w:sz="4" w:space="0"/>
              <w:bottom w:val="single" w:color="auto" w:sz="4" w:space="0"/>
              <w:right w:val="single" w:color="auto" w:sz="4" w:space="0"/>
            </w:tcBorders>
            <w:vAlign w:val="center"/>
          </w:tcPr>
          <w:p w14:paraId="05A302CC">
            <w:pPr>
              <w:jc w:val="center"/>
              <w:rPr>
                <w:rFonts w:ascii="宋体" w:hAnsi="宋体"/>
                <w:sz w:val="20"/>
                <w:szCs w:val="20"/>
              </w:rPr>
            </w:pPr>
            <w:r>
              <w:rPr>
                <w:rFonts w:hint="eastAsia" w:ascii="宋体" w:hAnsi="宋体"/>
                <w:sz w:val="20"/>
                <w:szCs w:val="20"/>
              </w:rPr>
              <w:t>3</w:t>
            </w:r>
          </w:p>
        </w:tc>
        <w:tc>
          <w:tcPr>
            <w:tcW w:w="684" w:type="dxa"/>
            <w:tcBorders>
              <w:top w:val="single" w:color="auto" w:sz="4" w:space="0"/>
              <w:left w:val="single" w:color="auto" w:sz="4" w:space="0"/>
              <w:bottom w:val="single" w:color="auto" w:sz="4" w:space="0"/>
              <w:right w:val="single" w:color="auto" w:sz="4" w:space="0"/>
            </w:tcBorders>
            <w:vAlign w:val="center"/>
          </w:tcPr>
          <w:p w14:paraId="1C50563B">
            <w:pPr>
              <w:jc w:val="center"/>
              <w:rPr>
                <w:rFonts w:ascii="宋体" w:hAnsi="宋体"/>
                <w:sz w:val="20"/>
                <w:szCs w:val="20"/>
              </w:rPr>
            </w:pPr>
            <w:r>
              <w:rPr>
                <w:rFonts w:hint="eastAsia" w:ascii="宋体" w:hAnsi="宋体"/>
                <w:sz w:val="20"/>
                <w:szCs w:val="20"/>
              </w:rPr>
              <w:t>考试</w:t>
            </w:r>
          </w:p>
        </w:tc>
        <w:tc>
          <w:tcPr>
            <w:tcW w:w="651" w:type="dxa"/>
            <w:vAlign w:val="center"/>
          </w:tcPr>
          <w:p w14:paraId="1455C1B1">
            <w:pPr>
              <w:widowControl/>
              <w:jc w:val="center"/>
              <w:rPr>
                <w:rFonts w:ascii="宋体" w:hAnsi="宋体" w:eastAsia="宋体" w:cs="Times New Roman"/>
                <w:kern w:val="0"/>
                <w:sz w:val="20"/>
                <w:szCs w:val="20"/>
              </w:rPr>
            </w:pPr>
          </w:p>
        </w:tc>
      </w:tr>
      <w:tr w14:paraId="6EFE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5912AEF">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3</w:t>
            </w:r>
          </w:p>
        </w:tc>
        <w:tc>
          <w:tcPr>
            <w:tcW w:w="1300" w:type="dxa"/>
            <w:tcBorders>
              <w:top w:val="single" w:color="auto" w:sz="4" w:space="0"/>
              <w:left w:val="single" w:color="auto" w:sz="4" w:space="0"/>
              <w:bottom w:val="single" w:color="auto" w:sz="4" w:space="0"/>
              <w:right w:val="single" w:color="auto" w:sz="4" w:space="0"/>
            </w:tcBorders>
            <w:vAlign w:val="center"/>
          </w:tcPr>
          <w:p w14:paraId="5CB8C361">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LT000030-1</w:t>
            </w:r>
          </w:p>
        </w:tc>
        <w:tc>
          <w:tcPr>
            <w:tcW w:w="2883" w:type="dxa"/>
            <w:tcBorders>
              <w:top w:val="single" w:color="auto" w:sz="4" w:space="0"/>
              <w:left w:val="single" w:color="auto" w:sz="4" w:space="0"/>
              <w:bottom w:val="single" w:color="auto" w:sz="4" w:space="0"/>
              <w:right w:val="single" w:color="auto" w:sz="4" w:space="0"/>
            </w:tcBorders>
            <w:vAlign w:val="center"/>
          </w:tcPr>
          <w:p w14:paraId="271840B8">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Introduction to Business（商务导论）</w:t>
            </w:r>
          </w:p>
        </w:tc>
        <w:tc>
          <w:tcPr>
            <w:tcW w:w="700" w:type="dxa"/>
            <w:tcBorders>
              <w:top w:val="single" w:color="auto" w:sz="4" w:space="0"/>
              <w:left w:val="single" w:color="auto" w:sz="4" w:space="0"/>
              <w:bottom w:val="single" w:color="auto" w:sz="4" w:space="0"/>
              <w:right w:val="single" w:color="auto" w:sz="4" w:space="0"/>
            </w:tcBorders>
            <w:vAlign w:val="center"/>
          </w:tcPr>
          <w:p w14:paraId="33CD8DFD">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7F110D82">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6B9C2938">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3E01009C">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529FA38F">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160BC9BB">
            <w:pPr>
              <w:jc w:val="center"/>
              <w:rPr>
                <w:rFonts w:ascii="宋体" w:hAnsi="宋体"/>
                <w:sz w:val="20"/>
                <w:szCs w:val="20"/>
              </w:rPr>
            </w:pPr>
            <w:r>
              <w:rPr>
                <w:rFonts w:hint="eastAsia" w:ascii="宋体" w:hAnsi="宋体"/>
                <w:sz w:val="20"/>
                <w:szCs w:val="20"/>
              </w:rPr>
              <w:t>2</w:t>
            </w:r>
          </w:p>
        </w:tc>
        <w:tc>
          <w:tcPr>
            <w:tcW w:w="684" w:type="dxa"/>
            <w:tcBorders>
              <w:top w:val="single" w:color="auto" w:sz="4" w:space="0"/>
              <w:left w:val="single" w:color="auto" w:sz="4" w:space="0"/>
              <w:bottom w:val="single" w:color="auto" w:sz="4" w:space="0"/>
              <w:right w:val="single" w:color="auto" w:sz="4" w:space="0"/>
            </w:tcBorders>
            <w:vAlign w:val="center"/>
          </w:tcPr>
          <w:p w14:paraId="6F09B868">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17D70E07">
            <w:pPr>
              <w:jc w:val="center"/>
              <w:rPr>
                <w:rFonts w:ascii="宋体" w:hAnsi="宋体" w:eastAsia="宋体" w:cs="Times New Roman"/>
                <w:sz w:val="20"/>
                <w:szCs w:val="20"/>
              </w:rPr>
            </w:pPr>
          </w:p>
        </w:tc>
      </w:tr>
      <w:tr w14:paraId="2E93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4AEBF38">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4</w:t>
            </w:r>
          </w:p>
        </w:tc>
        <w:tc>
          <w:tcPr>
            <w:tcW w:w="1300" w:type="dxa"/>
            <w:tcBorders>
              <w:top w:val="single" w:color="auto" w:sz="4" w:space="0"/>
              <w:left w:val="single" w:color="auto" w:sz="4" w:space="0"/>
              <w:bottom w:val="single" w:color="auto" w:sz="4" w:space="0"/>
              <w:right w:val="single" w:color="auto" w:sz="4" w:space="0"/>
            </w:tcBorders>
            <w:vAlign w:val="center"/>
          </w:tcPr>
          <w:p w14:paraId="347B581D">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LT000030-2</w:t>
            </w:r>
          </w:p>
        </w:tc>
        <w:tc>
          <w:tcPr>
            <w:tcW w:w="2883" w:type="dxa"/>
            <w:tcBorders>
              <w:top w:val="single" w:color="auto" w:sz="4" w:space="0"/>
              <w:left w:val="single" w:color="auto" w:sz="4" w:space="0"/>
              <w:bottom w:val="single" w:color="auto" w:sz="4" w:space="0"/>
              <w:right w:val="single" w:color="auto" w:sz="4" w:space="0"/>
            </w:tcBorders>
            <w:vAlign w:val="center"/>
          </w:tcPr>
          <w:p w14:paraId="13AD3348">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Introduction to Business实践课</w:t>
            </w:r>
          </w:p>
        </w:tc>
        <w:tc>
          <w:tcPr>
            <w:tcW w:w="700" w:type="dxa"/>
            <w:tcBorders>
              <w:top w:val="single" w:color="auto" w:sz="4" w:space="0"/>
              <w:left w:val="single" w:color="auto" w:sz="4" w:space="0"/>
              <w:bottom w:val="single" w:color="auto" w:sz="4" w:space="0"/>
              <w:right w:val="single" w:color="auto" w:sz="4" w:space="0"/>
            </w:tcBorders>
            <w:vAlign w:val="center"/>
          </w:tcPr>
          <w:p w14:paraId="01439F77">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42AE9318">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06ED70BF">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7569CF7A">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778A2D76">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6AA96163">
            <w:pPr>
              <w:jc w:val="center"/>
              <w:rPr>
                <w:rFonts w:ascii="宋体" w:hAnsi="宋体"/>
                <w:sz w:val="20"/>
                <w:szCs w:val="20"/>
              </w:rPr>
            </w:pPr>
            <w:r>
              <w:rPr>
                <w:rFonts w:hint="eastAsia" w:ascii="宋体" w:hAnsi="宋体"/>
                <w:sz w:val="20"/>
                <w:szCs w:val="20"/>
              </w:rPr>
              <w:t>2</w:t>
            </w:r>
          </w:p>
        </w:tc>
        <w:tc>
          <w:tcPr>
            <w:tcW w:w="684" w:type="dxa"/>
            <w:tcBorders>
              <w:top w:val="single" w:color="auto" w:sz="4" w:space="0"/>
              <w:left w:val="single" w:color="auto" w:sz="4" w:space="0"/>
              <w:bottom w:val="single" w:color="auto" w:sz="4" w:space="0"/>
              <w:right w:val="single" w:color="auto" w:sz="4" w:space="0"/>
            </w:tcBorders>
            <w:vAlign w:val="center"/>
          </w:tcPr>
          <w:p w14:paraId="5BC106D7">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55F7CCF7">
            <w:pPr>
              <w:jc w:val="center"/>
              <w:rPr>
                <w:rFonts w:ascii="宋体" w:hAnsi="宋体" w:eastAsia="宋体" w:cs="Times New Roman"/>
                <w:sz w:val="20"/>
                <w:szCs w:val="20"/>
              </w:rPr>
            </w:pPr>
          </w:p>
        </w:tc>
      </w:tr>
      <w:tr w14:paraId="680D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6DF94B6">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5</w:t>
            </w:r>
          </w:p>
        </w:tc>
        <w:tc>
          <w:tcPr>
            <w:tcW w:w="1300" w:type="dxa"/>
            <w:tcBorders>
              <w:top w:val="single" w:color="auto" w:sz="4" w:space="0"/>
              <w:left w:val="single" w:color="auto" w:sz="4" w:space="0"/>
              <w:bottom w:val="single" w:color="auto" w:sz="4" w:space="0"/>
              <w:right w:val="single" w:color="auto" w:sz="4" w:space="0"/>
            </w:tcBorders>
            <w:vAlign w:val="center"/>
          </w:tcPr>
          <w:p w14:paraId="1D40804E">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LT000040-1</w:t>
            </w:r>
          </w:p>
        </w:tc>
        <w:tc>
          <w:tcPr>
            <w:tcW w:w="2883" w:type="dxa"/>
            <w:tcBorders>
              <w:top w:val="single" w:color="auto" w:sz="4" w:space="0"/>
              <w:left w:val="single" w:color="auto" w:sz="4" w:space="0"/>
              <w:bottom w:val="single" w:color="auto" w:sz="4" w:space="0"/>
              <w:right w:val="single" w:color="auto" w:sz="4" w:space="0"/>
            </w:tcBorders>
            <w:vAlign w:val="center"/>
          </w:tcPr>
          <w:p w14:paraId="1ECBD79E">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Introduction to Quantitative Methods(定量分析概论）</w:t>
            </w:r>
          </w:p>
        </w:tc>
        <w:tc>
          <w:tcPr>
            <w:tcW w:w="700" w:type="dxa"/>
            <w:tcBorders>
              <w:top w:val="single" w:color="auto" w:sz="4" w:space="0"/>
              <w:left w:val="single" w:color="auto" w:sz="4" w:space="0"/>
              <w:bottom w:val="single" w:color="auto" w:sz="4" w:space="0"/>
              <w:right w:val="single" w:color="auto" w:sz="4" w:space="0"/>
            </w:tcBorders>
            <w:vAlign w:val="center"/>
          </w:tcPr>
          <w:p w14:paraId="7FABB503">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6FD9E5AB">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18B799D6">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0B1EA63D">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373A05A1">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08C83945">
            <w:pPr>
              <w:jc w:val="center"/>
              <w:rPr>
                <w:rFonts w:ascii="宋体" w:hAnsi="宋体"/>
                <w:sz w:val="20"/>
                <w:szCs w:val="20"/>
              </w:rPr>
            </w:pPr>
            <w:r>
              <w:rPr>
                <w:rFonts w:hint="eastAsia" w:ascii="宋体" w:hAnsi="宋体"/>
                <w:sz w:val="20"/>
                <w:szCs w:val="20"/>
              </w:rPr>
              <w:t>2</w:t>
            </w:r>
          </w:p>
        </w:tc>
        <w:tc>
          <w:tcPr>
            <w:tcW w:w="684" w:type="dxa"/>
            <w:tcBorders>
              <w:top w:val="single" w:color="auto" w:sz="4" w:space="0"/>
              <w:left w:val="single" w:color="auto" w:sz="4" w:space="0"/>
              <w:bottom w:val="single" w:color="auto" w:sz="4" w:space="0"/>
              <w:right w:val="single" w:color="auto" w:sz="4" w:space="0"/>
            </w:tcBorders>
            <w:vAlign w:val="center"/>
          </w:tcPr>
          <w:p w14:paraId="6A4BF756">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1421E242">
            <w:pPr>
              <w:shd w:val="clear" w:color="auto" w:fill="FFFFFF"/>
              <w:adjustRightInd w:val="0"/>
              <w:snapToGrid w:val="0"/>
              <w:jc w:val="center"/>
              <w:rPr>
                <w:rFonts w:ascii="宋体" w:hAnsi="宋体" w:eastAsia="宋体" w:cs="Times New Roman"/>
                <w:sz w:val="20"/>
                <w:szCs w:val="20"/>
              </w:rPr>
            </w:pPr>
          </w:p>
        </w:tc>
      </w:tr>
      <w:tr w14:paraId="52AD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C0E470">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6</w:t>
            </w:r>
          </w:p>
        </w:tc>
        <w:tc>
          <w:tcPr>
            <w:tcW w:w="1300" w:type="dxa"/>
            <w:tcBorders>
              <w:top w:val="single" w:color="auto" w:sz="4" w:space="0"/>
              <w:left w:val="single" w:color="auto" w:sz="4" w:space="0"/>
              <w:bottom w:val="single" w:color="auto" w:sz="4" w:space="0"/>
              <w:right w:val="single" w:color="auto" w:sz="4" w:space="0"/>
            </w:tcBorders>
            <w:vAlign w:val="center"/>
          </w:tcPr>
          <w:p w14:paraId="31866B09">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LT000040-2</w:t>
            </w:r>
          </w:p>
        </w:tc>
        <w:tc>
          <w:tcPr>
            <w:tcW w:w="2883" w:type="dxa"/>
            <w:tcBorders>
              <w:top w:val="single" w:color="auto" w:sz="4" w:space="0"/>
              <w:left w:val="single" w:color="auto" w:sz="4" w:space="0"/>
              <w:bottom w:val="single" w:color="auto" w:sz="4" w:space="0"/>
              <w:right w:val="single" w:color="auto" w:sz="4" w:space="0"/>
            </w:tcBorders>
            <w:vAlign w:val="center"/>
          </w:tcPr>
          <w:p w14:paraId="4E077C06">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Introduction to Quantitative Methods实践课</w:t>
            </w:r>
          </w:p>
        </w:tc>
        <w:tc>
          <w:tcPr>
            <w:tcW w:w="700" w:type="dxa"/>
            <w:tcBorders>
              <w:top w:val="single" w:color="auto" w:sz="4" w:space="0"/>
              <w:left w:val="single" w:color="auto" w:sz="4" w:space="0"/>
              <w:bottom w:val="single" w:color="auto" w:sz="4" w:space="0"/>
              <w:right w:val="single" w:color="auto" w:sz="4" w:space="0"/>
            </w:tcBorders>
            <w:vAlign w:val="center"/>
          </w:tcPr>
          <w:p w14:paraId="2DAD21C3">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619883B9">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1A571EC4">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3321F62A">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3F4B98C0">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562760C6">
            <w:pPr>
              <w:jc w:val="center"/>
              <w:rPr>
                <w:rFonts w:ascii="宋体" w:hAnsi="宋体"/>
                <w:sz w:val="20"/>
                <w:szCs w:val="20"/>
              </w:rPr>
            </w:pPr>
            <w:r>
              <w:rPr>
                <w:rFonts w:hint="eastAsia" w:ascii="宋体" w:hAnsi="宋体"/>
                <w:sz w:val="20"/>
                <w:szCs w:val="20"/>
              </w:rPr>
              <w:t>2</w:t>
            </w:r>
          </w:p>
        </w:tc>
        <w:tc>
          <w:tcPr>
            <w:tcW w:w="684" w:type="dxa"/>
            <w:tcBorders>
              <w:top w:val="single" w:color="auto" w:sz="4" w:space="0"/>
              <w:left w:val="single" w:color="auto" w:sz="4" w:space="0"/>
              <w:bottom w:val="single" w:color="auto" w:sz="4" w:space="0"/>
              <w:right w:val="single" w:color="auto" w:sz="4" w:space="0"/>
            </w:tcBorders>
            <w:vAlign w:val="center"/>
          </w:tcPr>
          <w:p w14:paraId="233F5FB5">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62B42F07">
            <w:pPr>
              <w:widowControl/>
              <w:snapToGrid w:val="0"/>
              <w:jc w:val="center"/>
              <w:rPr>
                <w:rFonts w:ascii="宋体" w:hAnsi="宋体" w:eastAsia="宋体" w:cs="Times New Roman"/>
                <w:kern w:val="0"/>
                <w:sz w:val="20"/>
                <w:szCs w:val="20"/>
              </w:rPr>
            </w:pPr>
          </w:p>
        </w:tc>
      </w:tr>
      <w:tr w14:paraId="1E5C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37BB4B8">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7</w:t>
            </w:r>
          </w:p>
        </w:tc>
        <w:tc>
          <w:tcPr>
            <w:tcW w:w="1300" w:type="dxa"/>
            <w:tcBorders>
              <w:top w:val="single" w:color="auto" w:sz="4" w:space="0"/>
              <w:left w:val="single" w:color="auto" w:sz="4" w:space="0"/>
              <w:bottom w:val="single" w:color="auto" w:sz="4" w:space="0"/>
              <w:right w:val="single" w:color="auto" w:sz="4" w:space="0"/>
            </w:tcBorders>
            <w:vAlign w:val="center"/>
          </w:tcPr>
          <w:p w14:paraId="5E389850">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LT000050-1</w:t>
            </w:r>
          </w:p>
        </w:tc>
        <w:tc>
          <w:tcPr>
            <w:tcW w:w="2883" w:type="dxa"/>
            <w:tcBorders>
              <w:top w:val="single" w:color="auto" w:sz="4" w:space="0"/>
              <w:left w:val="single" w:color="auto" w:sz="4" w:space="0"/>
              <w:bottom w:val="single" w:color="auto" w:sz="4" w:space="0"/>
              <w:right w:val="single" w:color="auto" w:sz="4" w:space="0"/>
            </w:tcBorders>
            <w:vAlign w:val="center"/>
          </w:tcPr>
          <w:p w14:paraId="507CB07E">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Dynamic Business Environments (动态商业环境）</w:t>
            </w:r>
          </w:p>
        </w:tc>
        <w:tc>
          <w:tcPr>
            <w:tcW w:w="700" w:type="dxa"/>
            <w:tcBorders>
              <w:top w:val="single" w:color="auto" w:sz="4" w:space="0"/>
              <w:left w:val="single" w:color="auto" w:sz="4" w:space="0"/>
              <w:bottom w:val="single" w:color="auto" w:sz="4" w:space="0"/>
              <w:right w:val="single" w:color="auto" w:sz="4" w:space="0"/>
            </w:tcBorders>
            <w:vAlign w:val="center"/>
          </w:tcPr>
          <w:p w14:paraId="029AE087">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79B2B00D">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70B4B7F7">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35C28DCF">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04F9B107">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579604D3">
            <w:pPr>
              <w:jc w:val="center"/>
              <w:rPr>
                <w:rFonts w:ascii="宋体" w:hAnsi="宋体"/>
                <w:sz w:val="20"/>
                <w:szCs w:val="20"/>
              </w:rPr>
            </w:pPr>
            <w:r>
              <w:rPr>
                <w:rFonts w:hint="eastAsia" w:ascii="宋体" w:hAnsi="宋体"/>
                <w:sz w:val="20"/>
                <w:szCs w:val="20"/>
              </w:rPr>
              <w:t>3</w:t>
            </w:r>
          </w:p>
        </w:tc>
        <w:tc>
          <w:tcPr>
            <w:tcW w:w="684" w:type="dxa"/>
            <w:tcBorders>
              <w:top w:val="single" w:color="auto" w:sz="4" w:space="0"/>
              <w:left w:val="single" w:color="auto" w:sz="4" w:space="0"/>
              <w:bottom w:val="single" w:color="auto" w:sz="4" w:space="0"/>
              <w:right w:val="single" w:color="auto" w:sz="4" w:space="0"/>
            </w:tcBorders>
            <w:vAlign w:val="center"/>
          </w:tcPr>
          <w:p w14:paraId="64036AA6">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41E232E9">
            <w:pPr>
              <w:widowControl/>
              <w:jc w:val="center"/>
              <w:rPr>
                <w:rFonts w:ascii="宋体" w:hAnsi="宋体" w:eastAsia="宋体" w:cs="Times New Roman"/>
                <w:kern w:val="0"/>
                <w:sz w:val="20"/>
                <w:szCs w:val="20"/>
              </w:rPr>
            </w:pPr>
          </w:p>
        </w:tc>
      </w:tr>
      <w:tr w14:paraId="5C14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F057858">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8</w:t>
            </w:r>
          </w:p>
        </w:tc>
        <w:tc>
          <w:tcPr>
            <w:tcW w:w="1300" w:type="dxa"/>
            <w:tcBorders>
              <w:top w:val="single" w:color="auto" w:sz="4" w:space="0"/>
              <w:left w:val="single" w:color="auto" w:sz="4" w:space="0"/>
              <w:bottom w:val="single" w:color="auto" w:sz="4" w:space="0"/>
              <w:right w:val="single" w:color="auto" w:sz="4" w:space="0"/>
            </w:tcBorders>
            <w:vAlign w:val="center"/>
          </w:tcPr>
          <w:p w14:paraId="5DA6983D">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LT000050-2</w:t>
            </w:r>
          </w:p>
        </w:tc>
        <w:tc>
          <w:tcPr>
            <w:tcW w:w="2883" w:type="dxa"/>
            <w:tcBorders>
              <w:top w:val="single" w:color="auto" w:sz="4" w:space="0"/>
              <w:left w:val="single" w:color="auto" w:sz="4" w:space="0"/>
              <w:bottom w:val="single" w:color="auto" w:sz="4" w:space="0"/>
              <w:right w:val="single" w:color="auto" w:sz="4" w:space="0"/>
            </w:tcBorders>
            <w:vAlign w:val="center"/>
          </w:tcPr>
          <w:p w14:paraId="60597654">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Dynamic Business Environments实践课</w:t>
            </w:r>
          </w:p>
        </w:tc>
        <w:tc>
          <w:tcPr>
            <w:tcW w:w="700" w:type="dxa"/>
            <w:tcBorders>
              <w:top w:val="single" w:color="auto" w:sz="4" w:space="0"/>
              <w:left w:val="single" w:color="auto" w:sz="4" w:space="0"/>
              <w:bottom w:val="single" w:color="auto" w:sz="4" w:space="0"/>
              <w:right w:val="single" w:color="auto" w:sz="4" w:space="0"/>
            </w:tcBorders>
            <w:vAlign w:val="center"/>
          </w:tcPr>
          <w:p w14:paraId="1E722815">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7E3FC8FA">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46A185AA">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4D1C4349">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05A2E1B0">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5AD638BA">
            <w:pPr>
              <w:jc w:val="center"/>
              <w:rPr>
                <w:rFonts w:ascii="宋体" w:hAnsi="宋体"/>
                <w:sz w:val="20"/>
                <w:szCs w:val="20"/>
              </w:rPr>
            </w:pPr>
            <w:r>
              <w:rPr>
                <w:rFonts w:hint="eastAsia" w:ascii="宋体" w:hAnsi="宋体"/>
                <w:sz w:val="20"/>
                <w:szCs w:val="20"/>
              </w:rPr>
              <w:t>3</w:t>
            </w:r>
          </w:p>
        </w:tc>
        <w:tc>
          <w:tcPr>
            <w:tcW w:w="684" w:type="dxa"/>
            <w:tcBorders>
              <w:top w:val="single" w:color="auto" w:sz="4" w:space="0"/>
              <w:left w:val="single" w:color="auto" w:sz="4" w:space="0"/>
              <w:bottom w:val="single" w:color="auto" w:sz="4" w:space="0"/>
              <w:right w:val="single" w:color="auto" w:sz="4" w:space="0"/>
            </w:tcBorders>
            <w:vAlign w:val="center"/>
          </w:tcPr>
          <w:p w14:paraId="7C99162A">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7038AA4C">
            <w:pPr>
              <w:widowControl/>
              <w:adjustRightInd w:val="0"/>
              <w:snapToGrid w:val="0"/>
              <w:jc w:val="center"/>
              <w:rPr>
                <w:rFonts w:ascii="宋体" w:hAnsi="宋体" w:eastAsia="宋体" w:cs="Times New Roman"/>
                <w:kern w:val="0"/>
                <w:sz w:val="20"/>
                <w:szCs w:val="20"/>
              </w:rPr>
            </w:pPr>
          </w:p>
        </w:tc>
      </w:tr>
      <w:tr w14:paraId="7BE2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0AC7488">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9</w:t>
            </w:r>
          </w:p>
        </w:tc>
        <w:tc>
          <w:tcPr>
            <w:tcW w:w="1300" w:type="dxa"/>
            <w:tcBorders>
              <w:top w:val="single" w:color="auto" w:sz="4" w:space="0"/>
              <w:left w:val="single" w:color="auto" w:sz="4" w:space="0"/>
              <w:bottom w:val="single" w:color="auto" w:sz="4" w:space="0"/>
              <w:right w:val="single" w:color="auto" w:sz="4" w:space="0"/>
            </w:tcBorders>
            <w:vAlign w:val="center"/>
          </w:tcPr>
          <w:p w14:paraId="4FE47E75">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LT000060-1</w:t>
            </w:r>
          </w:p>
        </w:tc>
        <w:tc>
          <w:tcPr>
            <w:tcW w:w="2883" w:type="dxa"/>
            <w:tcBorders>
              <w:top w:val="single" w:color="auto" w:sz="4" w:space="0"/>
              <w:left w:val="single" w:color="auto" w:sz="4" w:space="0"/>
              <w:bottom w:val="single" w:color="auto" w:sz="4" w:space="0"/>
              <w:right w:val="single" w:color="auto" w:sz="4" w:space="0"/>
            </w:tcBorders>
            <w:vAlign w:val="center"/>
          </w:tcPr>
          <w:p w14:paraId="6975F221">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Introduction to Business Communication （商务沟通概论）</w:t>
            </w:r>
          </w:p>
        </w:tc>
        <w:tc>
          <w:tcPr>
            <w:tcW w:w="700" w:type="dxa"/>
            <w:tcBorders>
              <w:top w:val="single" w:color="auto" w:sz="4" w:space="0"/>
              <w:left w:val="single" w:color="auto" w:sz="4" w:space="0"/>
              <w:bottom w:val="single" w:color="auto" w:sz="4" w:space="0"/>
              <w:right w:val="single" w:color="auto" w:sz="4" w:space="0"/>
            </w:tcBorders>
            <w:vAlign w:val="center"/>
          </w:tcPr>
          <w:p w14:paraId="7D9F9DA0">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7FBC7C81">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58089B57">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0FE735D8">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15D8B7BD">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07804264">
            <w:pPr>
              <w:jc w:val="center"/>
              <w:rPr>
                <w:rFonts w:ascii="宋体" w:hAnsi="宋体"/>
                <w:sz w:val="20"/>
                <w:szCs w:val="20"/>
              </w:rPr>
            </w:pPr>
            <w:r>
              <w:rPr>
                <w:rFonts w:hint="eastAsia" w:ascii="宋体" w:hAnsi="宋体"/>
                <w:sz w:val="20"/>
                <w:szCs w:val="20"/>
              </w:rPr>
              <w:t>3</w:t>
            </w:r>
          </w:p>
        </w:tc>
        <w:tc>
          <w:tcPr>
            <w:tcW w:w="684" w:type="dxa"/>
            <w:tcBorders>
              <w:top w:val="single" w:color="auto" w:sz="4" w:space="0"/>
              <w:left w:val="single" w:color="auto" w:sz="4" w:space="0"/>
              <w:bottom w:val="single" w:color="auto" w:sz="4" w:space="0"/>
              <w:right w:val="single" w:color="auto" w:sz="4" w:space="0"/>
            </w:tcBorders>
            <w:vAlign w:val="center"/>
          </w:tcPr>
          <w:p w14:paraId="72032BEC">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527C8EB9">
            <w:pPr>
              <w:widowControl/>
              <w:adjustRightInd w:val="0"/>
              <w:snapToGrid w:val="0"/>
              <w:jc w:val="center"/>
              <w:rPr>
                <w:rFonts w:ascii="宋体" w:hAnsi="宋体" w:eastAsia="宋体" w:cs="Times New Roman"/>
                <w:kern w:val="0"/>
                <w:sz w:val="20"/>
                <w:szCs w:val="20"/>
              </w:rPr>
            </w:pPr>
          </w:p>
        </w:tc>
      </w:tr>
      <w:tr w14:paraId="7951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7644E0A">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10</w:t>
            </w:r>
          </w:p>
        </w:tc>
        <w:tc>
          <w:tcPr>
            <w:tcW w:w="1300" w:type="dxa"/>
            <w:tcBorders>
              <w:top w:val="single" w:color="auto" w:sz="4" w:space="0"/>
              <w:left w:val="single" w:color="auto" w:sz="4" w:space="0"/>
              <w:bottom w:val="single" w:color="auto" w:sz="4" w:space="0"/>
              <w:right w:val="single" w:color="auto" w:sz="4" w:space="0"/>
            </w:tcBorders>
            <w:vAlign w:val="center"/>
          </w:tcPr>
          <w:p w14:paraId="5DCB1914">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LT000060-2</w:t>
            </w:r>
          </w:p>
        </w:tc>
        <w:tc>
          <w:tcPr>
            <w:tcW w:w="2883" w:type="dxa"/>
            <w:tcBorders>
              <w:top w:val="single" w:color="auto" w:sz="4" w:space="0"/>
              <w:left w:val="single" w:color="auto" w:sz="4" w:space="0"/>
              <w:bottom w:val="single" w:color="auto" w:sz="4" w:space="0"/>
              <w:right w:val="single" w:color="auto" w:sz="4" w:space="0"/>
            </w:tcBorders>
            <w:vAlign w:val="center"/>
          </w:tcPr>
          <w:p w14:paraId="397B260D">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Introduction to Business Communication实践课</w:t>
            </w:r>
          </w:p>
        </w:tc>
        <w:tc>
          <w:tcPr>
            <w:tcW w:w="700" w:type="dxa"/>
            <w:tcBorders>
              <w:top w:val="single" w:color="auto" w:sz="4" w:space="0"/>
              <w:left w:val="single" w:color="auto" w:sz="4" w:space="0"/>
              <w:bottom w:val="single" w:color="auto" w:sz="4" w:space="0"/>
              <w:right w:val="single" w:color="auto" w:sz="4" w:space="0"/>
            </w:tcBorders>
            <w:vAlign w:val="center"/>
          </w:tcPr>
          <w:p w14:paraId="040850F4">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4EFA30D9">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25434A89">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4613116A">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5AC93717">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534B9FAD">
            <w:pPr>
              <w:jc w:val="center"/>
              <w:rPr>
                <w:rFonts w:ascii="宋体" w:hAnsi="宋体"/>
                <w:sz w:val="20"/>
                <w:szCs w:val="20"/>
              </w:rPr>
            </w:pPr>
            <w:r>
              <w:rPr>
                <w:rFonts w:hint="eastAsia" w:ascii="宋体" w:hAnsi="宋体"/>
                <w:sz w:val="20"/>
                <w:szCs w:val="20"/>
              </w:rPr>
              <w:t>3</w:t>
            </w:r>
          </w:p>
        </w:tc>
        <w:tc>
          <w:tcPr>
            <w:tcW w:w="684" w:type="dxa"/>
            <w:tcBorders>
              <w:top w:val="single" w:color="auto" w:sz="4" w:space="0"/>
              <w:left w:val="single" w:color="auto" w:sz="4" w:space="0"/>
              <w:bottom w:val="single" w:color="auto" w:sz="4" w:space="0"/>
              <w:right w:val="single" w:color="auto" w:sz="4" w:space="0"/>
            </w:tcBorders>
            <w:vAlign w:val="center"/>
          </w:tcPr>
          <w:p w14:paraId="16DE1A4B">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5B926F76">
            <w:pPr>
              <w:widowControl/>
              <w:jc w:val="center"/>
              <w:rPr>
                <w:rFonts w:ascii="宋体" w:hAnsi="宋体" w:eastAsia="宋体" w:cs="Times New Roman"/>
                <w:kern w:val="0"/>
                <w:sz w:val="20"/>
                <w:szCs w:val="20"/>
              </w:rPr>
            </w:pPr>
          </w:p>
        </w:tc>
      </w:tr>
      <w:tr w14:paraId="547B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8FD367C">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11</w:t>
            </w:r>
          </w:p>
        </w:tc>
        <w:tc>
          <w:tcPr>
            <w:tcW w:w="1300" w:type="dxa"/>
            <w:tcBorders>
              <w:top w:val="single" w:color="auto" w:sz="4" w:space="0"/>
              <w:left w:val="single" w:color="auto" w:sz="4" w:space="0"/>
              <w:bottom w:val="single" w:color="auto" w:sz="4" w:space="0"/>
              <w:right w:val="single" w:color="auto" w:sz="4" w:space="0"/>
            </w:tcBorders>
            <w:vAlign w:val="center"/>
          </w:tcPr>
          <w:p w14:paraId="77EABE2F">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LT000070-1</w:t>
            </w:r>
          </w:p>
        </w:tc>
        <w:tc>
          <w:tcPr>
            <w:tcW w:w="2883" w:type="dxa"/>
            <w:tcBorders>
              <w:top w:val="single" w:color="auto" w:sz="4" w:space="0"/>
              <w:left w:val="single" w:color="auto" w:sz="4" w:space="0"/>
              <w:bottom w:val="single" w:color="auto" w:sz="4" w:space="0"/>
              <w:right w:val="single" w:color="auto" w:sz="4" w:space="0"/>
            </w:tcBorders>
            <w:vAlign w:val="center"/>
          </w:tcPr>
          <w:p w14:paraId="1E76A142">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Human Resource Management (人力资源管理学）</w:t>
            </w:r>
          </w:p>
        </w:tc>
        <w:tc>
          <w:tcPr>
            <w:tcW w:w="700" w:type="dxa"/>
            <w:tcBorders>
              <w:top w:val="single" w:color="auto" w:sz="4" w:space="0"/>
              <w:left w:val="single" w:color="auto" w:sz="4" w:space="0"/>
              <w:bottom w:val="single" w:color="auto" w:sz="4" w:space="0"/>
              <w:right w:val="single" w:color="auto" w:sz="4" w:space="0"/>
            </w:tcBorders>
            <w:vAlign w:val="center"/>
          </w:tcPr>
          <w:p w14:paraId="718680A2">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6CA0CB7D">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0D9E61BD">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0B08C4B0">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295A5254">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071ED112">
            <w:pPr>
              <w:jc w:val="center"/>
              <w:rPr>
                <w:rFonts w:ascii="宋体" w:hAnsi="宋体"/>
                <w:color w:val="000000"/>
                <w:sz w:val="20"/>
                <w:szCs w:val="20"/>
              </w:rPr>
            </w:pPr>
            <w:r>
              <w:rPr>
                <w:rFonts w:hint="eastAsia" w:ascii="宋体" w:hAnsi="宋体"/>
                <w:color w:val="000000"/>
                <w:sz w:val="20"/>
                <w:szCs w:val="20"/>
              </w:rPr>
              <w:t>4</w:t>
            </w:r>
          </w:p>
        </w:tc>
        <w:tc>
          <w:tcPr>
            <w:tcW w:w="684" w:type="dxa"/>
            <w:tcBorders>
              <w:top w:val="single" w:color="auto" w:sz="4" w:space="0"/>
              <w:left w:val="single" w:color="auto" w:sz="4" w:space="0"/>
              <w:bottom w:val="single" w:color="auto" w:sz="4" w:space="0"/>
              <w:right w:val="single" w:color="auto" w:sz="4" w:space="0"/>
            </w:tcBorders>
            <w:vAlign w:val="center"/>
          </w:tcPr>
          <w:p w14:paraId="3F7CCB86">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6B172E4A">
            <w:pPr>
              <w:widowControl/>
              <w:adjustRightInd w:val="0"/>
              <w:snapToGrid w:val="0"/>
              <w:jc w:val="center"/>
              <w:rPr>
                <w:rFonts w:ascii="宋体" w:hAnsi="宋体" w:eastAsia="宋体" w:cs="Times New Roman"/>
                <w:kern w:val="0"/>
                <w:sz w:val="20"/>
                <w:szCs w:val="20"/>
              </w:rPr>
            </w:pPr>
          </w:p>
        </w:tc>
      </w:tr>
      <w:tr w14:paraId="464B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F6B820B">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12</w:t>
            </w:r>
          </w:p>
        </w:tc>
        <w:tc>
          <w:tcPr>
            <w:tcW w:w="1300" w:type="dxa"/>
            <w:tcBorders>
              <w:top w:val="single" w:color="auto" w:sz="4" w:space="0"/>
              <w:left w:val="single" w:color="auto" w:sz="4" w:space="0"/>
              <w:bottom w:val="single" w:color="auto" w:sz="4" w:space="0"/>
              <w:right w:val="single" w:color="auto" w:sz="4" w:space="0"/>
            </w:tcBorders>
            <w:vAlign w:val="center"/>
          </w:tcPr>
          <w:p w14:paraId="4BD6B9A5">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LT000070-2</w:t>
            </w:r>
          </w:p>
        </w:tc>
        <w:tc>
          <w:tcPr>
            <w:tcW w:w="2883" w:type="dxa"/>
            <w:tcBorders>
              <w:top w:val="single" w:color="auto" w:sz="4" w:space="0"/>
              <w:left w:val="single" w:color="auto" w:sz="4" w:space="0"/>
              <w:bottom w:val="single" w:color="auto" w:sz="4" w:space="0"/>
              <w:right w:val="single" w:color="auto" w:sz="4" w:space="0"/>
            </w:tcBorders>
            <w:vAlign w:val="center"/>
          </w:tcPr>
          <w:p w14:paraId="02D06E96">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Human Resource Management实践课</w:t>
            </w:r>
          </w:p>
        </w:tc>
        <w:tc>
          <w:tcPr>
            <w:tcW w:w="700" w:type="dxa"/>
            <w:tcBorders>
              <w:top w:val="single" w:color="auto" w:sz="4" w:space="0"/>
              <w:left w:val="single" w:color="auto" w:sz="4" w:space="0"/>
              <w:bottom w:val="single" w:color="auto" w:sz="4" w:space="0"/>
              <w:right w:val="single" w:color="auto" w:sz="4" w:space="0"/>
            </w:tcBorders>
            <w:vAlign w:val="center"/>
          </w:tcPr>
          <w:p w14:paraId="29B91BF8">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73CF22A5">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4E3609E2">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5F36D52B">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4AE5D6F0">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1D1C915D">
            <w:pPr>
              <w:jc w:val="center"/>
              <w:rPr>
                <w:rFonts w:ascii="宋体" w:hAnsi="宋体"/>
                <w:color w:val="000000"/>
                <w:sz w:val="20"/>
                <w:szCs w:val="20"/>
              </w:rPr>
            </w:pPr>
            <w:r>
              <w:rPr>
                <w:rFonts w:hint="eastAsia" w:ascii="宋体" w:hAnsi="宋体"/>
                <w:color w:val="000000"/>
                <w:sz w:val="20"/>
                <w:szCs w:val="20"/>
              </w:rPr>
              <w:t>4</w:t>
            </w:r>
          </w:p>
        </w:tc>
        <w:tc>
          <w:tcPr>
            <w:tcW w:w="684" w:type="dxa"/>
            <w:tcBorders>
              <w:top w:val="single" w:color="auto" w:sz="4" w:space="0"/>
              <w:left w:val="single" w:color="auto" w:sz="4" w:space="0"/>
              <w:bottom w:val="single" w:color="auto" w:sz="4" w:space="0"/>
              <w:right w:val="single" w:color="auto" w:sz="4" w:space="0"/>
            </w:tcBorders>
            <w:vAlign w:val="center"/>
          </w:tcPr>
          <w:p w14:paraId="49A3E7F3">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514452B1">
            <w:pPr>
              <w:widowControl/>
              <w:adjustRightInd w:val="0"/>
              <w:snapToGrid w:val="0"/>
              <w:jc w:val="center"/>
              <w:rPr>
                <w:rFonts w:ascii="宋体" w:hAnsi="宋体" w:eastAsia="宋体" w:cs="Times New Roman"/>
                <w:kern w:val="0"/>
                <w:sz w:val="20"/>
                <w:szCs w:val="20"/>
              </w:rPr>
            </w:pPr>
          </w:p>
        </w:tc>
      </w:tr>
      <w:tr w14:paraId="563B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231ADBE">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13</w:t>
            </w:r>
          </w:p>
        </w:tc>
        <w:tc>
          <w:tcPr>
            <w:tcW w:w="1300" w:type="dxa"/>
            <w:tcBorders>
              <w:top w:val="single" w:color="auto" w:sz="4" w:space="0"/>
              <w:left w:val="single" w:color="auto" w:sz="4" w:space="0"/>
              <w:bottom w:val="single" w:color="auto" w:sz="4" w:space="0"/>
              <w:right w:val="single" w:color="auto" w:sz="4" w:space="0"/>
            </w:tcBorders>
            <w:vAlign w:val="center"/>
          </w:tcPr>
          <w:p w14:paraId="4C137907">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LT000080-1</w:t>
            </w:r>
          </w:p>
        </w:tc>
        <w:tc>
          <w:tcPr>
            <w:tcW w:w="2883" w:type="dxa"/>
            <w:tcBorders>
              <w:top w:val="single" w:color="auto" w:sz="4" w:space="0"/>
              <w:left w:val="single" w:color="auto" w:sz="4" w:space="0"/>
              <w:bottom w:val="single" w:color="auto" w:sz="4" w:space="0"/>
              <w:right w:val="single" w:color="auto" w:sz="4" w:space="0"/>
            </w:tcBorders>
            <w:vAlign w:val="center"/>
          </w:tcPr>
          <w:p w14:paraId="53AF21B4">
            <w:pPr>
              <w:jc w:val="center"/>
              <w:rPr>
                <w:rFonts w:ascii="宋体" w:hAnsi="宋体"/>
                <w:color w:val="000000"/>
                <w:kern w:val="0"/>
                <w:sz w:val="20"/>
                <w:szCs w:val="20"/>
              </w:rPr>
            </w:pPr>
            <w:r>
              <w:rPr>
                <w:rFonts w:hint="eastAsia" w:ascii="宋体" w:hAnsi="宋体"/>
                <w:color w:val="000000"/>
                <w:kern w:val="0"/>
                <w:sz w:val="20"/>
                <w:szCs w:val="20"/>
              </w:rPr>
              <w:t>Integrated Marketing Communications（整合营销传播）</w:t>
            </w:r>
          </w:p>
        </w:tc>
        <w:tc>
          <w:tcPr>
            <w:tcW w:w="700" w:type="dxa"/>
            <w:tcBorders>
              <w:top w:val="single" w:color="auto" w:sz="4" w:space="0"/>
              <w:left w:val="single" w:color="auto" w:sz="4" w:space="0"/>
              <w:bottom w:val="single" w:color="auto" w:sz="4" w:space="0"/>
              <w:right w:val="single" w:color="auto" w:sz="4" w:space="0"/>
            </w:tcBorders>
            <w:vAlign w:val="center"/>
          </w:tcPr>
          <w:p w14:paraId="041A09BC">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46D99E8A">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08B9DCAC">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60E41053">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6BD3995C">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4357AB83">
            <w:pPr>
              <w:jc w:val="center"/>
              <w:rPr>
                <w:rFonts w:ascii="宋体" w:hAnsi="宋体"/>
                <w:color w:val="000000"/>
                <w:sz w:val="20"/>
                <w:szCs w:val="20"/>
              </w:rPr>
            </w:pPr>
            <w:r>
              <w:rPr>
                <w:rFonts w:hint="eastAsia" w:ascii="宋体" w:hAnsi="宋体"/>
                <w:color w:val="000000"/>
                <w:sz w:val="20"/>
                <w:szCs w:val="20"/>
              </w:rPr>
              <w:t>4</w:t>
            </w:r>
          </w:p>
        </w:tc>
        <w:tc>
          <w:tcPr>
            <w:tcW w:w="684" w:type="dxa"/>
            <w:tcBorders>
              <w:top w:val="single" w:color="auto" w:sz="4" w:space="0"/>
              <w:left w:val="single" w:color="auto" w:sz="4" w:space="0"/>
              <w:bottom w:val="single" w:color="auto" w:sz="4" w:space="0"/>
              <w:right w:val="single" w:color="auto" w:sz="4" w:space="0"/>
            </w:tcBorders>
            <w:vAlign w:val="center"/>
          </w:tcPr>
          <w:p w14:paraId="0341797D">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6300C05C">
            <w:pPr>
              <w:widowControl/>
              <w:adjustRightInd w:val="0"/>
              <w:snapToGrid w:val="0"/>
              <w:jc w:val="center"/>
              <w:rPr>
                <w:rFonts w:ascii="宋体" w:hAnsi="宋体" w:eastAsia="宋体" w:cs="Times New Roman"/>
                <w:color w:val="FF0000"/>
                <w:kern w:val="0"/>
                <w:sz w:val="20"/>
                <w:szCs w:val="20"/>
              </w:rPr>
            </w:pPr>
          </w:p>
        </w:tc>
      </w:tr>
      <w:tr w14:paraId="0ABE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E37B4A3">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r>
              <w:rPr>
                <w:rFonts w:ascii="宋体" w:hAnsi="宋体" w:eastAsia="宋体" w:cs="Times New Roman"/>
                <w:sz w:val="20"/>
                <w:szCs w:val="20"/>
              </w:rPr>
              <w:t>4</w:t>
            </w:r>
          </w:p>
        </w:tc>
        <w:tc>
          <w:tcPr>
            <w:tcW w:w="1300" w:type="dxa"/>
            <w:tcBorders>
              <w:top w:val="single" w:color="auto" w:sz="4" w:space="0"/>
              <w:left w:val="single" w:color="auto" w:sz="4" w:space="0"/>
              <w:bottom w:val="single" w:color="auto" w:sz="4" w:space="0"/>
              <w:right w:val="single" w:color="auto" w:sz="4" w:space="0"/>
            </w:tcBorders>
            <w:vAlign w:val="center"/>
          </w:tcPr>
          <w:p w14:paraId="1E53233C">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LT000080-2</w:t>
            </w:r>
          </w:p>
        </w:tc>
        <w:tc>
          <w:tcPr>
            <w:tcW w:w="2883" w:type="dxa"/>
            <w:tcBorders>
              <w:top w:val="single" w:color="auto" w:sz="4" w:space="0"/>
              <w:left w:val="single" w:color="auto" w:sz="4" w:space="0"/>
              <w:bottom w:val="single" w:color="auto" w:sz="4" w:space="0"/>
              <w:right w:val="single" w:color="auto" w:sz="4" w:space="0"/>
            </w:tcBorders>
            <w:vAlign w:val="center"/>
          </w:tcPr>
          <w:p w14:paraId="405D9201">
            <w:pPr>
              <w:jc w:val="center"/>
              <w:rPr>
                <w:rFonts w:ascii="宋体" w:hAnsi="宋体"/>
                <w:color w:val="000000"/>
                <w:kern w:val="0"/>
                <w:sz w:val="20"/>
                <w:szCs w:val="20"/>
              </w:rPr>
            </w:pPr>
            <w:r>
              <w:rPr>
                <w:rFonts w:hint="eastAsia" w:ascii="宋体" w:hAnsi="宋体"/>
                <w:color w:val="000000"/>
                <w:kern w:val="0"/>
                <w:sz w:val="20"/>
                <w:szCs w:val="20"/>
              </w:rPr>
              <w:t>Integrated Marketing Communications实践课</w:t>
            </w:r>
          </w:p>
        </w:tc>
        <w:tc>
          <w:tcPr>
            <w:tcW w:w="700" w:type="dxa"/>
            <w:tcBorders>
              <w:top w:val="single" w:color="auto" w:sz="4" w:space="0"/>
              <w:left w:val="single" w:color="auto" w:sz="4" w:space="0"/>
              <w:bottom w:val="single" w:color="auto" w:sz="4" w:space="0"/>
              <w:right w:val="single" w:color="auto" w:sz="4" w:space="0"/>
            </w:tcBorders>
            <w:vAlign w:val="center"/>
          </w:tcPr>
          <w:p w14:paraId="2E3676F8">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569CC37C">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227D47AE">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6F6964E6">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12AE8C7D">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63F652B0">
            <w:pPr>
              <w:jc w:val="center"/>
              <w:rPr>
                <w:rFonts w:ascii="宋体" w:hAnsi="宋体"/>
                <w:color w:val="000000"/>
                <w:sz w:val="20"/>
                <w:szCs w:val="20"/>
              </w:rPr>
            </w:pPr>
            <w:r>
              <w:rPr>
                <w:rFonts w:hint="eastAsia" w:ascii="宋体" w:hAnsi="宋体"/>
                <w:color w:val="000000"/>
                <w:sz w:val="20"/>
                <w:szCs w:val="20"/>
              </w:rPr>
              <w:t>4</w:t>
            </w:r>
          </w:p>
        </w:tc>
        <w:tc>
          <w:tcPr>
            <w:tcW w:w="684" w:type="dxa"/>
            <w:tcBorders>
              <w:top w:val="single" w:color="auto" w:sz="4" w:space="0"/>
              <w:left w:val="single" w:color="auto" w:sz="4" w:space="0"/>
              <w:bottom w:val="single" w:color="auto" w:sz="4" w:space="0"/>
              <w:right w:val="single" w:color="auto" w:sz="4" w:space="0"/>
            </w:tcBorders>
            <w:vAlign w:val="center"/>
          </w:tcPr>
          <w:p w14:paraId="3427F0CB">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26075C09">
            <w:pPr>
              <w:widowControl/>
              <w:adjustRightInd w:val="0"/>
              <w:snapToGrid w:val="0"/>
              <w:jc w:val="center"/>
              <w:rPr>
                <w:rFonts w:ascii="宋体" w:hAnsi="宋体" w:eastAsia="宋体" w:cs="Times New Roman"/>
                <w:color w:val="FF0000"/>
                <w:kern w:val="0"/>
                <w:sz w:val="20"/>
                <w:szCs w:val="20"/>
              </w:rPr>
            </w:pPr>
          </w:p>
        </w:tc>
      </w:tr>
      <w:tr w14:paraId="1A47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43D8BF49">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r>
              <w:rPr>
                <w:rFonts w:ascii="宋体" w:hAnsi="宋体" w:eastAsia="宋体" w:cs="Times New Roman"/>
                <w:sz w:val="20"/>
                <w:szCs w:val="20"/>
              </w:rPr>
              <w:t>5</w:t>
            </w:r>
          </w:p>
        </w:tc>
        <w:tc>
          <w:tcPr>
            <w:tcW w:w="1300" w:type="dxa"/>
            <w:tcBorders>
              <w:top w:val="single" w:color="auto" w:sz="4" w:space="0"/>
              <w:left w:val="single" w:color="auto" w:sz="4" w:space="0"/>
              <w:bottom w:val="single" w:color="auto" w:sz="4" w:space="0"/>
              <w:right w:val="single" w:color="auto" w:sz="4" w:space="0"/>
            </w:tcBorders>
            <w:vAlign w:val="center"/>
          </w:tcPr>
          <w:p w14:paraId="2DFDF011">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LT000090-1</w:t>
            </w:r>
          </w:p>
        </w:tc>
        <w:tc>
          <w:tcPr>
            <w:tcW w:w="2883" w:type="dxa"/>
            <w:tcBorders>
              <w:top w:val="single" w:color="auto" w:sz="4" w:space="0"/>
              <w:left w:val="single" w:color="auto" w:sz="4" w:space="0"/>
              <w:bottom w:val="single" w:color="auto" w:sz="4" w:space="0"/>
              <w:right w:val="single" w:color="auto" w:sz="4" w:space="0"/>
            </w:tcBorders>
            <w:vAlign w:val="center"/>
          </w:tcPr>
          <w:p w14:paraId="521AB5CE">
            <w:pPr>
              <w:jc w:val="center"/>
              <w:rPr>
                <w:rFonts w:ascii="宋体" w:hAnsi="宋体" w:cs="Arial"/>
                <w:color w:val="000000"/>
                <w:sz w:val="20"/>
                <w:szCs w:val="20"/>
              </w:rPr>
            </w:pPr>
            <w:r>
              <w:rPr>
                <w:rFonts w:hint="eastAsia" w:ascii="宋体" w:hAnsi="宋体" w:cs="Arial"/>
                <w:color w:val="000000"/>
                <w:sz w:val="20"/>
                <w:szCs w:val="20"/>
              </w:rPr>
              <w:t>Principles of Marketing Practice（营销实践原则）</w:t>
            </w:r>
          </w:p>
        </w:tc>
        <w:tc>
          <w:tcPr>
            <w:tcW w:w="700" w:type="dxa"/>
            <w:tcBorders>
              <w:top w:val="single" w:color="auto" w:sz="4" w:space="0"/>
              <w:left w:val="single" w:color="auto" w:sz="4" w:space="0"/>
              <w:bottom w:val="single" w:color="auto" w:sz="4" w:space="0"/>
              <w:right w:val="single" w:color="auto" w:sz="4" w:space="0"/>
            </w:tcBorders>
            <w:vAlign w:val="center"/>
          </w:tcPr>
          <w:p w14:paraId="0CEB0B93">
            <w:pPr>
              <w:widowControl/>
              <w:jc w:val="center"/>
              <w:textAlignment w:val="center"/>
              <w:rPr>
                <w:rFonts w:ascii="宋体" w:hAnsi="宋体" w:cs="Times New Roman"/>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48E1C992">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166E9FC7">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0074A34E">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46C09DF6">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70538B92">
            <w:pPr>
              <w:jc w:val="center"/>
              <w:rPr>
                <w:rFonts w:ascii="宋体" w:hAnsi="宋体"/>
                <w:color w:val="000000"/>
                <w:sz w:val="20"/>
                <w:szCs w:val="20"/>
              </w:rPr>
            </w:pPr>
            <w:r>
              <w:rPr>
                <w:rFonts w:hint="eastAsia" w:ascii="宋体" w:hAnsi="宋体"/>
                <w:color w:val="000000"/>
                <w:sz w:val="20"/>
                <w:szCs w:val="20"/>
              </w:rPr>
              <w:t>5</w:t>
            </w:r>
          </w:p>
        </w:tc>
        <w:tc>
          <w:tcPr>
            <w:tcW w:w="684" w:type="dxa"/>
            <w:tcBorders>
              <w:top w:val="single" w:color="auto" w:sz="4" w:space="0"/>
              <w:left w:val="single" w:color="auto" w:sz="4" w:space="0"/>
              <w:bottom w:val="single" w:color="auto" w:sz="4" w:space="0"/>
              <w:right w:val="single" w:color="auto" w:sz="4" w:space="0"/>
            </w:tcBorders>
            <w:vAlign w:val="center"/>
          </w:tcPr>
          <w:p w14:paraId="260D728A">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63E17C86">
            <w:pPr>
              <w:widowControl/>
              <w:adjustRightInd w:val="0"/>
              <w:snapToGrid w:val="0"/>
              <w:jc w:val="center"/>
              <w:rPr>
                <w:rFonts w:ascii="宋体" w:hAnsi="宋体" w:eastAsia="宋体" w:cs="Times New Roman"/>
                <w:color w:val="FF0000"/>
                <w:kern w:val="0"/>
                <w:sz w:val="20"/>
                <w:szCs w:val="20"/>
              </w:rPr>
            </w:pPr>
          </w:p>
        </w:tc>
      </w:tr>
      <w:tr w14:paraId="66C6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066D9233">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r>
              <w:rPr>
                <w:rFonts w:ascii="宋体" w:hAnsi="宋体" w:eastAsia="宋体" w:cs="Times New Roman"/>
                <w:sz w:val="20"/>
                <w:szCs w:val="20"/>
              </w:rPr>
              <w:t>6</w:t>
            </w:r>
          </w:p>
        </w:tc>
        <w:tc>
          <w:tcPr>
            <w:tcW w:w="1300" w:type="dxa"/>
            <w:tcBorders>
              <w:top w:val="single" w:color="auto" w:sz="4" w:space="0"/>
              <w:left w:val="single" w:color="auto" w:sz="4" w:space="0"/>
              <w:bottom w:val="single" w:color="auto" w:sz="4" w:space="0"/>
              <w:right w:val="single" w:color="auto" w:sz="4" w:space="0"/>
            </w:tcBorders>
            <w:vAlign w:val="center"/>
          </w:tcPr>
          <w:p w14:paraId="0FB99737">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LT000090-2</w:t>
            </w:r>
          </w:p>
        </w:tc>
        <w:tc>
          <w:tcPr>
            <w:tcW w:w="2883" w:type="dxa"/>
            <w:tcBorders>
              <w:top w:val="single" w:color="auto" w:sz="4" w:space="0"/>
              <w:left w:val="single" w:color="auto" w:sz="4" w:space="0"/>
              <w:bottom w:val="single" w:color="auto" w:sz="4" w:space="0"/>
              <w:right w:val="single" w:color="auto" w:sz="4" w:space="0"/>
            </w:tcBorders>
            <w:vAlign w:val="center"/>
          </w:tcPr>
          <w:p w14:paraId="728D7867">
            <w:pPr>
              <w:jc w:val="center"/>
              <w:rPr>
                <w:rFonts w:ascii="宋体" w:hAnsi="宋体" w:cs="Arial"/>
                <w:color w:val="000000"/>
                <w:sz w:val="20"/>
                <w:szCs w:val="20"/>
              </w:rPr>
            </w:pPr>
            <w:r>
              <w:rPr>
                <w:rFonts w:hint="eastAsia" w:ascii="宋体" w:hAnsi="宋体" w:cs="Arial"/>
                <w:color w:val="000000"/>
                <w:sz w:val="20"/>
                <w:szCs w:val="20"/>
              </w:rPr>
              <w:t>Principles of Marketing Practice实践课</w:t>
            </w:r>
          </w:p>
        </w:tc>
        <w:tc>
          <w:tcPr>
            <w:tcW w:w="700" w:type="dxa"/>
            <w:tcBorders>
              <w:top w:val="single" w:color="auto" w:sz="4" w:space="0"/>
              <w:left w:val="single" w:color="auto" w:sz="4" w:space="0"/>
              <w:bottom w:val="single" w:color="auto" w:sz="4" w:space="0"/>
              <w:right w:val="single" w:color="auto" w:sz="4" w:space="0"/>
            </w:tcBorders>
            <w:vAlign w:val="center"/>
          </w:tcPr>
          <w:p w14:paraId="0EFD3946">
            <w:pPr>
              <w:widowControl/>
              <w:jc w:val="center"/>
              <w:textAlignment w:val="center"/>
              <w:rPr>
                <w:rFonts w:ascii="宋体" w:hAnsi="宋体" w:cs="Times New Roman"/>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0E120147">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29F3B228">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3C67A057">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2CEA5651">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19289BCD">
            <w:pPr>
              <w:jc w:val="center"/>
              <w:rPr>
                <w:rFonts w:ascii="宋体" w:hAnsi="宋体"/>
                <w:color w:val="000000"/>
                <w:sz w:val="20"/>
                <w:szCs w:val="20"/>
              </w:rPr>
            </w:pPr>
            <w:r>
              <w:rPr>
                <w:rFonts w:hint="eastAsia" w:ascii="宋体" w:hAnsi="宋体"/>
                <w:color w:val="000000"/>
                <w:sz w:val="20"/>
                <w:szCs w:val="20"/>
              </w:rPr>
              <w:t>5</w:t>
            </w:r>
          </w:p>
        </w:tc>
        <w:tc>
          <w:tcPr>
            <w:tcW w:w="684" w:type="dxa"/>
            <w:tcBorders>
              <w:top w:val="single" w:color="auto" w:sz="4" w:space="0"/>
              <w:left w:val="single" w:color="auto" w:sz="4" w:space="0"/>
              <w:bottom w:val="single" w:color="auto" w:sz="4" w:space="0"/>
              <w:right w:val="single" w:color="auto" w:sz="4" w:space="0"/>
            </w:tcBorders>
            <w:vAlign w:val="center"/>
          </w:tcPr>
          <w:p w14:paraId="3DA06E68">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42C6F9F8">
            <w:pPr>
              <w:widowControl/>
              <w:adjustRightInd w:val="0"/>
              <w:snapToGrid w:val="0"/>
              <w:jc w:val="center"/>
              <w:rPr>
                <w:rFonts w:ascii="宋体" w:hAnsi="宋体" w:eastAsia="宋体" w:cs="Times New Roman"/>
                <w:color w:val="FF0000"/>
                <w:kern w:val="0"/>
                <w:sz w:val="20"/>
                <w:szCs w:val="20"/>
              </w:rPr>
            </w:pPr>
          </w:p>
        </w:tc>
      </w:tr>
      <w:tr w14:paraId="5A7C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56CC6B98">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r>
              <w:rPr>
                <w:rFonts w:ascii="宋体" w:hAnsi="宋体" w:eastAsia="宋体" w:cs="Times New Roman"/>
                <w:sz w:val="20"/>
                <w:szCs w:val="20"/>
              </w:rPr>
              <w:t>7</w:t>
            </w:r>
          </w:p>
        </w:tc>
        <w:tc>
          <w:tcPr>
            <w:tcW w:w="1300" w:type="dxa"/>
            <w:tcBorders>
              <w:top w:val="single" w:color="auto" w:sz="4" w:space="0"/>
              <w:left w:val="single" w:color="auto" w:sz="4" w:space="0"/>
              <w:bottom w:val="single" w:color="auto" w:sz="4" w:space="0"/>
              <w:right w:val="single" w:color="auto" w:sz="4" w:space="0"/>
            </w:tcBorders>
            <w:vAlign w:val="center"/>
          </w:tcPr>
          <w:p w14:paraId="151AD992">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LT000100-1</w:t>
            </w:r>
          </w:p>
        </w:tc>
        <w:tc>
          <w:tcPr>
            <w:tcW w:w="2883" w:type="dxa"/>
            <w:tcBorders>
              <w:top w:val="single" w:color="auto" w:sz="4" w:space="0"/>
              <w:left w:val="single" w:color="auto" w:sz="4" w:space="0"/>
              <w:bottom w:val="single" w:color="auto" w:sz="4" w:space="0"/>
              <w:right w:val="single" w:color="auto" w:sz="4" w:space="0"/>
            </w:tcBorders>
            <w:vAlign w:val="center"/>
          </w:tcPr>
          <w:p w14:paraId="7F2E01A8">
            <w:pPr>
              <w:jc w:val="center"/>
              <w:rPr>
                <w:rFonts w:ascii="宋体" w:hAnsi="宋体" w:cs="Arial"/>
                <w:color w:val="000000"/>
                <w:sz w:val="20"/>
                <w:szCs w:val="20"/>
              </w:rPr>
            </w:pPr>
            <w:r>
              <w:rPr>
                <w:rFonts w:hint="eastAsia" w:ascii="宋体" w:hAnsi="宋体" w:cs="Arial"/>
                <w:color w:val="000000"/>
                <w:sz w:val="20"/>
                <w:szCs w:val="20"/>
              </w:rPr>
              <w:t>Managing Agile Organisations and People（敏捷组织和人员管理）</w:t>
            </w:r>
          </w:p>
        </w:tc>
        <w:tc>
          <w:tcPr>
            <w:tcW w:w="700" w:type="dxa"/>
            <w:tcBorders>
              <w:top w:val="single" w:color="auto" w:sz="4" w:space="0"/>
              <w:left w:val="single" w:color="auto" w:sz="4" w:space="0"/>
              <w:bottom w:val="single" w:color="auto" w:sz="4" w:space="0"/>
              <w:right w:val="single" w:color="auto" w:sz="4" w:space="0"/>
            </w:tcBorders>
            <w:vAlign w:val="center"/>
          </w:tcPr>
          <w:p w14:paraId="00740EFD">
            <w:pPr>
              <w:widowControl/>
              <w:jc w:val="center"/>
              <w:textAlignment w:val="center"/>
              <w:rPr>
                <w:rFonts w:ascii="宋体" w:hAnsi="宋体" w:cs="Times New Roman"/>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2A0C2C74">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0FEAE86B">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933" w:type="dxa"/>
            <w:tcBorders>
              <w:top w:val="single" w:color="auto" w:sz="4" w:space="0"/>
              <w:left w:val="single" w:color="auto" w:sz="4" w:space="0"/>
              <w:bottom w:val="single" w:color="auto" w:sz="4" w:space="0"/>
              <w:right w:val="single" w:color="auto" w:sz="4" w:space="0"/>
            </w:tcBorders>
            <w:vAlign w:val="center"/>
          </w:tcPr>
          <w:p w14:paraId="756547C3">
            <w:pPr>
              <w:spacing w:line="240" w:lineRule="exact"/>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0A5E4F6F">
            <w:pPr>
              <w:widowControl/>
              <w:spacing w:line="240" w:lineRule="exact"/>
              <w:jc w:val="center"/>
              <w:textAlignment w:val="center"/>
              <w:rPr>
                <w:rFonts w:ascii="宋体" w:hAnsi="宋体"/>
                <w:color w:val="000000"/>
                <w:kern w:val="0"/>
                <w:sz w:val="20"/>
                <w:szCs w:val="20"/>
              </w:rPr>
            </w:pPr>
            <w:r>
              <w:rPr>
                <w:rFonts w:hint="eastAsia" w:ascii="宋体" w:hAnsi="宋体"/>
                <w:color w:val="000000"/>
                <w:kern w:val="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512A97C7">
            <w:pPr>
              <w:jc w:val="center"/>
              <w:rPr>
                <w:rFonts w:ascii="宋体" w:hAnsi="宋体"/>
                <w:color w:val="000000"/>
                <w:sz w:val="20"/>
                <w:szCs w:val="20"/>
              </w:rPr>
            </w:pPr>
            <w:r>
              <w:rPr>
                <w:rFonts w:hint="eastAsia" w:ascii="宋体" w:hAnsi="宋体"/>
                <w:color w:val="000000"/>
                <w:sz w:val="20"/>
                <w:szCs w:val="20"/>
              </w:rPr>
              <w:t>5</w:t>
            </w:r>
          </w:p>
        </w:tc>
        <w:tc>
          <w:tcPr>
            <w:tcW w:w="684" w:type="dxa"/>
            <w:tcBorders>
              <w:top w:val="single" w:color="auto" w:sz="4" w:space="0"/>
              <w:left w:val="single" w:color="auto" w:sz="4" w:space="0"/>
              <w:bottom w:val="single" w:color="auto" w:sz="4" w:space="0"/>
              <w:right w:val="single" w:color="auto" w:sz="4" w:space="0"/>
            </w:tcBorders>
            <w:vAlign w:val="center"/>
          </w:tcPr>
          <w:p w14:paraId="2BFEB677">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考查</w:t>
            </w:r>
          </w:p>
        </w:tc>
        <w:tc>
          <w:tcPr>
            <w:tcW w:w="651" w:type="dxa"/>
            <w:vAlign w:val="center"/>
          </w:tcPr>
          <w:p w14:paraId="3FAFE3AF">
            <w:pPr>
              <w:widowControl/>
              <w:adjustRightInd w:val="0"/>
              <w:snapToGrid w:val="0"/>
              <w:jc w:val="center"/>
              <w:rPr>
                <w:rFonts w:ascii="宋体" w:hAnsi="宋体" w:eastAsia="宋体" w:cs="Times New Roman"/>
                <w:color w:val="FF0000"/>
                <w:kern w:val="0"/>
                <w:sz w:val="20"/>
                <w:szCs w:val="20"/>
              </w:rPr>
            </w:pPr>
          </w:p>
        </w:tc>
      </w:tr>
      <w:tr w14:paraId="2819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6CB82F58">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r>
              <w:rPr>
                <w:rFonts w:ascii="宋体" w:hAnsi="宋体" w:eastAsia="宋体" w:cs="Times New Roman"/>
                <w:sz w:val="20"/>
                <w:szCs w:val="20"/>
              </w:rPr>
              <w:t>8</w:t>
            </w:r>
          </w:p>
        </w:tc>
        <w:tc>
          <w:tcPr>
            <w:tcW w:w="1300" w:type="dxa"/>
            <w:tcBorders>
              <w:top w:val="single" w:color="auto" w:sz="4" w:space="0"/>
              <w:left w:val="single" w:color="auto" w:sz="4" w:space="0"/>
              <w:bottom w:val="single" w:color="auto" w:sz="4" w:space="0"/>
              <w:right w:val="single" w:color="auto" w:sz="4" w:space="0"/>
            </w:tcBorders>
            <w:vAlign w:val="center"/>
          </w:tcPr>
          <w:p w14:paraId="52059C6D">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LT000100-2</w:t>
            </w:r>
          </w:p>
        </w:tc>
        <w:tc>
          <w:tcPr>
            <w:tcW w:w="2883" w:type="dxa"/>
            <w:tcBorders>
              <w:top w:val="single" w:color="auto" w:sz="4" w:space="0"/>
              <w:left w:val="single" w:color="auto" w:sz="4" w:space="0"/>
              <w:bottom w:val="single" w:color="auto" w:sz="4" w:space="0"/>
              <w:right w:val="single" w:color="auto" w:sz="4" w:space="0"/>
            </w:tcBorders>
            <w:vAlign w:val="center"/>
          </w:tcPr>
          <w:p w14:paraId="776CDC18">
            <w:pPr>
              <w:widowControl/>
              <w:jc w:val="center"/>
              <w:textAlignment w:val="center"/>
              <w:rPr>
                <w:rFonts w:ascii="宋体" w:hAnsi="宋体"/>
                <w:color w:val="000000"/>
                <w:kern w:val="0"/>
                <w:sz w:val="20"/>
                <w:szCs w:val="20"/>
              </w:rPr>
            </w:pPr>
            <w:r>
              <w:rPr>
                <w:rFonts w:hint="eastAsia" w:ascii="宋体" w:hAnsi="宋体"/>
                <w:color w:val="000000"/>
                <w:kern w:val="0"/>
                <w:sz w:val="20"/>
                <w:szCs w:val="20"/>
              </w:rPr>
              <w:t>Managing Agile Organisations and People实践课</w:t>
            </w:r>
          </w:p>
        </w:tc>
        <w:tc>
          <w:tcPr>
            <w:tcW w:w="700" w:type="dxa"/>
            <w:tcBorders>
              <w:top w:val="single" w:color="auto" w:sz="4" w:space="0"/>
              <w:left w:val="single" w:color="auto" w:sz="4" w:space="0"/>
              <w:bottom w:val="single" w:color="auto" w:sz="4" w:space="0"/>
              <w:right w:val="single" w:color="auto" w:sz="4" w:space="0"/>
            </w:tcBorders>
            <w:vAlign w:val="center"/>
          </w:tcPr>
          <w:p w14:paraId="7D83BCFE">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600" w:type="dxa"/>
            <w:tcBorders>
              <w:top w:val="single" w:color="auto" w:sz="4" w:space="0"/>
              <w:left w:val="single" w:color="auto" w:sz="4" w:space="0"/>
              <w:bottom w:val="single" w:color="auto" w:sz="4" w:space="0"/>
              <w:right w:val="single" w:color="auto" w:sz="4" w:space="0"/>
            </w:tcBorders>
            <w:vAlign w:val="center"/>
          </w:tcPr>
          <w:p w14:paraId="27BC8A01">
            <w:pPr>
              <w:widowControl/>
              <w:jc w:val="center"/>
              <w:textAlignment w:val="center"/>
              <w:rPr>
                <w:rFonts w:ascii="宋体" w:hAnsi="宋体"/>
                <w:color w:val="000000"/>
                <w:sz w:val="20"/>
                <w:szCs w:val="20"/>
              </w:rPr>
            </w:pPr>
            <w:r>
              <w:rPr>
                <w:rFonts w:hint="eastAsia" w:ascii="宋体" w:hAnsi="宋体"/>
                <w:color w:val="000000"/>
                <w:sz w:val="20"/>
                <w:szCs w:val="20"/>
              </w:rPr>
              <w:t>0</w:t>
            </w:r>
          </w:p>
        </w:tc>
        <w:tc>
          <w:tcPr>
            <w:tcW w:w="600" w:type="dxa"/>
            <w:tcBorders>
              <w:top w:val="single" w:color="auto" w:sz="4" w:space="0"/>
              <w:left w:val="single" w:color="auto" w:sz="4" w:space="0"/>
              <w:bottom w:val="single" w:color="auto" w:sz="4" w:space="0"/>
              <w:right w:val="single" w:color="auto" w:sz="4" w:space="0"/>
            </w:tcBorders>
            <w:vAlign w:val="center"/>
          </w:tcPr>
          <w:p w14:paraId="094D00E9">
            <w:pPr>
              <w:widowControl/>
              <w:jc w:val="center"/>
              <w:textAlignment w:val="center"/>
              <w:rPr>
                <w:rFonts w:ascii="宋体" w:hAnsi="宋体"/>
                <w:color w:val="000000"/>
                <w:sz w:val="20"/>
                <w:szCs w:val="20"/>
              </w:rPr>
            </w:pPr>
            <w:r>
              <w:rPr>
                <w:rFonts w:hint="eastAsia" w:ascii="宋体" w:hAnsi="宋体"/>
                <w:color w:val="000000"/>
                <w:sz w:val="20"/>
                <w:szCs w:val="20"/>
              </w:rPr>
              <w:t>16</w:t>
            </w:r>
          </w:p>
        </w:tc>
        <w:tc>
          <w:tcPr>
            <w:tcW w:w="933" w:type="dxa"/>
            <w:tcBorders>
              <w:top w:val="single" w:color="auto" w:sz="4" w:space="0"/>
              <w:left w:val="single" w:color="auto" w:sz="4" w:space="0"/>
              <w:bottom w:val="single" w:color="auto" w:sz="4" w:space="0"/>
              <w:right w:val="single" w:color="auto" w:sz="4" w:space="0"/>
            </w:tcBorders>
            <w:vAlign w:val="center"/>
          </w:tcPr>
          <w:p w14:paraId="64A13BDF">
            <w:pPr>
              <w:spacing w:line="360" w:lineRule="auto"/>
              <w:jc w:val="center"/>
              <w:rPr>
                <w:rFonts w:ascii="宋体" w:hAnsi="宋体"/>
                <w:color w:val="000000"/>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14:paraId="59FA126B">
            <w:pPr>
              <w:jc w:val="center"/>
              <w:rPr>
                <w:rFonts w:ascii="宋体" w:hAnsi="宋体"/>
                <w:color w:val="000000"/>
                <w:sz w:val="20"/>
                <w:szCs w:val="20"/>
              </w:rPr>
            </w:pPr>
            <w:r>
              <w:rPr>
                <w:rFonts w:hint="eastAsia" w:ascii="宋体" w:hAnsi="宋体"/>
                <w:color w:val="000000"/>
                <w:sz w:val="20"/>
                <w:szCs w:val="20"/>
              </w:rPr>
              <w:t>1</w:t>
            </w:r>
          </w:p>
        </w:tc>
        <w:tc>
          <w:tcPr>
            <w:tcW w:w="650" w:type="dxa"/>
            <w:tcBorders>
              <w:top w:val="single" w:color="auto" w:sz="4" w:space="0"/>
              <w:left w:val="single" w:color="auto" w:sz="4" w:space="0"/>
              <w:bottom w:val="single" w:color="auto" w:sz="4" w:space="0"/>
              <w:right w:val="single" w:color="auto" w:sz="4" w:space="0"/>
            </w:tcBorders>
            <w:vAlign w:val="center"/>
          </w:tcPr>
          <w:p w14:paraId="7DADA2FE">
            <w:pPr>
              <w:shd w:val="clear" w:color="auto" w:fill="FFFFFF"/>
              <w:jc w:val="center"/>
              <w:rPr>
                <w:rFonts w:ascii="宋体" w:hAnsi="宋体"/>
                <w:sz w:val="20"/>
                <w:szCs w:val="20"/>
              </w:rPr>
            </w:pPr>
            <w:r>
              <w:rPr>
                <w:rFonts w:hint="eastAsia" w:ascii="宋体" w:hAnsi="宋体"/>
                <w:sz w:val="20"/>
                <w:szCs w:val="20"/>
              </w:rPr>
              <w:t>5</w:t>
            </w:r>
          </w:p>
        </w:tc>
        <w:tc>
          <w:tcPr>
            <w:tcW w:w="684" w:type="dxa"/>
            <w:tcBorders>
              <w:top w:val="single" w:color="auto" w:sz="4" w:space="0"/>
              <w:left w:val="single" w:color="auto" w:sz="4" w:space="0"/>
              <w:bottom w:val="single" w:color="auto" w:sz="4" w:space="0"/>
              <w:right w:val="single" w:color="auto" w:sz="4" w:space="0"/>
            </w:tcBorders>
            <w:vAlign w:val="center"/>
          </w:tcPr>
          <w:p w14:paraId="343DA014">
            <w:pPr>
              <w:widowControl/>
              <w:jc w:val="center"/>
              <w:textAlignment w:val="center"/>
              <w:rPr>
                <w:rFonts w:ascii="宋体" w:hAnsi="宋体"/>
                <w:color w:val="000000"/>
                <w:sz w:val="20"/>
                <w:szCs w:val="20"/>
              </w:rPr>
            </w:pPr>
            <w:r>
              <w:rPr>
                <w:rFonts w:hint="eastAsia" w:ascii="宋体" w:hAnsi="宋体"/>
                <w:color w:val="000000"/>
                <w:sz w:val="20"/>
                <w:szCs w:val="20"/>
              </w:rPr>
              <w:t>考查</w:t>
            </w:r>
          </w:p>
        </w:tc>
        <w:tc>
          <w:tcPr>
            <w:tcW w:w="651" w:type="dxa"/>
            <w:vAlign w:val="center"/>
          </w:tcPr>
          <w:p w14:paraId="5F1E379C">
            <w:pPr>
              <w:widowControl/>
              <w:adjustRightInd w:val="0"/>
              <w:snapToGrid w:val="0"/>
              <w:jc w:val="center"/>
              <w:rPr>
                <w:rFonts w:ascii="宋体" w:hAnsi="宋体" w:eastAsia="宋体" w:cs="Times New Roman"/>
                <w:color w:val="FF0000"/>
                <w:kern w:val="0"/>
                <w:sz w:val="20"/>
                <w:szCs w:val="20"/>
              </w:rPr>
            </w:pPr>
          </w:p>
        </w:tc>
      </w:tr>
      <w:tr w14:paraId="442F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917BC5">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r>
              <w:rPr>
                <w:rFonts w:ascii="宋体" w:hAnsi="宋体" w:eastAsia="宋体" w:cs="Times New Roman"/>
                <w:sz w:val="20"/>
                <w:szCs w:val="20"/>
              </w:rPr>
              <w:t>9</w:t>
            </w:r>
          </w:p>
        </w:tc>
        <w:tc>
          <w:tcPr>
            <w:tcW w:w="1300" w:type="dxa"/>
            <w:shd w:val="clear" w:color="auto" w:fill="auto"/>
            <w:vAlign w:val="center"/>
          </w:tcPr>
          <w:p w14:paraId="0202F2F3">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T010150</w:t>
            </w:r>
          </w:p>
        </w:tc>
        <w:tc>
          <w:tcPr>
            <w:tcW w:w="2883" w:type="dxa"/>
            <w:shd w:val="clear" w:color="auto" w:fill="auto"/>
            <w:vAlign w:val="center"/>
          </w:tcPr>
          <w:p w14:paraId="4D9A9C94">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高速铁路动车组餐饮服务与管理</w:t>
            </w:r>
          </w:p>
        </w:tc>
        <w:tc>
          <w:tcPr>
            <w:tcW w:w="700" w:type="dxa"/>
            <w:shd w:val="clear" w:color="auto" w:fill="auto"/>
            <w:vAlign w:val="center"/>
          </w:tcPr>
          <w:p w14:paraId="16AA6B09">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r>
              <w:rPr>
                <w:rFonts w:ascii="宋体" w:hAnsi="宋体" w:cs="宋体"/>
                <w:color w:val="000000" w:themeColor="text1"/>
                <w:kern w:val="0"/>
                <w:sz w:val="20"/>
                <w:szCs w:val="20"/>
                <w14:textFill>
                  <w14:solidFill>
                    <w14:schemeClr w14:val="tx1"/>
                  </w14:solidFill>
                </w14:textFill>
              </w:rPr>
              <w:t>2</w:t>
            </w:r>
          </w:p>
        </w:tc>
        <w:tc>
          <w:tcPr>
            <w:tcW w:w="600" w:type="dxa"/>
            <w:shd w:val="clear" w:color="auto" w:fill="auto"/>
            <w:vAlign w:val="center"/>
          </w:tcPr>
          <w:p w14:paraId="478252E4">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r>
              <w:rPr>
                <w:rFonts w:ascii="宋体" w:hAnsi="宋体" w:cs="宋体"/>
                <w:color w:val="000000" w:themeColor="text1"/>
                <w:kern w:val="0"/>
                <w:sz w:val="20"/>
                <w:szCs w:val="20"/>
                <w14:textFill>
                  <w14:solidFill>
                    <w14:schemeClr w14:val="tx1"/>
                  </w14:solidFill>
                </w14:textFill>
              </w:rPr>
              <w:t>6</w:t>
            </w:r>
          </w:p>
        </w:tc>
        <w:tc>
          <w:tcPr>
            <w:tcW w:w="600" w:type="dxa"/>
            <w:shd w:val="clear" w:color="auto" w:fill="auto"/>
            <w:vAlign w:val="center"/>
          </w:tcPr>
          <w:p w14:paraId="65F7DE55">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w:t>
            </w:r>
          </w:p>
        </w:tc>
        <w:tc>
          <w:tcPr>
            <w:tcW w:w="933" w:type="dxa"/>
            <w:shd w:val="clear" w:color="auto" w:fill="auto"/>
            <w:vAlign w:val="center"/>
          </w:tcPr>
          <w:p w14:paraId="78483D16">
            <w:pPr>
              <w:widowControl/>
              <w:spacing w:line="240" w:lineRule="exact"/>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p>
        </w:tc>
        <w:tc>
          <w:tcPr>
            <w:tcW w:w="583" w:type="dxa"/>
            <w:shd w:val="clear" w:color="auto" w:fill="auto"/>
            <w:vAlign w:val="center"/>
          </w:tcPr>
          <w:p w14:paraId="6E7E7635">
            <w:pPr>
              <w:widowControl/>
              <w:jc w:val="center"/>
              <w:textAlignment w:val="center"/>
              <w:rPr>
                <w:rFonts w:cs="宋体"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76FBCCB2">
            <w:pPr>
              <w:widowControl/>
              <w:shd w:val="clear" w:color="auto" w:fill="FFFFFF"/>
              <w:jc w:val="center"/>
              <w:textAlignment w:val="center"/>
              <w:rPr>
                <w:rFonts w:cs="Times New Roman" w:asciiTheme="minorEastAsia" w:hAnsiTheme="minorEastAsia" w:eastAsiaTheme="minorEastAsia"/>
                <w:kern w:val="2"/>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5</w:t>
            </w:r>
          </w:p>
        </w:tc>
        <w:tc>
          <w:tcPr>
            <w:tcW w:w="684" w:type="dxa"/>
            <w:shd w:val="clear" w:color="auto" w:fill="auto"/>
            <w:vAlign w:val="center"/>
          </w:tcPr>
          <w:p w14:paraId="0BE4EAC0">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651" w:type="dxa"/>
            <w:vAlign w:val="center"/>
          </w:tcPr>
          <w:p w14:paraId="2DB31B71">
            <w:pPr>
              <w:widowControl/>
              <w:adjustRightInd w:val="0"/>
              <w:snapToGrid w:val="0"/>
              <w:jc w:val="center"/>
              <w:rPr>
                <w:rFonts w:ascii="宋体" w:hAnsi="宋体" w:eastAsia="宋体" w:cs="Times New Roman"/>
                <w:color w:val="FF0000"/>
                <w:kern w:val="0"/>
                <w:sz w:val="20"/>
                <w:szCs w:val="20"/>
              </w:rPr>
            </w:pPr>
          </w:p>
        </w:tc>
      </w:tr>
      <w:tr w14:paraId="3394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61D65C9">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r>
              <w:rPr>
                <w:rFonts w:ascii="宋体" w:hAnsi="宋体" w:eastAsia="宋体" w:cs="Times New Roman"/>
                <w:sz w:val="20"/>
                <w:szCs w:val="20"/>
              </w:rPr>
              <w:t>0</w:t>
            </w:r>
          </w:p>
        </w:tc>
        <w:tc>
          <w:tcPr>
            <w:tcW w:w="1300" w:type="dxa"/>
            <w:shd w:val="clear" w:color="auto" w:fill="auto"/>
            <w:vAlign w:val="center"/>
          </w:tcPr>
          <w:p w14:paraId="69D968CC">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T010240</w:t>
            </w:r>
          </w:p>
        </w:tc>
        <w:tc>
          <w:tcPr>
            <w:tcW w:w="2883" w:type="dxa"/>
            <w:shd w:val="clear" w:color="auto" w:fill="auto"/>
            <w:vAlign w:val="center"/>
          </w:tcPr>
          <w:p w14:paraId="73060C8A">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铁路班组管理</w:t>
            </w:r>
          </w:p>
        </w:tc>
        <w:tc>
          <w:tcPr>
            <w:tcW w:w="700" w:type="dxa"/>
            <w:shd w:val="clear" w:color="auto" w:fill="auto"/>
            <w:vAlign w:val="center"/>
          </w:tcPr>
          <w:p w14:paraId="2470DF5C">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22DBA8EC">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r>
              <w:rPr>
                <w:rFonts w:ascii="宋体" w:hAnsi="宋体" w:cs="宋体"/>
                <w:color w:val="000000" w:themeColor="text1"/>
                <w:kern w:val="0"/>
                <w:sz w:val="20"/>
                <w:szCs w:val="20"/>
                <w14:textFill>
                  <w14:solidFill>
                    <w14:schemeClr w14:val="tx1"/>
                  </w14:solidFill>
                </w14:textFill>
              </w:rPr>
              <w:t>6</w:t>
            </w:r>
          </w:p>
        </w:tc>
        <w:tc>
          <w:tcPr>
            <w:tcW w:w="600" w:type="dxa"/>
            <w:shd w:val="clear" w:color="auto" w:fill="auto"/>
            <w:vAlign w:val="center"/>
          </w:tcPr>
          <w:p w14:paraId="78C6AB10">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6</w:t>
            </w:r>
          </w:p>
        </w:tc>
        <w:tc>
          <w:tcPr>
            <w:tcW w:w="933" w:type="dxa"/>
            <w:shd w:val="clear" w:color="auto" w:fill="auto"/>
            <w:vAlign w:val="center"/>
          </w:tcPr>
          <w:p w14:paraId="5312BF41">
            <w:pPr>
              <w:spacing w:line="240" w:lineRule="exact"/>
              <w:jc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p>
        </w:tc>
        <w:tc>
          <w:tcPr>
            <w:tcW w:w="583" w:type="dxa"/>
            <w:shd w:val="clear" w:color="auto" w:fill="auto"/>
            <w:vAlign w:val="center"/>
          </w:tcPr>
          <w:p w14:paraId="04A253AA">
            <w:pPr>
              <w:jc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6A2BF1D1">
            <w:pPr>
              <w:shd w:val="clear" w:color="auto" w:fill="FFFFFF"/>
              <w:jc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684" w:type="dxa"/>
            <w:shd w:val="clear" w:color="auto" w:fill="auto"/>
            <w:vAlign w:val="center"/>
          </w:tcPr>
          <w:p w14:paraId="7C3AEC39">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651" w:type="dxa"/>
            <w:vAlign w:val="center"/>
          </w:tcPr>
          <w:p w14:paraId="6079CD11">
            <w:pPr>
              <w:widowControl/>
              <w:adjustRightInd w:val="0"/>
              <w:snapToGrid w:val="0"/>
              <w:jc w:val="center"/>
              <w:rPr>
                <w:rFonts w:ascii="宋体" w:hAnsi="宋体" w:eastAsia="宋体" w:cs="Times New Roman"/>
                <w:color w:val="FF0000"/>
                <w:kern w:val="0"/>
                <w:sz w:val="20"/>
                <w:szCs w:val="20"/>
              </w:rPr>
            </w:pPr>
          </w:p>
        </w:tc>
      </w:tr>
      <w:tr w14:paraId="18EC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39185149">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r>
              <w:rPr>
                <w:rFonts w:ascii="宋体" w:hAnsi="宋体" w:eastAsia="宋体" w:cs="Times New Roman"/>
                <w:sz w:val="20"/>
                <w:szCs w:val="20"/>
              </w:rPr>
              <w:t>1</w:t>
            </w:r>
          </w:p>
        </w:tc>
        <w:tc>
          <w:tcPr>
            <w:tcW w:w="1300" w:type="dxa"/>
            <w:shd w:val="clear" w:color="auto" w:fill="auto"/>
            <w:vAlign w:val="center"/>
          </w:tcPr>
          <w:p w14:paraId="7488CAED">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LT010160</w:t>
            </w:r>
          </w:p>
        </w:tc>
        <w:tc>
          <w:tcPr>
            <w:tcW w:w="2883" w:type="dxa"/>
            <w:shd w:val="clear" w:color="auto" w:fill="auto"/>
            <w:vAlign w:val="center"/>
          </w:tcPr>
          <w:p w14:paraId="457D7A43">
            <w:pPr>
              <w:jc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color w:val="000000"/>
                <w:sz w:val="20"/>
                <w:szCs w:val="20"/>
              </w:rPr>
              <w:t>化妆技巧和形象设计</w:t>
            </w:r>
          </w:p>
        </w:tc>
        <w:tc>
          <w:tcPr>
            <w:tcW w:w="700" w:type="dxa"/>
            <w:shd w:val="clear" w:color="auto" w:fill="auto"/>
            <w:vAlign w:val="center"/>
          </w:tcPr>
          <w:p w14:paraId="05390978">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583562B4">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600" w:type="dxa"/>
            <w:shd w:val="clear" w:color="auto" w:fill="auto"/>
            <w:vAlign w:val="center"/>
          </w:tcPr>
          <w:p w14:paraId="69AFC997">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933" w:type="dxa"/>
            <w:shd w:val="clear" w:color="auto" w:fill="auto"/>
            <w:vAlign w:val="center"/>
          </w:tcPr>
          <w:p w14:paraId="59943531">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p>
        </w:tc>
        <w:tc>
          <w:tcPr>
            <w:tcW w:w="583" w:type="dxa"/>
            <w:shd w:val="clear" w:color="auto" w:fill="auto"/>
            <w:vAlign w:val="center"/>
          </w:tcPr>
          <w:p w14:paraId="29AD162E">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79790897">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84" w:type="dxa"/>
            <w:shd w:val="clear" w:color="auto" w:fill="auto"/>
            <w:vAlign w:val="center"/>
          </w:tcPr>
          <w:p w14:paraId="07A49989">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color w:val="000000"/>
                <w:sz w:val="20"/>
                <w:szCs w:val="20"/>
              </w:rPr>
              <w:t>考查</w:t>
            </w:r>
          </w:p>
        </w:tc>
        <w:tc>
          <w:tcPr>
            <w:tcW w:w="651" w:type="dxa"/>
            <w:vMerge w:val="restart"/>
            <w:vAlign w:val="center"/>
          </w:tcPr>
          <w:p w14:paraId="49E3D7A8">
            <w:pPr>
              <w:widowControl/>
              <w:adjustRightInd w:val="0"/>
              <w:snapToGrid w:val="0"/>
              <w:jc w:val="center"/>
              <w:rPr>
                <w:rFonts w:ascii="宋体" w:hAnsi="宋体" w:eastAsia="宋体" w:cs="Times New Roman"/>
                <w:color w:val="FF0000"/>
                <w:kern w:val="0"/>
                <w:sz w:val="20"/>
                <w:szCs w:val="20"/>
              </w:rPr>
            </w:pPr>
            <w:r>
              <w:rPr>
                <w:rFonts w:hint="eastAsia" w:ascii="宋体" w:hAnsi="宋体" w:eastAsia="宋体" w:cs="Tahoma"/>
                <w:color w:val="FF0000"/>
                <w:sz w:val="20"/>
                <w:szCs w:val="20"/>
              </w:rPr>
              <w:t>说明：</w:t>
            </w:r>
            <w:r>
              <w:rPr>
                <w:rFonts w:hint="eastAsia" w:ascii="宋体" w:hAnsi="宋体" w:eastAsia="宋体" w:cs="Tahoma"/>
                <w:color w:val="FF0000"/>
                <w:sz w:val="20"/>
                <w:szCs w:val="20"/>
                <w:lang w:val="en-US" w:eastAsia="zh-CN"/>
              </w:rPr>
              <w:t>根据自己的喜好选，</w:t>
            </w:r>
            <w:r>
              <w:rPr>
                <w:rFonts w:hint="eastAsia" w:ascii="宋体" w:hAnsi="宋体" w:eastAsia="宋体" w:cs="Tahoma"/>
                <w:color w:val="FF0000"/>
                <w:sz w:val="20"/>
                <w:szCs w:val="20"/>
              </w:rPr>
              <w:t>学生在第2—5期选修够18个学分以上即可。</w:t>
            </w:r>
          </w:p>
        </w:tc>
      </w:tr>
      <w:tr w14:paraId="691A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3430A9B0">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r>
              <w:rPr>
                <w:rFonts w:ascii="宋体" w:hAnsi="宋体" w:eastAsia="宋体" w:cs="Times New Roman"/>
                <w:sz w:val="20"/>
                <w:szCs w:val="20"/>
              </w:rPr>
              <w:t>2</w:t>
            </w:r>
          </w:p>
        </w:tc>
        <w:tc>
          <w:tcPr>
            <w:tcW w:w="1300" w:type="dxa"/>
            <w:shd w:val="clear" w:color="auto" w:fill="auto"/>
            <w:vAlign w:val="center"/>
          </w:tcPr>
          <w:p w14:paraId="01C4E007">
            <w:pPr>
              <w:widowControl/>
              <w:jc w:val="center"/>
              <w:textAlignment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LT010170</w:t>
            </w:r>
          </w:p>
        </w:tc>
        <w:tc>
          <w:tcPr>
            <w:tcW w:w="2883" w:type="dxa"/>
            <w:shd w:val="clear" w:color="auto" w:fill="auto"/>
            <w:vAlign w:val="center"/>
          </w:tcPr>
          <w:p w14:paraId="1F5C0DFB">
            <w:pPr>
              <w:jc w:val="center"/>
              <w:rPr>
                <w:rFonts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color w:val="000000"/>
                <w:sz w:val="20"/>
                <w:szCs w:val="20"/>
              </w:rPr>
              <w:t>第二外语</w:t>
            </w:r>
          </w:p>
        </w:tc>
        <w:tc>
          <w:tcPr>
            <w:tcW w:w="700" w:type="dxa"/>
            <w:shd w:val="clear" w:color="auto" w:fill="auto"/>
            <w:vAlign w:val="center"/>
          </w:tcPr>
          <w:p w14:paraId="1EAFFB51">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05795B7B">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20</w:t>
            </w:r>
          </w:p>
        </w:tc>
        <w:tc>
          <w:tcPr>
            <w:tcW w:w="600" w:type="dxa"/>
            <w:shd w:val="clear" w:color="auto" w:fill="auto"/>
            <w:vAlign w:val="center"/>
          </w:tcPr>
          <w:p w14:paraId="4D6E4E69">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12</w:t>
            </w:r>
          </w:p>
        </w:tc>
        <w:tc>
          <w:tcPr>
            <w:tcW w:w="933" w:type="dxa"/>
            <w:shd w:val="clear" w:color="auto" w:fill="auto"/>
            <w:vAlign w:val="center"/>
          </w:tcPr>
          <w:p w14:paraId="5EA4D2BD">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p>
        </w:tc>
        <w:tc>
          <w:tcPr>
            <w:tcW w:w="583" w:type="dxa"/>
            <w:shd w:val="clear" w:color="auto" w:fill="auto"/>
            <w:vAlign w:val="center"/>
          </w:tcPr>
          <w:p w14:paraId="63A46205">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08C8255D">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84" w:type="dxa"/>
            <w:shd w:val="clear" w:color="auto" w:fill="auto"/>
            <w:vAlign w:val="center"/>
          </w:tcPr>
          <w:p w14:paraId="0AA7F541">
            <w:pPr>
              <w:widowControl/>
              <w:jc w:val="center"/>
              <w:textAlignment w:val="center"/>
              <w:rPr>
                <w:rFonts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color w:val="000000"/>
                <w:sz w:val="20"/>
                <w:szCs w:val="20"/>
              </w:rPr>
              <w:t>考查</w:t>
            </w:r>
          </w:p>
        </w:tc>
        <w:tc>
          <w:tcPr>
            <w:tcW w:w="651" w:type="dxa"/>
            <w:vMerge w:val="continue"/>
            <w:vAlign w:val="center"/>
          </w:tcPr>
          <w:p w14:paraId="1B3CA8AB">
            <w:pPr>
              <w:widowControl/>
              <w:adjustRightInd w:val="0"/>
              <w:snapToGrid w:val="0"/>
              <w:jc w:val="center"/>
              <w:rPr>
                <w:rFonts w:ascii="宋体" w:hAnsi="宋体" w:eastAsia="宋体" w:cs="Times New Roman"/>
                <w:color w:val="FF0000"/>
                <w:kern w:val="0"/>
                <w:sz w:val="20"/>
                <w:szCs w:val="20"/>
              </w:rPr>
            </w:pPr>
          </w:p>
        </w:tc>
      </w:tr>
      <w:tr w14:paraId="496B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A98E850">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23</w:t>
            </w:r>
          </w:p>
        </w:tc>
        <w:tc>
          <w:tcPr>
            <w:tcW w:w="1300" w:type="dxa"/>
            <w:shd w:val="clear" w:color="auto" w:fill="auto"/>
            <w:vAlign w:val="center"/>
          </w:tcPr>
          <w:p w14:paraId="6AD34103">
            <w:pPr>
              <w:widowControl/>
              <w:jc w:val="center"/>
              <w:textAlignment w:val="center"/>
              <w:rPr>
                <w:rFonts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LT010330</w:t>
            </w:r>
          </w:p>
        </w:tc>
        <w:tc>
          <w:tcPr>
            <w:tcW w:w="2883" w:type="dxa"/>
            <w:shd w:val="clear" w:color="auto" w:fill="auto"/>
            <w:vAlign w:val="center"/>
          </w:tcPr>
          <w:p w14:paraId="1FE1A521">
            <w:pPr>
              <w:widowControl/>
              <w:jc w:val="center"/>
              <w:textAlignment w:val="center"/>
              <w:rPr>
                <w:rFonts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铁路卫生防疫与急救</w:t>
            </w:r>
          </w:p>
        </w:tc>
        <w:tc>
          <w:tcPr>
            <w:tcW w:w="700" w:type="dxa"/>
            <w:shd w:val="clear" w:color="auto" w:fill="auto"/>
            <w:vAlign w:val="center"/>
          </w:tcPr>
          <w:p w14:paraId="39FE0D89">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41A7868F">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600" w:type="dxa"/>
            <w:shd w:val="clear" w:color="auto" w:fill="auto"/>
            <w:vAlign w:val="center"/>
          </w:tcPr>
          <w:p w14:paraId="280ACA11">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933" w:type="dxa"/>
            <w:shd w:val="clear" w:color="auto" w:fill="auto"/>
            <w:vAlign w:val="center"/>
          </w:tcPr>
          <w:p w14:paraId="630F8720">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p>
        </w:tc>
        <w:tc>
          <w:tcPr>
            <w:tcW w:w="583" w:type="dxa"/>
            <w:shd w:val="clear" w:color="auto" w:fill="auto"/>
            <w:vAlign w:val="center"/>
          </w:tcPr>
          <w:p w14:paraId="2DD8287A">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1FED490D">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684" w:type="dxa"/>
            <w:shd w:val="clear" w:color="auto" w:fill="auto"/>
            <w:vAlign w:val="center"/>
          </w:tcPr>
          <w:p w14:paraId="33112D0F">
            <w:pPr>
              <w:widowControl/>
              <w:jc w:val="center"/>
              <w:textAlignment w:val="center"/>
              <w:rPr>
                <w:rFonts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考查</w:t>
            </w:r>
          </w:p>
        </w:tc>
        <w:tc>
          <w:tcPr>
            <w:tcW w:w="651" w:type="dxa"/>
            <w:vMerge w:val="continue"/>
            <w:vAlign w:val="center"/>
          </w:tcPr>
          <w:p w14:paraId="647A9A79">
            <w:pPr>
              <w:widowControl/>
              <w:adjustRightInd w:val="0"/>
              <w:snapToGrid w:val="0"/>
              <w:jc w:val="center"/>
              <w:rPr>
                <w:rFonts w:ascii="宋体" w:hAnsi="宋体" w:eastAsia="宋体" w:cs="Times New Roman"/>
                <w:color w:val="auto"/>
                <w:kern w:val="0"/>
                <w:sz w:val="20"/>
                <w:szCs w:val="20"/>
              </w:rPr>
            </w:pPr>
          </w:p>
        </w:tc>
      </w:tr>
      <w:tr w14:paraId="15D1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10C79691">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24</w:t>
            </w:r>
          </w:p>
        </w:tc>
        <w:tc>
          <w:tcPr>
            <w:tcW w:w="1300" w:type="dxa"/>
            <w:shd w:val="clear" w:color="auto" w:fill="auto"/>
            <w:vAlign w:val="center"/>
          </w:tcPr>
          <w:p w14:paraId="50B426E7">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w:t>
            </w:r>
            <w:r>
              <w:rPr>
                <w:rFonts w:hint="eastAsia" w:ascii="宋体" w:hAnsi="宋体" w:cs="宋体"/>
                <w:color w:val="000000" w:themeColor="text1"/>
                <w:kern w:val="0"/>
                <w:sz w:val="20"/>
                <w:szCs w:val="20"/>
                <w14:textFill>
                  <w14:solidFill>
                    <w14:schemeClr w14:val="tx1"/>
                  </w14:solidFill>
                </w14:textFill>
              </w:rPr>
              <w:t>260</w:t>
            </w:r>
          </w:p>
        </w:tc>
        <w:tc>
          <w:tcPr>
            <w:tcW w:w="2883" w:type="dxa"/>
            <w:shd w:val="clear" w:color="auto" w:fill="auto"/>
            <w:vAlign w:val="center"/>
          </w:tcPr>
          <w:p w14:paraId="09B9F685">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交通运输概论</w:t>
            </w:r>
          </w:p>
        </w:tc>
        <w:tc>
          <w:tcPr>
            <w:tcW w:w="700" w:type="dxa"/>
            <w:shd w:val="clear" w:color="auto" w:fill="auto"/>
            <w:vAlign w:val="center"/>
          </w:tcPr>
          <w:p w14:paraId="2A19882E">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5CBFADAA">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600" w:type="dxa"/>
            <w:shd w:val="clear" w:color="auto" w:fill="auto"/>
            <w:vAlign w:val="center"/>
          </w:tcPr>
          <w:p w14:paraId="326C8EE7">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933" w:type="dxa"/>
            <w:shd w:val="clear" w:color="auto" w:fill="auto"/>
            <w:vAlign w:val="center"/>
          </w:tcPr>
          <w:p w14:paraId="292E4020">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p>
        </w:tc>
        <w:tc>
          <w:tcPr>
            <w:tcW w:w="583" w:type="dxa"/>
            <w:shd w:val="clear" w:color="auto" w:fill="auto"/>
            <w:vAlign w:val="center"/>
          </w:tcPr>
          <w:p w14:paraId="47EB77C7">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1F60B47A">
            <w:pPr>
              <w:widowControl/>
              <w:jc w:val="center"/>
              <w:textAlignment w:val="center"/>
              <w:rPr>
                <w:rFonts w:hint="eastAsia"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684" w:type="dxa"/>
            <w:shd w:val="clear" w:color="auto" w:fill="auto"/>
            <w:vAlign w:val="center"/>
          </w:tcPr>
          <w:p w14:paraId="60317C36">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6636438F">
            <w:pPr>
              <w:widowControl/>
              <w:adjustRightInd w:val="0"/>
              <w:snapToGrid w:val="0"/>
              <w:jc w:val="center"/>
              <w:rPr>
                <w:rFonts w:ascii="宋体" w:hAnsi="宋体" w:eastAsia="宋体" w:cs="Times New Roman"/>
                <w:color w:val="FF0000"/>
                <w:kern w:val="0"/>
                <w:sz w:val="20"/>
                <w:szCs w:val="20"/>
              </w:rPr>
            </w:pPr>
          </w:p>
        </w:tc>
      </w:tr>
      <w:tr w14:paraId="079D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F07F907">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25</w:t>
            </w:r>
          </w:p>
        </w:tc>
        <w:tc>
          <w:tcPr>
            <w:tcW w:w="1300" w:type="dxa"/>
            <w:shd w:val="clear" w:color="auto" w:fill="auto"/>
            <w:vAlign w:val="center"/>
          </w:tcPr>
          <w:p w14:paraId="4265C9AF">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LT010200</w:t>
            </w:r>
          </w:p>
        </w:tc>
        <w:tc>
          <w:tcPr>
            <w:tcW w:w="2883" w:type="dxa"/>
            <w:shd w:val="clear" w:color="auto" w:fill="auto"/>
            <w:vAlign w:val="center"/>
          </w:tcPr>
          <w:p w14:paraId="4D365EBB">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现代物流管理</w:t>
            </w:r>
          </w:p>
        </w:tc>
        <w:tc>
          <w:tcPr>
            <w:tcW w:w="700" w:type="dxa"/>
            <w:shd w:val="clear" w:color="auto" w:fill="auto"/>
            <w:vAlign w:val="center"/>
          </w:tcPr>
          <w:p w14:paraId="7F05520A">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6E4217E1">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7B801907">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933" w:type="dxa"/>
            <w:shd w:val="clear" w:color="auto" w:fill="auto"/>
            <w:vAlign w:val="center"/>
          </w:tcPr>
          <w:p w14:paraId="15B15689">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p>
        </w:tc>
        <w:tc>
          <w:tcPr>
            <w:tcW w:w="583" w:type="dxa"/>
            <w:shd w:val="clear" w:color="auto" w:fill="auto"/>
            <w:vAlign w:val="center"/>
          </w:tcPr>
          <w:p w14:paraId="5A70051C">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4598870E">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684" w:type="dxa"/>
            <w:shd w:val="clear" w:color="auto" w:fill="auto"/>
            <w:vAlign w:val="center"/>
          </w:tcPr>
          <w:p w14:paraId="4D62CC10">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20F2A1D0">
            <w:pPr>
              <w:widowControl/>
              <w:adjustRightInd w:val="0"/>
              <w:snapToGrid w:val="0"/>
              <w:jc w:val="center"/>
              <w:rPr>
                <w:rFonts w:ascii="宋体" w:hAnsi="宋体" w:eastAsia="宋体" w:cs="Times New Roman"/>
                <w:color w:val="FF0000"/>
                <w:kern w:val="0"/>
                <w:sz w:val="20"/>
                <w:szCs w:val="20"/>
              </w:rPr>
            </w:pPr>
          </w:p>
        </w:tc>
      </w:tr>
      <w:tr w14:paraId="557F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75887A51">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26</w:t>
            </w:r>
          </w:p>
        </w:tc>
        <w:tc>
          <w:tcPr>
            <w:tcW w:w="1300" w:type="dxa"/>
            <w:shd w:val="clear" w:color="auto" w:fill="auto"/>
            <w:vAlign w:val="center"/>
          </w:tcPr>
          <w:p w14:paraId="2C36A259">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w:t>
            </w:r>
            <w:r>
              <w:rPr>
                <w:rFonts w:hint="eastAsia" w:ascii="宋体" w:hAnsi="宋体" w:cs="宋体"/>
                <w:color w:val="000000" w:themeColor="text1"/>
                <w:kern w:val="0"/>
                <w:sz w:val="20"/>
                <w:szCs w:val="20"/>
                <w14:textFill>
                  <w14:solidFill>
                    <w14:schemeClr w14:val="tx1"/>
                  </w14:solidFill>
                </w14:textFill>
              </w:rPr>
              <w:t>280</w:t>
            </w:r>
          </w:p>
        </w:tc>
        <w:tc>
          <w:tcPr>
            <w:tcW w:w="2883" w:type="dxa"/>
            <w:shd w:val="clear" w:color="auto" w:fill="auto"/>
            <w:vAlign w:val="center"/>
          </w:tcPr>
          <w:p w14:paraId="66488622">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工程制图</w:t>
            </w:r>
          </w:p>
        </w:tc>
        <w:tc>
          <w:tcPr>
            <w:tcW w:w="700" w:type="dxa"/>
            <w:shd w:val="clear" w:color="auto" w:fill="auto"/>
            <w:vAlign w:val="center"/>
          </w:tcPr>
          <w:p w14:paraId="3C1C3113">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2B123FFF">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6C133A08">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933" w:type="dxa"/>
            <w:shd w:val="clear" w:color="auto" w:fill="auto"/>
            <w:vAlign w:val="center"/>
          </w:tcPr>
          <w:p w14:paraId="0E3D1279">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p>
        </w:tc>
        <w:tc>
          <w:tcPr>
            <w:tcW w:w="583" w:type="dxa"/>
            <w:shd w:val="clear" w:color="auto" w:fill="auto"/>
            <w:vAlign w:val="center"/>
          </w:tcPr>
          <w:p w14:paraId="06B0019B">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3620D87B">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684" w:type="dxa"/>
            <w:shd w:val="clear" w:color="auto" w:fill="auto"/>
            <w:vAlign w:val="center"/>
          </w:tcPr>
          <w:p w14:paraId="268A81C4">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6DC337DD">
            <w:pPr>
              <w:widowControl/>
              <w:adjustRightInd w:val="0"/>
              <w:snapToGrid w:val="0"/>
              <w:jc w:val="center"/>
              <w:rPr>
                <w:rFonts w:ascii="宋体" w:hAnsi="宋体" w:eastAsia="宋体" w:cs="Times New Roman"/>
                <w:color w:val="FF0000"/>
                <w:kern w:val="0"/>
                <w:sz w:val="20"/>
                <w:szCs w:val="20"/>
              </w:rPr>
            </w:pPr>
          </w:p>
        </w:tc>
      </w:tr>
      <w:tr w14:paraId="6AF2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4BEB8382">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27</w:t>
            </w:r>
          </w:p>
        </w:tc>
        <w:tc>
          <w:tcPr>
            <w:tcW w:w="1300" w:type="dxa"/>
            <w:shd w:val="clear" w:color="auto" w:fill="auto"/>
            <w:vAlign w:val="center"/>
          </w:tcPr>
          <w:p w14:paraId="490A7F57">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LT010220</w:t>
            </w:r>
          </w:p>
        </w:tc>
        <w:tc>
          <w:tcPr>
            <w:tcW w:w="2883" w:type="dxa"/>
            <w:shd w:val="clear" w:color="auto" w:fill="auto"/>
            <w:vAlign w:val="center"/>
          </w:tcPr>
          <w:p w14:paraId="51C3A91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高速铁路运输企业管理</w:t>
            </w:r>
          </w:p>
        </w:tc>
        <w:tc>
          <w:tcPr>
            <w:tcW w:w="700" w:type="dxa"/>
            <w:shd w:val="clear" w:color="auto" w:fill="auto"/>
            <w:vAlign w:val="center"/>
          </w:tcPr>
          <w:p w14:paraId="4084C949">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2A0863A6">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2D635073">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933" w:type="dxa"/>
            <w:shd w:val="clear" w:color="auto" w:fill="auto"/>
            <w:vAlign w:val="center"/>
          </w:tcPr>
          <w:p w14:paraId="1D0F49A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p>
        </w:tc>
        <w:tc>
          <w:tcPr>
            <w:tcW w:w="583" w:type="dxa"/>
            <w:shd w:val="clear" w:color="auto" w:fill="auto"/>
            <w:vAlign w:val="center"/>
          </w:tcPr>
          <w:p w14:paraId="4895F853">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32D889F0">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684" w:type="dxa"/>
            <w:shd w:val="clear" w:color="auto" w:fill="auto"/>
            <w:vAlign w:val="center"/>
          </w:tcPr>
          <w:p w14:paraId="0861C9C8">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5E8997BF">
            <w:pPr>
              <w:widowControl/>
              <w:adjustRightInd w:val="0"/>
              <w:snapToGrid w:val="0"/>
              <w:jc w:val="center"/>
              <w:rPr>
                <w:rFonts w:ascii="宋体" w:hAnsi="宋体" w:eastAsia="宋体" w:cs="Times New Roman"/>
                <w:color w:val="FF0000"/>
                <w:kern w:val="0"/>
                <w:sz w:val="20"/>
                <w:szCs w:val="20"/>
              </w:rPr>
            </w:pPr>
          </w:p>
        </w:tc>
      </w:tr>
      <w:tr w14:paraId="0810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7409F60">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28</w:t>
            </w:r>
          </w:p>
        </w:tc>
        <w:tc>
          <w:tcPr>
            <w:tcW w:w="1300" w:type="dxa"/>
            <w:shd w:val="clear" w:color="auto" w:fill="auto"/>
            <w:vAlign w:val="center"/>
          </w:tcPr>
          <w:p w14:paraId="7908FA9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LT010230</w:t>
            </w:r>
          </w:p>
        </w:tc>
        <w:tc>
          <w:tcPr>
            <w:tcW w:w="2883" w:type="dxa"/>
            <w:shd w:val="clear" w:color="auto" w:fill="auto"/>
            <w:vAlign w:val="center"/>
          </w:tcPr>
          <w:p w14:paraId="3CFC26AB">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旅游地理</w:t>
            </w:r>
          </w:p>
        </w:tc>
        <w:tc>
          <w:tcPr>
            <w:tcW w:w="700" w:type="dxa"/>
            <w:shd w:val="clear" w:color="auto" w:fill="auto"/>
            <w:vAlign w:val="center"/>
          </w:tcPr>
          <w:p w14:paraId="3AA0B022">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7C9EAB84">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1EC72FDA">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933" w:type="dxa"/>
            <w:shd w:val="clear" w:color="auto" w:fill="auto"/>
            <w:vAlign w:val="center"/>
          </w:tcPr>
          <w:p w14:paraId="38178375">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p>
        </w:tc>
        <w:tc>
          <w:tcPr>
            <w:tcW w:w="583" w:type="dxa"/>
            <w:shd w:val="clear" w:color="auto" w:fill="auto"/>
            <w:vAlign w:val="center"/>
          </w:tcPr>
          <w:p w14:paraId="1B9B7EB4">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1C95FE4F">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684" w:type="dxa"/>
            <w:shd w:val="clear" w:color="auto" w:fill="auto"/>
            <w:vAlign w:val="center"/>
          </w:tcPr>
          <w:p w14:paraId="4DDDAD17">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7D5D288A">
            <w:pPr>
              <w:widowControl/>
              <w:adjustRightInd w:val="0"/>
              <w:snapToGrid w:val="0"/>
              <w:jc w:val="center"/>
              <w:rPr>
                <w:rFonts w:ascii="宋体" w:hAnsi="宋体" w:eastAsia="宋体" w:cs="Times New Roman"/>
                <w:color w:val="FF0000"/>
                <w:kern w:val="0"/>
                <w:sz w:val="20"/>
                <w:szCs w:val="20"/>
              </w:rPr>
            </w:pPr>
          </w:p>
        </w:tc>
      </w:tr>
      <w:tr w14:paraId="0447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6" w:type="dxa"/>
            <w:vAlign w:val="center"/>
          </w:tcPr>
          <w:p w14:paraId="2C46EBD8">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29</w:t>
            </w:r>
          </w:p>
        </w:tc>
        <w:tc>
          <w:tcPr>
            <w:tcW w:w="1300" w:type="dxa"/>
            <w:shd w:val="clear" w:color="auto" w:fill="auto"/>
            <w:vAlign w:val="center"/>
          </w:tcPr>
          <w:p w14:paraId="4C08C536">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LT010340</w:t>
            </w:r>
          </w:p>
        </w:tc>
        <w:tc>
          <w:tcPr>
            <w:tcW w:w="2883" w:type="dxa"/>
            <w:shd w:val="clear" w:color="auto" w:fill="auto"/>
            <w:vAlign w:val="center"/>
          </w:tcPr>
          <w:p w14:paraId="7B0A17D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旅游学概论</w:t>
            </w:r>
          </w:p>
        </w:tc>
        <w:tc>
          <w:tcPr>
            <w:tcW w:w="700" w:type="dxa"/>
            <w:shd w:val="clear" w:color="auto" w:fill="auto"/>
            <w:vAlign w:val="center"/>
          </w:tcPr>
          <w:p w14:paraId="46231063">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608F5BEC">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027D232F">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933" w:type="dxa"/>
            <w:shd w:val="clear" w:color="auto" w:fill="auto"/>
            <w:vAlign w:val="center"/>
          </w:tcPr>
          <w:p w14:paraId="36B75582">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p>
        </w:tc>
        <w:tc>
          <w:tcPr>
            <w:tcW w:w="583" w:type="dxa"/>
            <w:shd w:val="clear" w:color="auto" w:fill="auto"/>
            <w:vAlign w:val="center"/>
          </w:tcPr>
          <w:p w14:paraId="267166D4">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0BAEFDE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684" w:type="dxa"/>
            <w:shd w:val="clear" w:color="auto" w:fill="auto"/>
            <w:vAlign w:val="center"/>
          </w:tcPr>
          <w:p w14:paraId="6C1DB32C">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5506FF93">
            <w:pPr>
              <w:widowControl/>
              <w:adjustRightInd w:val="0"/>
              <w:snapToGrid w:val="0"/>
              <w:jc w:val="center"/>
              <w:rPr>
                <w:rFonts w:ascii="宋体" w:hAnsi="宋体" w:eastAsia="宋体" w:cs="Times New Roman"/>
                <w:color w:val="FF0000"/>
                <w:kern w:val="0"/>
                <w:sz w:val="20"/>
                <w:szCs w:val="20"/>
              </w:rPr>
            </w:pPr>
          </w:p>
        </w:tc>
      </w:tr>
      <w:tr w14:paraId="2129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5" w:hRule="atLeast"/>
          <w:jc w:val="center"/>
        </w:trPr>
        <w:tc>
          <w:tcPr>
            <w:tcW w:w="676" w:type="dxa"/>
            <w:vAlign w:val="center"/>
          </w:tcPr>
          <w:p w14:paraId="03D83440">
            <w:pPr>
              <w:shd w:val="clear" w:color="auto" w:fill="FFFFFF"/>
              <w:jc w:val="center"/>
              <w:rPr>
                <w:rFonts w:hint="default" w:ascii="宋体" w:hAnsi="宋体" w:eastAsia="宋体" w:cs="Times New Roman"/>
                <w:sz w:val="20"/>
                <w:szCs w:val="20"/>
                <w:lang w:val="en-US" w:eastAsia="zh-CN"/>
              </w:rPr>
            </w:pPr>
            <w:r>
              <w:rPr>
                <w:rFonts w:hint="eastAsia" w:ascii="宋体" w:hAnsi="宋体" w:eastAsia="宋体" w:cs="Times New Roman"/>
                <w:sz w:val="20"/>
                <w:szCs w:val="20"/>
                <w:lang w:val="en-US" w:eastAsia="zh-CN"/>
              </w:rPr>
              <w:t>30</w:t>
            </w:r>
          </w:p>
        </w:tc>
        <w:tc>
          <w:tcPr>
            <w:tcW w:w="1300" w:type="dxa"/>
            <w:shd w:val="clear" w:color="auto" w:fill="auto"/>
            <w:vAlign w:val="center"/>
          </w:tcPr>
          <w:p w14:paraId="521FDABE">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LT010350</w:t>
            </w:r>
          </w:p>
        </w:tc>
        <w:tc>
          <w:tcPr>
            <w:tcW w:w="2883" w:type="dxa"/>
            <w:shd w:val="clear" w:color="auto" w:fill="auto"/>
            <w:vAlign w:val="center"/>
          </w:tcPr>
          <w:p w14:paraId="78EDE2F3">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xml:space="preserve"> 管理学    </w:t>
            </w:r>
          </w:p>
        </w:tc>
        <w:tc>
          <w:tcPr>
            <w:tcW w:w="700" w:type="dxa"/>
            <w:shd w:val="clear" w:color="auto" w:fill="auto"/>
            <w:vAlign w:val="center"/>
          </w:tcPr>
          <w:p w14:paraId="1C988FE3">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34211245">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600" w:type="dxa"/>
            <w:shd w:val="clear" w:color="auto" w:fill="auto"/>
            <w:vAlign w:val="center"/>
          </w:tcPr>
          <w:p w14:paraId="62B771C9">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933" w:type="dxa"/>
            <w:shd w:val="clear" w:color="auto" w:fill="auto"/>
            <w:vAlign w:val="center"/>
          </w:tcPr>
          <w:p w14:paraId="2251F0D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p>
        </w:tc>
        <w:tc>
          <w:tcPr>
            <w:tcW w:w="583" w:type="dxa"/>
            <w:shd w:val="clear" w:color="auto" w:fill="auto"/>
            <w:vAlign w:val="center"/>
          </w:tcPr>
          <w:p w14:paraId="26DA09FD">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650" w:type="dxa"/>
            <w:shd w:val="clear" w:color="auto" w:fill="auto"/>
            <w:vAlign w:val="center"/>
          </w:tcPr>
          <w:p w14:paraId="644D527B">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684" w:type="dxa"/>
            <w:shd w:val="clear" w:color="auto" w:fill="auto"/>
            <w:vAlign w:val="center"/>
          </w:tcPr>
          <w:p w14:paraId="1D9902E5">
            <w:pPr>
              <w:widowControl/>
              <w:jc w:val="center"/>
              <w:textAlignment w:val="center"/>
              <w:rPr>
                <w:rFonts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51" w:type="dxa"/>
            <w:vMerge w:val="continue"/>
            <w:vAlign w:val="center"/>
          </w:tcPr>
          <w:p w14:paraId="30C0DAF2">
            <w:pPr>
              <w:widowControl/>
              <w:adjustRightInd w:val="0"/>
              <w:snapToGrid w:val="0"/>
              <w:jc w:val="center"/>
              <w:rPr>
                <w:rFonts w:ascii="宋体" w:hAnsi="宋体" w:eastAsia="宋体" w:cs="Times New Roman"/>
                <w:color w:val="FF0000"/>
                <w:kern w:val="0"/>
                <w:sz w:val="20"/>
                <w:szCs w:val="20"/>
              </w:rPr>
            </w:pPr>
          </w:p>
        </w:tc>
      </w:tr>
      <w:tr w14:paraId="3FED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859" w:type="dxa"/>
            <w:gridSpan w:val="3"/>
            <w:vAlign w:val="center"/>
          </w:tcPr>
          <w:p w14:paraId="158C4DFC">
            <w:pPr>
              <w:jc w:val="center"/>
              <w:rPr>
                <w:rFonts w:hint="eastAsia" w:asciiTheme="minorEastAsia" w:hAnsiTheme="minorEastAsia" w:eastAsiaTheme="minorEastAsia" w:cstheme="minorEastAsia"/>
                <w:b/>
                <w:bCs w:val="0"/>
                <w:sz w:val="20"/>
                <w:szCs w:val="20"/>
              </w:rPr>
            </w:pPr>
            <w:r>
              <w:rPr>
                <w:rFonts w:hint="eastAsia" w:asciiTheme="minorEastAsia" w:hAnsiTheme="minorEastAsia" w:eastAsiaTheme="minorEastAsia" w:cstheme="minorEastAsia"/>
                <w:b/>
                <w:bCs w:val="0"/>
                <w:sz w:val="20"/>
                <w:szCs w:val="20"/>
              </w:rPr>
              <w:t>合计</w:t>
            </w:r>
          </w:p>
        </w:tc>
        <w:tc>
          <w:tcPr>
            <w:tcW w:w="700" w:type="dxa"/>
            <w:vAlign w:val="center"/>
          </w:tcPr>
          <w:p w14:paraId="41F72370">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cstheme="minorEastAsia"/>
                <w:b/>
                <w:bCs w:val="0"/>
                <w:sz w:val="20"/>
                <w:szCs w:val="20"/>
                <w:lang w:val="en-US" w:eastAsia="zh-CN"/>
              </w:rPr>
              <w:t>672</w:t>
            </w:r>
          </w:p>
        </w:tc>
        <w:tc>
          <w:tcPr>
            <w:tcW w:w="600" w:type="dxa"/>
            <w:vAlign w:val="center"/>
          </w:tcPr>
          <w:p w14:paraId="5D5C92CA">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cstheme="minorEastAsia"/>
                <w:b/>
                <w:bCs w:val="0"/>
                <w:sz w:val="20"/>
                <w:szCs w:val="20"/>
                <w:lang w:val="en-US" w:eastAsia="zh-CN"/>
              </w:rPr>
              <w:t>456</w:t>
            </w:r>
          </w:p>
        </w:tc>
        <w:tc>
          <w:tcPr>
            <w:tcW w:w="1533" w:type="dxa"/>
            <w:gridSpan w:val="2"/>
            <w:vAlign w:val="center"/>
          </w:tcPr>
          <w:p w14:paraId="06CB378B">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216</w:t>
            </w:r>
          </w:p>
        </w:tc>
        <w:tc>
          <w:tcPr>
            <w:tcW w:w="583" w:type="dxa"/>
            <w:vAlign w:val="center"/>
          </w:tcPr>
          <w:p w14:paraId="612B2537">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cstheme="minorEastAsia"/>
                <w:b/>
                <w:bCs w:val="0"/>
                <w:sz w:val="20"/>
                <w:szCs w:val="20"/>
                <w:lang w:val="en-US" w:eastAsia="zh-CN"/>
              </w:rPr>
              <w:t>42</w:t>
            </w:r>
          </w:p>
        </w:tc>
        <w:tc>
          <w:tcPr>
            <w:tcW w:w="650" w:type="dxa"/>
            <w:vAlign w:val="center"/>
          </w:tcPr>
          <w:p w14:paraId="2220BE23">
            <w:pPr>
              <w:jc w:val="center"/>
              <w:rPr>
                <w:rFonts w:hint="eastAsia" w:asciiTheme="minorEastAsia" w:hAnsiTheme="minorEastAsia" w:eastAsiaTheme="minorEastAsia" w:cstheme="minorEastAsia"/>
                <w:b/>
                <w:bCs w:val="0"/>
                <w:sz w:val="20"/>
                <w:szCs w:val="20"/>
              </w:rPr>
            </w:pPr>
          </w:p>
        </w:tc>
        <w:tc>
          <w:tcPr>
            <w:tcW w:w="684" w:type="dxa"/>
            <w:vAlign w:val="center"/>
          </w:tcPr>
          <w:p w14:paraId="4339B1E1">
            <w:pPr>
              <w:shd w:val="clear" w:color="auto" w:fill="FFFFFF"/>
              <w:jc w:val="center"/>
              <w:rPr>
                <w:rFonts w:ascii="宋体" w:hAnsi="宋体" w:eastAsia="宋体" w:cs="Times New Roman"/>
                <w:sz w:val="20"/>
                <w:szCs w:val="20"/>
              </w:rPr>
            </w:pPr>
          </w:p>
        </w:tc>
        <w:tc>
          <w:tcPr>
            <w:tcW w:w="651" w:type="dxa"/>
            <w:vAlign w:val="center"/>
          </w:tcPr>
          <w:p w14:paraId="004BE836">
            <w:pPr>
              <w:widowControl/>
              <w:jc w:val="center"/>
              <w:rPr>
                <w:rFonts w:ascii="宋体" w:hAnsi="宋体" w:eastAsia="宋体" w:cs="Times New Roman"/>
                <w:kern w:val="0"/>
                <w:sz w:val="20"/>
                <w:szCs w:val="20"/>
              </w:rPr>
            </w:pPr>
          </w:p>
        </w:tc>
      </w:tr>
    </w:tbl>
    <w:p w14:paraId="25C6A9E6">
      <w:pPr>
        <w:spacing w:line="240" w:lineRule="auto"/>
        <w:ind w:firstLine="480" w:firstLineChars="200"/>
        <w:rPr>
          <w:rFonts w:ascii="仿宋_GB2312" w:hAnsi="Times New Roman" w:eastAsia="仿宋_GB2312" w:cs="Times New Roman"/>
          <w:bCs/>
          <w:color w:val="FF0000"/>
          <w:sz w:val="24"/>
          <w:szCs w:val="24"/>
        </w:rPr>
      </w:pPr>
    </w:p>
    <w:p w14:paraId="6F28ACBE">
      <w:p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6.专业拓展课程内容及要求</w:t>
      </w:r>
    </w:p>
    <w:tbl>
      <w:tblPr>
        <w:tblStyle w:val="125"/>
        <w:tblW w:w="10313" w:type="dxa"/>
        <w:tblInd w:w="-4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081"/>
        <w:gridCol w:w="7482"/>
      </w:tblGrid>
      <w:tr w14:paraId="7401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tcPr>
          <w:p w14:paraId="074F6754">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序号</w:t>
            </w:r>
          </w:p>
        </w:tc>
        <w:tc>
          <w:tcPr>
            <w:tcW w:w="2081" w:type="dxa"/>
          </w:tcPr>
          <w:p w14:paraId="7BDCED22">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课程名称</w:t>
            </w:r>
          </w:p>
        </w:tc>
        <w:tc>
          <w:tcPr>
            <w:tcW w:w="7482" w:type="dxa"/>
          </w:tcPr>
          <w:p w14:paraId="2D671AA7">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主要教学内容及要求</w:t>
            </w:r>
          </w:p>
        </w:tc>
      </w:tr>
      <w:tr w14:paraId="5433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7074824">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p>
        </w:tc>
        <w:tc>
          <w:tcPr>
            <w:tcW w:w="2081" w:type="dxa"/>
            <w:tcBorders>
              <w:top w:val="single" w:color="auto" w:sz="4" w:space="0"/>
              <w:left w:val="single" w:color="auto" w:sz="4" w:space="0"/>
              <w:bottom w:val="single" w:color="auto" w:sz="4" w:space="0"/>
              <w:right w:val="single" w:color="auto" w:sz="4" w:space="0"/>
            </w:tcBorders>
            <w:vAlign w:val="center"/>
          </w:tcPr>
          <w:p w14:paraId="0BADF47F">
            <w:pPr>
              <w:jc w:val="center"/>
              <w:rPr>
                <w:rFonts w:ascii="宋体" w:hAnsi="宋体" w:eastAsia="宋体" w:cs="Times New Roman"/>
                <w:color w:val="000000"/>
                <w:kern w:val="0"/>
                <w:sz w:val="20"/>
                <w:szCs w:val="20"/>
              </w:rPr>
            </w:pPr>
            <w:r>
              <w:rPr>
                <w:rFonts w:hint="eastAsia" w:ascii="宋体" w:hAnsi="宋体" w:eastAsia="宋体" w:cs="Times New Roman"/>
                <w:color w:val="000000"/>
                <w:kern w:val="0"/>
                <w:sz w:val="20"/>
                <w:szCs w:val="20"/>
              </w:rPr>
              <w:t>University English Writing Skills</w:t>
            </w:r>
          </w:p>
          <w:p w14:paraId="13E85EC8">
            <w:pPr>
              <w:jc w:val="center"/>
              <w:rPr>
                <w:rFonts w:ascii="宋体" w:hAnsi="宋体" w:eastAsia="宋体" w:cs="Times New Roman"/>
                <w:sz w:val="20"/>
                <w:szCs w:val="20"/>
              </w:rPr>
            </w:pPr>
            <w:r>
              <w:rPr>
                <w:rFonts w:hint="eastAsia" w:ascii="宋体" w:hAnsi="宋体" w:eastAsia="宋体" w:cs="Times New Roman"/>
                <w:color w:val="000000"/>
                <w:kern w:val="0"/>
                <w:sz w:val="20"/>
                <w:szCs w:val="20"/>
              </w:rPr>
              <w:t>（大学英语写作课程）</w:t>
            </w:r>
          </w:p>
        </w:tc>
        <w:tc>
          <w:tcPr>
            <w:tcW w:w="7482" w:type="dxa"/>
            <w:tcBorders>
              <w:top w:val="single" w:color="auto" w:sz="4" w:space="0"/>
              <w:left w:val="single" w:color="auto" w:sz="4" w:space="0"/>
              <w:bottom w:val="single" w:color="auto" w:sz="4" w:space="0"/>
              <w:right w:val="single" w:color="auto" w:sz="4" w:space="0"/>
            </w:tcBorders>
            <w:vAlign w:val="center"/>
          </w:tcPr>
          <w:p w14:paraId="3CCDA684">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00000"/>
                <w:kern w:val="0"/>
                <w:sz w:val="20"/>
                <w:szCs w:val="20"/>
              </w:rPr>
              <w:t>：本课程通过学习各种类型的英文写作，如段落写作、篇章写作、应试应用文写作、应试短文写作、毕业写作、求职写作、职场写作、各类英语考试及其他英语应用文范文等内容，来培养学生掌握英语写作的技巧与能力。</w:t>
            </w:r>
          </w:p>
          <w:p w14:paraId="15F28583">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00000"/>
                <w:kern w:val="0"/>
                <w:sz w:val="20"/>
                <w:szCs w:val="20"/>
              </w:rPr>
              <w:t>通过本课程的学习，要求学生熟悉各类英文文章的架构与作文技能，掌握写作主题鲜明、重点突出、资料翔实、逻辑清晰、结构合理、层次分明、衔接顺畅的英文篇章的能力，提高并强化学生在学习工作中的国际交流能力。</w:t>
            </w:r>
          </w:p>
          <w:p w14:paraId="12070973">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弘扬社会主义核心价值观</w:t>
            </w:r>
            <w:r>
              <w:rPr>
                <w:rFonts w:hint="eastAsia" w:ascii="宋体" w:hAnsi="宋体" w:eastAsia="宋体" w:cs="Times New Roman"/>
                <w:color w:val="000000"/>
                <w:sz w:val="20"/>
                <w:szCs w:val="20"/>
              </w:rPr>
              <w:t>;</w:t>
            </w:r>
            <w:r>
              <w:rPr>
                <w:rFonts w:hint="eastAsia" w:ascii="宋体" w:hAnsi="宋体" w:eastAsia="宋体" w:cs="Times New Roman"/>
                <w:color w:val="000000"/>
                <w:kern w:val="0"/>
                <w:sz w:val="20"/>
                <w:szCs w:val="20"/>
              </w:rPr>
              <w:t>培养学生的批判性思维与独立思考能力</w:t>
            </w:r>
            <w:r>
              <w:rPr>
                <w:rFonts w:hint="eastAsia" w:ascii="宋体" w:hAnsi="宋体" w:eastAsia="宋体" w:cs="Times New Roman"/>
                <w:color w:val="000000"/>
                <w:sz w:val="20"/>
                <w:szCs w:val="20"/>
              </w:rPr>
              <w:t>;培养</w:t>
            </w:r>
            <w:r>
              <w:rPr>
                <w:rFonts w:hint="eastAsia" w:ascii="宋体" w:hAnsi="宋体" w:eastAsia="宋体" w:cs="Times New Roman"/>
                <w:color w:val="000000"/>
                <w:kern w:val="0"/>
                <w:sz w:val="20"/>
                <w:szCs w:val="20"/>
              </w:rPr>
              <w:t>良好的职业道德和职业素养。</w:t>
            </w:r>
          </w:p>
        </w:tc>
      </w:tr>
      <w:tr w14:paraId="775C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29FA9E5">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p>
        </w:tc>
        <w:tc>
          <w:tcPr>
            <w:tcW w:w="2081" w:type="dxa"/>
            <w:tcBorders>
              <w:top w:val="single" w:color="auto" w:sz="4" w:space="0"/>
              <w:left w:val="single" w:color="auto" w:sz="4" w:space="0"/>
              <w:bottom w:val="single" w:color="auto" w:sz="4" w:space="0"/>
              <w:right w:val="single" w:color="auto" w:sz="4" w:space="0"/>
            </w:tcBorders>
            <w:vAlign w:val="center"/>
          </w:tcPr>
          <w:p w14:paraId="04F53FD5">
            <w:pPr>
              <w:jc w:val="center"/>
              <w:rPr>
                <w:rFonts w:ascii="宋体" w:hAnsi="宋体" w:eastAsia="宋体" w:cs="Times New Roman"/>
                <w:color w:val="000000"/>
                <w:kern w:val="0"/>
                <w:sz w:val="20"/>
                <w:szCs w:val="20"/>
              </w:rPr>
            </w:pPr>
            <w:r>
              <w:rPr>
                <w:rFonts w:hint="eastAsia" w:ascii="宋体" w:hAnsi="宋体" w:eastAsia="宋体" w:cs="Times New Roman"/>
                <w:color w:val="000000"/>
                <w:kern w:val="0"/>
                <w:sz w:val="20"/>
                <w:szCs w:val="20"/>
              </w:rPr>
              <w:t xml:space="preserve">Presentation Skills </w:t>
            </w:r>
            <w:r>
              <w:rPr>
                <w:rFonts w:hint="eastAsia" w:ascii="宋体" w:hAnsi="宋体" w:eastAsia="宋体" w:cs="Times New Roman"/>
                <w:sz w:val="20"/>
                <w:szCs w:val="20"/>
              </w:rPr>
              <w:t>Course</w:t>
            </w:r>
            <w:r>
              <w:rPr>
                <w:rFonts w:hint="eastAsia" w:ascii="宋体" w:hAnsi="宋体" w:eastAsia="宋体" w:cs="Times New Roman"/>
                <w:color w:val="000000"/>
                <w:kern w:val="0"/>
                <w:sz w:val="20"/>
                <w:szCs w:val="20"/>
              </w:rPr>
              <w:t>（大学英文演讲课程）</w:t>
            </w:r>
          </w:p>
          <w:p w14:paraId="65A71CB5">
            <w:pPr>
              <w:jc w:val="center"/>
              <w:rPr>
                <w:rFonts w:ascii="宋体" w:hAnsi="宋体" w:eastAsia="宋体" w:cs="Times New Roman"/>
                <w:sz w:val="20"/>
                <w:szCs w:val="20"/>
              </w:rPr>
            </w:pPr>
          </w:p>
        </w:tc>
        <w:tc>
          <w:tcPr>
            <w:tcW w:w="7482" w:type="dxa"/>
            <w:tcBorders>
              <w:top w:val="single" w:color="auto" w:sz="4" w:space="0"/>
              <w:left w:val="single" w:color="auto" w:sz="4" w:space="0"/>
              <w:bottom w:val="single" w:color="auto" w:sz="4" w:space="0"/>
              <w:right w:val="single" w:color="auto" w:sz="4" w:space="0"/>
            </w:tcBorders>
            <w:vAlign w:val="center"/>
          </w:tcPr>
          <w:p w14:paraId="24E5175A">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教学内容：</w:t>
            </w:r>
            <w:r>
              <w:rPr>
                <w:rFonts w:hint="eastAsia" w:ascii="宋体" w:hAnsi="宋体" w:eastAsia="宋体" w:cs="Times New Roman"/>
                <w:color w:val="000000"/>
                <w:kern w:val="0"/>
                <w:sz w:val="20"/>
                <w:szCs w:val="20"/>
              </w:rPr>
              <w:t>本课程涵盖丰富的演讲类型，经典的演讲范例，实用的演讲技巧，细致的语言讲解，广泛的演讲话题，渐进的演讲实操。本课程以纸质教材为基础，辅以电子教案、教学资源包、微课视频、慕课等多模态教学资源，使教材更加立体化、动态化，能够满足学生的学习需求。</w:t>
            </w:r>
          </w:p>
          <w:p w14:paraId="37F2B806">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教学要求</w:t>
            </w:r>
            <w:r>
              <w:rPr>
                <w:rFonts w:hint="eastAsia" w:ascii="宋体" w:hAnsi="宋体" w:eastAsia="宋体" w:cs="Times New Roman"/>
                <w:color w:val="000000"/>
                <w:kern w:val="0"/>
                <w:sz w:val="20"/>
                <w:szCs w:val="20"/>
              </w:rPr>
              <w:t>：通过本课程的学习，要求学生熟悉多种情形下的英文演讲的架构与技巧，掌握在英文环境中进行主题鲜明、重点突出、逻辑清晰、结构合理、衔接顺畅的英语演讲技巧与能力。</w:t>
            </w:r>
          </w:p>
          <w:p w14:paraId="3D412487">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sz w:val="20"/>
                <w:szCs w:val="20"/>
              </w:rPr>
              <w:t>培养学生在公共演讲中的自信力；培养学生的文化意识，促进跨文化交流与合作的能力；培养学生的团队协作能力。</w:t>
            </w:r>
          </w:p>
        </w:tc>
      </w:tr>
      <w:tr w14:paraId="70E9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634B470">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3</w:t>
            </w:r>
          </w:p>
        </w:tc>
        <w:tc>
          <w:tcPr>
            <w:tcW w:w="2081" w:type="dxa"/>
            <w:tcBorders>
              <w:top w:val="single" w:color="auto" w:sz="4" w:space="0"/>
              <w:left w:val="single" w:color="auto" w:sz="4" w:space="0"/>
              <w:bottom w:val="single" w:color="auto" w:sz="4" w:space="0"/>
              <w:right w:val="single" w:color="auto" w:sz="4" w:space="0"/>
            </w:tcBorders>
            <w:vAlign w:val="center"/>
          </w:tcPr>
          <w:p w14:paraId="1286326F">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Introduction to Business(商务导论) +实践课</w:t>
            </w:r>
          </w:p>
        </w:tc>
        <w:tc>
          <w:tcPr>
            <w:tcW w:w="7482" w:type="dxa"/>
            <w:tcBorders>
              <w:top w:val="single" w:color="auto" w:sz="4" w:space="0"/>
              <w:left w:val="single" w:color="auto" w:sz="4" w:space="0"/>
              <w:bottom w:val="single" w:color="auto" w:sz="4" w:space="0"/>
              <w:right w:val="single" w:color="auto" w:sz="4" w:space="0"/>
            </w:tcBorders>
            <w:vAlign w:val="center"/>
          </w:tcPr>
          <w:p w14:paraId="601EDA84">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：本课程涵盖企业的目标与结构、外部环境创造的机会与威胁、市场营销过程、会计概念与企业融资渠道、以及人力资源规划等知识。</w:t>
            </w:r>
          </w:p>
          <w:p w14:paraId="2800F8F8">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：通过本课程的学习，学生能够提高英语的运用能力，培养跨文化交际技巧，熟悉商务基础知识，训练商务分析和研究方法。</w:t>
            </w:r>
          </w:p>
          <w:p w14:paraId="1EAB7042">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w:t>
            </w:r>
            <w:r>
              <w:rPr>
                <w:rFonts w:hint="eastAsia" w:ascii="宋体" w:hAnsi="宋体" w:eastAsia="宋体" w:cs="Times New Roman"/>
                <w:color w:val="000000"/>
                <w:sz w:val="20"/>
                <w:szCs w:val="20"/>
              </w:rPr>
              <w:t>以立德树人为根本任务，明确育人使命。在教学中关联学生实际经历，引导其认知、体验并实践商业伦理与社会责任；提升学生对时代精神的理解与道德品质，通过课内外一体化引导，助力学生自主学习能力和自我管理水平的提升。</w:t>
            </w:r>
          </w:p>
        </w:tc>
      </w:tr>
      <w:tr w14:paraId="4DF3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449B9B6">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4</w:t>
            </w:r>
          </w:p>
        </w:tc>
        <w:tc>
          <w:tcPr>
            <w:tcW w:w="2081" w:type="dxa"/>
            <w:tcBorders>
              <w:top w:val="single" w:color="auto" w:sz="4" w:space="0"/>
              <w:left w:val="single" w:color="auto" w:sz="4" w:space="0"/>
              <w:bottom w:val="single" w:color="auto" w:sz="4" w:space="0"/>
              <w:right w:val="single" w:color="auto" w:sz="4" w:space="0"/>
            </w:tcBorders>
            <w:vAlign w:val="center"/>
          </w:tcPr>
          <w:p w14:paraId="554DFA7E">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Introduction to Quantitative Methods (定量分析概论) +实践课</w:t>
            </w:r>
          </w:p>
        </w:tc>
        <w:tc>
          <w:tcPr>
            <w:tcW w:w="7482" w:type="dxa"/>
            <w:tcBorders>
              <w:top w:val="single" w:color="auto" w:sz="4" w:space="0"/>
              <w:left w:val="single" w:color="auto" w:sz="4" w:space="0"/>
              <w:bottom w:val="single" w:color="auto" w:sz="4" w:space="0"/>
              <w:right w:val="single" w:color="auto" w:sz="4" w:space="0"/>
            </w:tcBorders>
            <w:vAlign w:val="center"/>
          </w:tcPr>
          <w:p w14:paraId="56B5E06E">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本课程主要内容是研究如何对商业数据的收集分类、处理和分析，以便得出正确行业结论的方法论学科。通过统计所特有的统计指标和指示体系，表明所研究的社会经济现象的规模、水平、速度、比例和效益，以反映社会经济现象发展规律在一定时间、地点、条件下的作用，描述和预测社会经济现象数量之间的联系和变动规律。</w:t>
            </w:r>
          </w:p>
          <w:p w14:paraId="01482EA5">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：通过本课程的学习使学生们理解统计学的基本原理，掌握统计学的基本方法，在定性分析基础上做好定量分析。用统计学的知识取“发现问题、分析问题和解决问题”</w:t>
            </w:r>
            <w:r>
              <w:rPr>
                <w:rFonts w:hint="eastAsia" w:ascii="宋体" w:hAnsi="宋体" w:eastAsia="宋体" w:cs="Times New Roman"/>
                <w:bCs/>
                <w:color w:val="000000"/>
                <w:kern w:val="0"/>
                <w:sz w:val="20"/>
                <w:szCs w:val="20"/>
              </w:rPr>
              <w:t>，培养学生做数据统计、商业分析和市场预测的能力，以适应市场经济中各类问题的实证研究、科学决策和经济管理的需求。</w:t>
            </w:r>
          </w:p>
          <w:p w14:paraId="17CA77CB">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w:t>
            </w:r>
            <w:r>
              <w:rPr>
                <w:rFonts w:hint="eastAsia" w:ascii="宋体" w:hAnsi="宋体" w:eastAsia="宋体" w:cs="Times New Roman"/>
                <w:color w:val="000000"/>
                <w:sz w:val="20"/>
                <w:szCs w:val="20"/>
              </w:rPr>
              <w:t>本课程</w:t>
            </w:r>
            <w:r>
              <w:rPr>
                <w:rFonts w:hint="eastAsia" w:ascii="宋体" w:hAnsi="宋体" w:eastAsia="宋体" w:cs="Times New Roman"/>
                <w:color w:val="000000"/>
                <w:kern w:val="0"/>
                <w:sz w:val="20"/>
                <w:szCs w:val="20"/>
              </w:rPr>
              <w:t>着重于数学知识与财经素养教育、数据分析与社会责任培养、统计实践与科学精神弘扬，旨在全方位塑造具备扎实专业技能、强烈社会责任感和高尚职业道德的未来商业人才。</w:t>
            </w:r>
          </w:p>
        </w:tc>
      </w:tr>
      <w:tr w14:paraId="2527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AC1B944">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5</w:t>
            </w:r>
          </w:p>
        </w:tc>
        <w:tc>
          <w:tcPr>
            <w:tcW w:w="2081" w:type="dxa"/>
            <w:tcBorders>
              <w:top w:val="single" w:color="auto" w:sz="4" w:space="0"/>
              <w:left w:val="single" w:color="auto" w:sz="4" w:space="0"/>
              <w:bottom w:val="single" w:color="auto" w:sz="4" w:space="0"/>
              <w:right w:val="single" w:color="auto" w:sz="4" w:space="0"/>
            </w:tcBorders>
            <w:vAlign w:val="center"/>
          </w:tcPr>
          <w:p w14:paraId="3D11A60A">
            <w:pPr>
              <w:jc w:val="center"/>
              <w:rPr>
                <w:rFonts w:ascii="宋体" w:hAnsi="宋体" w:eastAsia="宋体" w:cs="Times New Roman"/>
                <w:bCs/>
                <w:color w:val="000000"/>
                <w:kern w:val="0"/>
                <w:sz w:val="20"/>
                <w:szCs w:val="20"/>
              </w:rPr>
            </w:pPr>
            <w:r>
              <w:rPr>
                <w:rFonts w:hint="eastAsia" w:ascii="宋体" w:hAnsi="宋体" w:eastAsia="宋体" w:cs="Times New Roman"/>
                <w:color w:val="000000"/>
                <w:kern w:val="0"/>
                <w:sz w:val="20"/>
                <w:szCs w:val="20"/>
              </w:rPr>
              <w:t>Dynamic Business Environments(动态商业环境）+实践课</w:t>
            </w:r>
          </w:p>
        </w:tc>
        <w:tc>
          <w:tcPr>
            <w:tcW w:w="7482" w:type="dxa"/>
            <w:tcBorders>
              <w:top w:val="single" w:color="auto" w:sz="4" w:space="0"/>
              <w:left w:val="single" w:color="auto" w:sz="4" w:space="0"/>
              <w:bottom w:val="single" w:color="auto" w:sz="4" w:space="0"/>
              <w:right w:val="single" w:color="auto" w:sz="4" w:space="0"/>
            </w:tcBorders>
            <w:vAlign w:val="center"/>
          </w:tcPr>
          <w:p w14:paraId="13CFC0A4">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：本课程帮助学生理解企业环境，介绍了市场营销信息体系的主要因素、营销者使用数据的主要类型以及收集数据的方法以及如何将营销组合应用于不同的企业环境中。</w:t>
            </w:r>
          </w:p>
          <w:p w14:paraId="1F2E7CC6">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w:t>
            </w:r>
            <w:r>
              <w:rPr>
                <w:rFonts w:hint="eastAsia" w:ascii="宋体" w:hAnsi="宋体" w:eastAsia="宋体" w:cs="Times New Roman"/>
                <w:bCs/>
                <w:color w:val="000000"/>
                <w:kern w:val="0"/>
                <w:sz w:val="20"/>
                <w:szCs w:val="20"/>
              </w:rPr>
              <w:t>通过本课程的学习，有助于学生理解企业的产生和利用，对企业动态信息的过程进行全面了解，培养和训练学生能将所学知识应用于企业实践的能力。</w:t>
            </w:r>
          </w:p>
          <w:p w14:paraId="07682062">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w:t>
            </w:r>
            <w:r>
              <w:rPr>
                <w:rFonts w:hint="eastAsia" w:ascii="宋体" w:hAnsi="宋体" w:eastAsia="宋体" w:cs="Times New Roman"/>
                <w:bCs/>
                <w:color w:val="000000"/>
                <w:kern w:val="0"/>
                <w:sz w:val="20"/>
                <w:szCs w:val="20"/>
              </w:rPr>
              <w:t>本课程着重爱国主义情感的熏陶、正确价值观与道德观的塑造，以及团队协作能力的培养。旨在全方位培育既具深厚爱国情怀、又具有良好道德品质与社会适应能力的现代公民。</w:t>
            </w:r>
          </w:p>
        </w:tc>
      </w:tr>
      <w:tr w14:paraId="5D94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66EBEB6">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6</w:t>
            </w:r>
          </w:p>
        </w:tc>
        <w:tc>
          <w:tcPr>
            <w:tcW w:w="2081" w:type="dxa"/>
            <w:tcBorders>
              <w:top w:val="single" w:color="auto" w:sz="4" w:space="0"/>
              <w:left w:val="single" w:color="auto" w:sz="4" w:space="0"/>
              <w:bottom w:val="single" w:color="auto" w:sz="4" w:space="0"/>
              <w:right w:val="single" w:color="auto" w:sz="4" w:space="0"/>
            </w:tcBorders>
            <w:vAlign w:val="center"/>
          </w:tcPr>
          <w:p w14:paraId="6730585D">
            <w:pPr>
              <w:jc w:val="center"/>
              <w:rPr>
                <w:rFonts w:ascii="宋体" w:hAnsi="宋体" w:eastAsia="宋体" w:cs="Times New Roman"/>
                <w:bCs/>
                <w:color w:val="000000"/>
                <w:kern w:val="0"/>
                <w:sz w:val="20"/>
                <w:szCs w:val="20"/>
              </w:rPr>
            </w:pPr>
            <w:r>
              <w:rPr>
                <w:rFonts w:hint="eastAsia" w:ascii="宋体" w:hAnsi="宋体" w:eastAsia="宋体" w:cs="Times New Roman"/>
                <w:bCs/>
                <w:color w:val="000000"/>
                <w:kern w:val="0"/>
                <w:sz w:val="20"/>
                <w:szCs w:val="20"/>
              </w:rPr>
              <w:t>Introduction to Business Communication (商务沟通概论）+实践课</w:t>
            </w:r>
          </w:p>
        </w:tc>
        <w:tc>
          <w:tcPr>
            <w:tcW w:w="7482" w:type="dxa"/>
            <w:tcBorders>
              <w:top w:val="single" w:color="auto" w:sz="4" w:space="0"/>
              <w:left w:val="single" w:color="auto" w:sz="4" w:space="0"/>
              <w:bottom w:val="single" w:color="auto" w:sz="4" w:space="0"/>
              <w:right w:val="single" w:color="auto" w:sz="4" w:space="0"/>
            </w:tcBorders>
            <w:vAlign w:val="center"/>
          </w:tcPr>
          <w:p w14:paraId="7AC53767">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 xml:space="preserve">：本课程全面地介绍了商务沟通的基础知识和技能，能让学生掌握各种信息载体中高效沟通的标准与方法，了解商业沟通的管理职能以及商务沟通的发展趋势。 </w:t>
            </w:r>
          </w:p>
          <w:p w14:paraId="265B0A57">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：通过本课程的学习，使学生掌握商务沟通的艺术，具备高超的沟通技巧，提升自身职业素质，增强其职场竞争力。</w:t>
            </w:r>
          </w:p>
          <w:p w14:paraId="0C904BFD">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让学生能娴熟运用沟通技巧，并能自觉提升个人商务沟通的道德水准。引导学生树立起正确的人生观、价值观与世界观，使学生在商务交流中能够合法、恰当地获取与传递信息，从而为营造和谐、健康的商业环境与社会氛围贡献力量。</w:t>
            </w:r>
          </w:p>
        </w:tc>
      </w:tr>
      <w:tr w14:paraId="3770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17F069B">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7</w:t>
            </w:r>
          </w:p>
        </w:tc>
        <w:tc>
          <w:tcPr>
            <w:tcW w:w="2081" w:type="dxa"/>
            <w:tcBorders>
              <w:top w:val="single" w:color="auto" w:sz="4" w:space="0"/>
              <w:left w:val="single" w:color="auto" w:sz="4" w:space="0"/>
              <w:bottom w:val="single" w:color="auto" w:sz="4" w:space="0"/>
              <w:right w:val="single" w:color="auto" w:sz="4" w:space="0"/>
            </w:tcBorders>
            <w:vAlign w:val="center"/>
          </w:tcPr>
          <w:p w14:paraId="2368994B">
            <w:pPr>
              <w:jc w:val="center"/>
              <w:rPr>
                <w:rFonts w:ascii="宋体" w:hAnsi="宋体" w:eastAsia="宋体" w:cs="Times New Roman"/>
                <w:color w:val="000000"/>
                <w:kern w:val="0"/>
                <w:sz w:val="20"/>
                <w:szCs w:val="20"/>
              </w:rPr>
            </w:pPr>
            <w:r>
              <w:rPr>
                <w:rFonts w:hint="eastAsia" w:ascii="宋体" w:hAnsi="宋体" w:eastAsia="宋体" w:cs="Times New Roman"/>
                <w:color w:val="000000"/>
                <w:kern w:val="0"/>
                <w:sz w:val="20"/>
                <w:szCs w:val="20"/>
              </w:rPr>
              <w:t>Human Resource Management</w:t>
            </w:r>
          </w:p>
          <w:p w14:paraId="0F49BE95">
            <w:pPr>
              <w:jc w:val="center"/>
              <w:rPr>
                <w:rFonts w:ascii="宋体" w:hAnsi="宋体" w:eastAsia="宋体" w:cs="Times New Roman"/>
                <w:bCs/>
                <w:color w:val="000000"/>
                <w:kern w:val="0"/>
                <w:sz w:val="20"/>
                <w:szCs w:val="20"/>
              </w:rPr>
            </w:pPr>
            <w:r>
              <w:rPr>
                <w:rFonts w:hint="eastAsia" w:ascii="宋体" w:hAnsi="宋体" w:eastAsia="宋体" w:cs="Times New Roman"/>
                <w:color w:val="000000"/>
                <w:kern w:val="0"/>
                <w:sz w:val="20"/>
                <w:szCs w:val="20"/>
              </w:rPr>
              <w:t>(人力资源管理) +实践课</w:t>
            </w:r>
          </w:p>
        </w:tc>
        <w:tc>
          <w:tcPr>
            <w:tcW w:w="7482" w:type="dxa"/>
            <w:tcBorders>
              <w:top w:val="single" w:color="auto" w:sz="4" w:space="0"/>
              <w:left w:val="single" w:color="auto" w:sz="4" w:space="0"/>
              <w:bottom w:val="single" w:color="auto" w:sz="4" w:space="0"/>
              <w:right w:val="single" w:color="auto" w:sz="4" w:space="0"/>
            </w:tcBorders>
            <w:vAlign w:val="center"/>
          </w:tcPr>
          <w:p w14:paraId="39F450AD">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本课程主要内容是分析人力资源管理的概论及其对组织的影响；评估人力资源管理在职场中的应用过程；评估人力资源管理所涉及的各种实践及应用情况（包括人力资源规划、人员配置、员工发展、员工关系和薪酬）；评估影响职场中员工关系的有关因素。</w:t>
            </w:r>
          </w:p>
          <w:p w14:paraId="18F9E20D">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：通过本课程的学习使学生们理解现代人力资源开发与管理的专业知识；行政管理与文化建设的专业知识；具有分析解决人力资源战略管理、进行人力资源开发和管理的基本能力。</w:t>
            </w:r>
          </w:p>
          <w:p w14:paraId="23A5CE51">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本课程着重于国家意识培养、价值观塑造、职业道德教育以及择业观引导，旨在全方位提升学生的政治认同、道德修养、职业素养与思维能力，为其成长为具备国家情怀、正确价值观、高尚职业道德和成熟职业观念的社会栋梁奠定坚实基础。</w:t>
            </w:r>
          </w:p>
        </w:tc>
      </w:tr>
      <w:tr w14:paraId="04C2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410A0CC">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8</w:t>
            </w:r>
          </w:p>
        </w:tc>
        <w:tc>
          <w:tcPr>
            <w:tcW w:w="2081" w:type="dxa"/>
            <w:tcBorders>
              <w:top w:val="single" w:color="auto" w:sz="4" w:space="0"/>
              <w:left w:val="single" w:color="auto" w:sz="4" w:space="0"/>
              <w:bottom w:val="single" w:color="auto" w:sz="4" w:space="0"/>
              <w:right w:val="single" w:color="auto" w:sz="4" w:space="0"/>
            </w:tcBorders>
            <w:vAlign w:val="center"/>
          </w:tcPr>
          <w:p w14:paraId="6D744A12">
            <w:pPr>
              <w:jc w:val="center"/>
              <w:rPr>
                <w:rFonts w:ascii="宋体" w:hAnsi="宋体" w:eastAsia="宋体" w:cs="Times New Roman"/>
                <w:bCs/>
                <w:color w:val="000000"/>
                <w:kern w:val="0"/>
                <w:sz w:val="20"/>
                <w:szCs w:val="20"/>
              </w:rPr>
            </w:pPr>
            <w:r>
              <w:rPr>
                <w:rFonts w:hint="eastAsia" w:ascii="宋体" w:hAnsi="宋体" w:eastAsia="宋体" w:cs="Times New Roman"/>
                <w:color w:val="000000"/>
                <w:kern w:val="0"/>
                <w:sz w:val="20"/>
                <w:szCs w:val="20"/>
              </w:rPr>
              <w:t>Integrated Marketing Communications（整合营销传播）+实践课</w:t>
            </w:r>
          </w:p>
        </w:tc>
        <w:tc>
          <w:tcPr>
            <w:tcW w:w="7482" w:type="dxa"/>
            <w:tcBorders>
              <w:top w:val="single" w:color="auto" w:sz="4" w:space="0"/>
              <w:left w:val="single" w:color="auto" w:sz="4" w:space="0"/>
              <w:bottom w:val="single" w:color="auto" w:sz="4" w:space="0"/>
              <w:right w:val="single" w:color="auto" w:sz="4" w:space="0"/>
            </w:tcBorders>
            <w:vAlign w:val="center"/>
          </w:tcPr>
          <w:p w14:paraId="0E133A4D">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：本课程将解释整合营销传播在实现品牌、市场营销和企业目标中的重要性, 帮助学生理解如何在各种实际情况下实现整合营销传播, 同时了解客户行为, 媒体计划和品牌战略的相关知识。</w:t>
            </w:r>
          </w:p>
          <w:p w14:paraId="235FBD92">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：通过本课程的学习使学生能够掌握基本的营销传播技能，能够初步运用所学的理论分析实际问题，进一步提升自己在实践工作中的能力，为今后创业创新、或从事相关行业工作提供工作思路并打下坚实的基础。</w:t>
            </w:r>
          </w:p>
          <w:p w14:paraId="56880A7E">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本课程集中着重道德责任与决策教育、社会责任感的塑造、诚信经营倡导、顾客导向服务意识培养以及媒介素养与价值观的养成。旨在全方位培育具备高尚职业道德、强烈社会责任感、诚信经营精神、卓越客户服务意识以及健康媒介素养的现代市场营销人才。</w:t>
            </w:r>
          </w:p>
        </w:tc>
      </w:tr>
      <w:tr w14:paraId="099E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9F926FF">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9</w:t>
            </w:r>
          </w:p>
        </w:tc>
        <w:tc>
          <w:tcPr>
            <w:tcW w:w="2081" w:type="dxa"/>
            <w:tcBorders>
              <w:top w:val="single" w:color="auto" w:sz="4" w:space="0"/>
              <w:left w:val="single" w:color="auto" w:sz="4" w:space="0"/>
              <w:bottom w:val="single" w:color="auto" w:sz="4" w:space="0"/>
              <w:right w:val="single" w:color="auto" w:sz="4" w:space="0"/>
            </w:tcBorders>
            <w:vAlign w:val="center"/>
          </w:tcPr>
          <w:p w14:paraId="75FA16E6">
            <w:pPr>
              <w:jc w:val="center"/>
              <w:rPr>
                <w:rFonts w:ascii="宋体" w:hAnsi="宋体" w:eastAsia="宋体" w:cs="Arial"/>
                <w:color w:val="000000"/>
                <w:sz w:val="20"/>
                <w:szCs w:val="20"/>
              </w:rPr>
            </w:pPr>
            <w:r>
              <w:rPr>
                <w:rFonts w:hint="eastAsia" w:ascii="宋体" w:hAnsi="宋体" w:eastAsia="宋体" w:cs="Arial"/>
                <w:color w:val="000000"/>
                <w:sz w:val="20"/>
                <w:szCs w:val="20"/>
              </w:rPr>
              <w:t>Principles of Marketing Practice（营销实践原则）+实践课</w:t>
            </w:r>
          </w:p>
          <w:p w14:paraId="0377635C">
            <w:pPr>
              <w:jc w:val="center"/>
              <w:rPr>
                <w:rFonts w:ascii="宋体" w:hAnsi="宋体" w:eastAsia="宋体" w:cs="Times New Roman"/>
                <w:bCs/>
                <w:color w:val="000000"/>
                <w:kern w:val="0"/>
                <w:sz w:val="20"/>
                <w:szCs w:val="20"/>
              </w:rPr>
            </w:pPr>
          </w:p>
        </w:tc>
        <w:tc>
          <w:tcPr>
            <w:tcW w:w="7482" w:type="dxa"/>
            <w:tcBorders>
              <w:top w:val="single" w:color="auto" w:sz="4" w:space="0"/>
              <w:left w:val="single" w:color="auto" w:sz="4" w:space="0"/>
              <w:bottom w:val="single" w:color="auto" w:sz="4" w:space="0"/>
              <w:right w:val="single" w:color="auto" w:sz="4" w:space="0"/>
            </w:tcBorders>
            <w:vAlign w:val="center"/>
          </w:tcPr>
          <w:p w14:paraId="521F8486">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：本课程帮助学生学习和认识市场营销任务；掌握市场营销的主要概念和常规方法；了解企业如何定位市场发展新方向；学习企业和营销人员应对新挑战诸多策略。</w:t>
            </w:r>
          </w:p>
          <w:p w14:paraId="17C32412">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：通过本课程的学习使学生们理解营销方法与技巧，掌握一定的营销理念，将理论与实际结合，具备解决实际营销问题的能力。</w:t>
            </w:r>
          </w:p>
          <w:p w14:paraId="441D9E08">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：本课程着重培养学生求真务实精神、公平正义的价值观、商业伦理意识以及诚信的消费观。旨在培养学生成为具备高尚道德情操、正确价值观、严谨求实态度以及理性消费理念的现代商业人才。</w:t>
            </w:r>
          </w:p>
        </w:tc>
      </w:tr>
      <w:tr w14:paraId="506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71A899B">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10</w:t>
            </w:r>
          </w:p>
        </w:tc>
        <w:tc>
          <w:tcPr>
            <w:tcW w:w="2081" w:type="dxa"/>
            <w:tcBorders>
              <w:top w:val="single" w:color="auto" w:sz="4" w:space="0"/>
              <w:left w:val="single" w:color="auto" w:sz="4" w:space="0"/>
              <w:bottom w:val="single" w:color="auto" w:sz="4" w:space="0"/>
              <w:right w:val="single" w:color="auto" w:sz="4" w:space="0"/>
            </w:tcBorders>
            <w:vAlign w:val="center"/>
          </w:tcPr>
          <w:p w14:paraId="15B51E12">
            <w:pPr>
              <w:jc w:val="center"/>
              <w:rPr>
                <w:rFonts w:ascii="宋体" w:hAnsi="宋体" w:eastAsia="宋体" w:cs="Arial"/>
                <w:color w:val="000000"/>
                <w:sz w:val="20"/>
                <w:szCs w:val="20"/>
              </w:rPr>
            </w:pPr>
            <w:r>
              <w:rPr>
                <w:rFonts w:hint="eastAsia" w:ascii="宋体" w:hAnsi="宋体" w:eastAsia="宋体" w:cs="Arial"/>
                <w:color w:val="000000"/>
                <w:sz w:val="20"/>
                <w:szCs w:val="20"/>
              </w:rPr>
              <w:t>Managing Agile Organisations and People（敏捷组织和人员管理）+实践课</w:t>
            </w:r>
          </w:p>
          <w:p w14:paraId="00CC2B6D">
            <w:pPr>
              <w:jc w:val="center"/>
              <w:rPr>
                <w:rFonts w:ascii="宋体" w:hAnsi="宋体" w:eastAsia="宋体" w:cs="Times New Roman"/>
                <w:bCs/>
                <w:color w:val="000000"/>
                <w:kern w:val="0"/>
                <w:sz w:val="20"/>
                <w:szCs w:val="20"/>
              </w:rPr>
            </w:pPr>
          </w:p>
        </w:tc>
        <w:tc>
          <w:tcPr>
            <w:tcW w:w="7482" w:type="dxa"/>
            <w:tcBorders>
              <w:top w:val="single" w:color="auto" w:sz="4" w:space="0"/>
              <w:left w:val="single" w:color="auto" w:sz="4" w:space="0"/>
              <w:bottom w:val="single" w:color="auto" w:sz="4" w:space="0"/>
              <w:right w:val="single" w:color="auto" w:sz="4" w:space="0"/>
            </w:tcBorders>
            <w:vAlign w:val="center"/>
          </w:tcPr>
          <w:p w14:paraId="784A0155">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教学内容</w:t>
            </w:r>
            <w:r>
              <w:rPr>
                <w:rFonts w:hint="eastAsia" w:ascii="宋体" w:hAnsi="宋体" w:eastAsia="宋体" w:cs="Times New Roman"/>
                <w:color w:val="000000"/>
                <w:kern w:val="0"/>
                <w:sz w:val="20"/>
                <w:szCs w:val="20"/>
              </w:rPr>
              <w:t>：</w:t>
            </w:r>
            <w:r>
              <w:rPr>
                <w:rFonts w:hint="eastAsia" w:ascii="宋体" w:hAnsi="宋体" w:eastAsia="宋体" w:cs="Times New Roman"/>
                <w:bCs/>
                <w:color w:val="000000"/>
                <w:kern w:val="0"/>
                <w:sz w:val="20"/>
                <w:szCs w:val="20"/>
              </w:rPr>
              <w:t>本课程将探究组织的传统本质和形式，以及外部环境是如何促使新兴商业模式的产生及其运作方式，并探讨一系列现实案例，剖析它的风险和收益，从而能掌握最有效的部署方式。</w:t>
            </w:r>
          </w:p>
          <w:p w14:paraId="2DCAF7A5">
            <w:pPr>
              <w:rPr>
                <w:rFonts w:ascii="宋体" w:hAnsi="宋体" w:eastAsia="宋体" w:cs="Times New Roman"/>
                <w:color w:val="000000"/>
                <w:kern w:val="0"/>
                <w:sz w:val="20"/>
                <w:szCs w:val="20"/>
              </w:rPr>
            </w:pPr>
            <w:r>
              <w:rPr>
                <w:rFonts w:hint="eastAsia" w:ascii="宋体" w:hAnsi="宋体" w:eastAsia="宋体" w:cs="Times New Roman"/>
                <w:b/>
                <w:color w:val="000000"/>
                <w:kern w:val="0"/>
                <w:sz w:val="20"/>
                <w:szCs w:val="20"/>
              </w:rPr>
              <w:t>教学要求</w:t>
            </w:r>
            <w:r>
              <w:rPr>
                <w:rFonts w:hint="eastAsia" w:ascii="宋体" w:hAnsi="宋体" w:eastAsia="宋体" w:cs="Times New Roman"/>
                <w:color w:val="000000"/>
                <w:kern w:val="0"/>
                <w:sz w:val="20"/>
                <w:szCs w:val="20"/>
              </w:rPr>
              <w:t>：通过本课程的学习使学生们了解在组织战略管理活动中运用专门知识、技能、工具和方法，使组织能够在有限资源限定条件下，实现或超过设定的需求和期望的过程。</w:t>
            </w:r>
          </w:p>
          <w:p w14:paraId="35E74A7C">
            <w:pPr>
              <w:rPr>
                <w:rFonts w:ascii="宋体" w:hAnsi="宋体" w:eastAsia="宋体" w:cs="Times New Roman"/>
                <w:color w:val="000000"/>
                <w:kern w:val="0"/>
                <w:sz w:val="20"/>
                <w:szCs w:val="20"/>
              </w:rPr>
            </w:pPr>
            <w:r>
              <w:rPr>
                <w:rFonts w:hint="eastAsia" w:ascii="宋体" w:hAnsi="宋体" w:eastAsia="宋体" w:cs="Times New Roman"/>
                <w:b/>
                <w:bCs/>
                <w:color w:val="000000"/>
                <w:kern w:val="0"/>
                <w:sz w:val="20"/>
                <w:szCs w:val="20"/>
              </w:rPr>
              <w:t>思政元素</w:t>
            </w:r>
            <w:r>
              <w:rPr>
                <w:rFonts w:hint="eastAsia" w:ascii="宋体" w:hAnsi="宋体" w:eastAsia="宋体" w:cs="Times New Roman"/>
                <w:color w:val="000000"/>
                <w:kern w:val="0"/>
                <w:sz w:val="20"/>
                <w:szCs w:val="20"/>
              </w:rPr>
              <w:t>：本课程着重于培养学生的国家服务意识、民族复兴责任感、社会责任担当以及系统思维与执行力，旨在塑造具备大局观念、勇于担当、善于创新、高效执行的专业人才，为推动国家经济社会发展和实现中华民族伟大复兴贡献力量。</w:t>
            </w:r>
          </w:p>
        </w:tc>
      </w:tr>
      <w:tr w14:paraId="44C2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B071C36">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11</w:t>
            </w:r>
          </w:p>
        </w:tc>
        <w:tc>
          <w:tcPr>
            <w:tcW w:w="2081" w:type="dxa"/>
            <w:shd w:val="clear" w:color="auto" w:fill="auto"/>
            <w:vAlign w:val="center"/>
          </w:tcPr>
          <w:p w14:paraId="02915B96">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高速铁路动车组餐饮服务与管理</w:t>
            </w:r>
          </w:p>
        </w:tc>
        <w:tc>
          <w:tcPr>
            <w:tcW w:w="7482" w:type="dxa"/>
            <w:shd w:val="clear" w:color="auto" w:fill="auto"/>
            <w:vAlign w:val="center"/>
          </w:tcPr>
          <w:p w14:paraId="56FC9388">
            <w:pPr>
              <w:rPr>
                <w:rFonts w:ascii="宋体" w:hAnsi="宋体" w:eastAsia="宋体" w:cs="宋体"/>
                <w:kern w:val="0"/>
                <w:sz w:val="20"/>
                <w:szCs w:val="20"/>
              </w:rPr>
            </w:pPr>
            <w:r>
              <w:rPr>
                <w:rFonts w:hint="eastAsia" w:ascii="宋体" w:hAnsi="宋体" w:eastAsia="宋体" w:cs="宋体"/>
                <w:b/>
                <w:bCs/>
                <w:kern w:val="0"/>
                <w:sz w:val="20"/>
                <w:szCs w:val="20"/>
              </w:rPr>
              <w:t>教学内容：</w:t>
            </w:r>
            <w:r>
              <w:rPr>
                <w:rFonts w:hint="eastAsia" w:ascii="宋体" w:hAnsi="宋体" w:eastAsia="宋体" w:cs="宋体"/>
                <w:color w:val="000000" w:themeColor="text1"/>
                <w:kern w:val="0"/>
                <w:sz w:val="20"/>
                <w:szCs w:val="20"/>
                <w14:textFill>
                  <w14:solidFill>
                    <w14:schemeClr w14:val="tx1"/>
                  </w14:solidFill>
                </w14:textFill>
              </w:rPr>
              <w:t>本课程内容是高速铁路动车组餐饮服务与管理的相关知识。包括6个项目，分别为：餐饮文化、食品营养与动车组餐饮安全、动车组餐饮经营与管理概述、动车组餐饮基础服务、动车组餐饮作业、动车组餐饮服务人员职业素养。</w:t>
            </w:r>
          </w:p>
          <w:p w14:paraId="115AF648">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color w:val="000000" w:themeColor="text1"/>
                <w:kern w:val="0"/>
                <w:sz w:val="20"/>
                <w:szCs w:val="20"/>
                <w14:textFill>
                  <w14:solidFill>
                    <w14:schemeClr w14:val="tx1"/>
                  </w14:solidFill>
                </w14:textFill>
              </w:rPr>
              <w:t>在介绍餐饮文化、食品营养等餐饮基础知识的基础上，系统地介绍了动车组餐饮服务与管理的相关概念、规范、作业标准，以及从业人员的职业素养与服务技巧。这种知识编排方式，有利于读者循序渐进地进行高速铁路动车组餐饮服务与管理知识的学习。</w:t>
            </w:r>
          </w:p>
          <w:p w14:paraId="3DB4AC6F">
            <w:pPr>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在课堂教学中渗入服务群众理念，提升学生的餐饮服务和管理技能，通过对学生课内外的有效引导，帮助学生提高自主学习及自我管理能力。</w:t>
            </w:r>
          </w:p>
        </w:tc>
      </w:tr>
      <w:tr w14:paraId="3442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CCAB85F">
            <w:pPr>
              <w:spacing w:line="360" w:lineRule="auto"/>
              <w:jc w:val="center"/>
              <w:rPr>
                <w:rFonts w:ascii="宋体" w:hAnsi="宋体" w:eastAsia="宋体" w:cs="宋体"/>
                <w:bCs/>
                <w:color w:val="000000" w:themeColor="text1"/>
                <w:kern w:val="0"/>
                <w:sz w:val="20"/>
                <w:szCs w:val="20"/>
                <w:highlight w:val="yellow"/>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12</w:t>
            </w:r>
          </w:p>
        </w:tc>
        <w:tc>
          <w:tcPr>
            <w:tcW w:w="2081" w:type="dxa"/>
            <w:shd w:val="clear" w:color="auto" w:fill="auto"/>
            <w:vAlign w:val="center"/>
          </w:tcPr>
          <w:p w14:paraId="3C3E394F">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Times New Roman" w:hAnsi="Times New Roman" w:eastAsia="宋体" w:cs="Times New Roman"/>
                <w:color w:val="000000"/>
                <w:sz w:val="20"/>
                <w:szCs w:val="20"/>
              </w:rPr>
              <w:t>铁路班组管理</w:t>
            </w:r>
          </w:p>
        </w:tc>
        <w:tc>
          <w:tcPr>
            <w:tcW w:w="7482" w:type="dxa"/>
            <w:shd w:val="clear" w:color="auto" w:fill="auto"/>
            <w:vAlign w:val="center"/>
          </w:tcPr>
          <w:p w14:paraId="49EDF901">
            <w:pPr>
              <w:rPr>
                <w:rFonts w:ascii="宋体" w:hAnsi="宋体" w:eastAsia="宋体" w:cs="宋体"/>
                <w:kern w:val="0"/>
                <w:sz w:val="20"/>
                <w:szCs w:val="20"/>
              </w:rPr>
            </w:pPr>
            <w:r>
              <w:rPr>
                <w:rFonts w:hint="eastAsia" w:ascii="宋体" w:hAnsi="宋体" w:eastAsia="宋体" w:cs="宋体"/>
                <w:b/>
                <w:bCs/>
                <w:kern w:val="0"/>
                <w:sz w:val="20"/>
                <w:szCs w:val="20"/>
              </w:rPr>
              <w:t>教学内容：</w:t>
            </w:r>
            <w:r>
              <w:rPr>
                <w:rFonts w:hint="eastAsia" w:ascii="宋体" w:hAnsi="宋体" w:eastAsia="宋体" w:cs="宋体"/>
                <w:color w:val="000000" w:themeColor="text1"/>
                <w:kern w:val="0"/>
                <w:sz w:val="20"/>
                <w:szCs w:val="20"/>
                <w14:textFill>
                  <w14:solidFill>
                    <w14:schemeClr w14:val="tx1"/>
                  </w14:solidFill>
                </w14:textFill>
              </w:rPr>
              <w:t>针对铁路班组管理现场所涉及的几大方面的内容, 以现场班组管理实际为出发点, 参考了大量铁路运输各站段在班组管理方面的做法、特点和要求, 并进行归纳总结,</w:t>
            </w:r>
          </w:p>
          <w:p w14:paraId="64C1E647">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color w:val="000000" w:themeColor="text1"/>
                <w:kern w:val="0"/>
                <w:sz w:val="20"/>
                <w:szCs w:val="20"/>
                <w14:textFill>
                  <w14:solidFill>
                    <w14:schemeClr w14:val="tx1"/>
                  </w14:solidFill>
                </w14:textFill>
              </w:rPr>
              <w:t>培养学生的实际班组管理能力为根本目标而编制本书。</w:t>
            </w:r>
          </w:p>
          <w:p w14:paraId="0C2AD47B">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在课堂教学中渗入团结友爱，关心集体，坚持以人为本，增强服务意识和技能，主动承担与乐于助人等品质，提升学生的时代意识和道德素养。</w:t>
            </w:r>
          </w:p>
        </w:tc>
      </w:tr>
      <w:tr w14:paraId="6ABD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347F327">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13</w:t>
            </w:r>
          </w:p>
        </w:tc>
        <w:tc>
          <w:tcPr>
            <w:tcW w:w="2081" w:type="dxa"/>
            <w:shd w:val="clear" w:color="auto" w:fill="auto"/>
            <w:vAlign w:val="center"/>
          </w:tcPr>
          <w:p w14:paraId="23DDF9AD">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旅游地理</w:t>
            </w:r>
          </w:p>
        </w:tc>
        <w:tc>
          <w:tcPr>
            <w:tcW w:w="7482" w:type="dxa"/>
            <w:shd w:val="clear" w:color="auto" w:fill="auto"/>
            <w:vAlign w:val="center"/>
          </w:tcPr>
          <w:p w14:paraId="5DB98FB9">
            <w:pPr>
              <w:rPr>
                <w:rFonts w:ascii="宋体" w:hAnsi="宋体" w:eastAsia="宋体" w:cs="宋体"/>
                <w:bCs/>
                <w:kern w:val="0"/>
                <w:sz w:val="20"/>
                <w:szCs w:val="20"/>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该课程从各个方面介绍了世界以及中国的一些著名的地标以及景点。</w:t>
            </w:r>
          </w:p>
          <w:p w14:paraId="5588B6A0">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通过学习该课程使学生的视野得到了一定的开阔。</w:t>
            </w:r>
          </w:p>
          <w:p w14:paraId="6FAB9405">
            <w:pPr>
              <w:rPr>
                <w:rFonts w:ascii="宋体" w:hAnsi="宋体" w:eastAsia="宋体" w:cs="宋体"/>
                <w:color w:val="000000" w:themeColor="text1"/>
                <w:kern w:val="0"/>
                <w:sz w:val="20"/>
                <w:szCs w:val="20"/>
                <w:shd w:val="clear" w:color="auto" w:fill="FFFFFF"/>
                <w:lang w:val="en-US" w:eastAsia="zh-CN" w:bidi="ar-SA"/>
                <w14:textFill>
                  <w14:solidFill>
                    <w14:schemeClr w14:val="tx1"/>
                  </w14:solidFill>
                </w14:textFill>
              </w:rPr>
            </w:pPr>
            <w:r>
              <w:rPr>
                <w:rFonts w:hint="eastAsia" w:ascii="宋体" w:hAnsi="宋体" w:eastAsia="宋体" w:cs="宋体"/>
                <w:b/>
                <w:bCs/>
                <w:kern w:val="0"/>
                <w:sz w:val="20"/>
                <w:szCs w:val="20"/>
              </w:rPr>
              <w:t>思政元素</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在课堂教学中渗入爱国主义理念和民族自豪感，提升学生的责任意识素养，帮助学生提高爱国主义情怀。</w:t>
            </w:r>
          </w:p>
        </w:tc>
      </w:tr>
      <w:tr w14:paraId="7E0B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F03109A">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14</w:t>
            </w:r>
          </w:p>
        </w:tc>
        <w:tc>
          <w:tcPr>
            <w:tcW w:w="2081" w:type="dxa"/>
            <w:shd w:val="clear" w:color="auto" w:fill="auto"/>
            <w:vAlign w:val="center"/>
          </w:tcPr>
          <w:p w14:paraId="77172EDF">
            <w:pPr>
              <w:widowControl/>
              <w:jc w:val="center"/>
              <w:textAlignment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化妆技巧和形象设计</w:t>
            </w:r>
          </w:p>
        </w:tc>
        <w:tc>
          <w:tcPr>
            <w:tcW w:w="7482" w:type="dxa"/>
            <w:shd w:val="clear" w:color="auto" w:fill="auto"/>
            <w:vAlign w:val="center"/>
          </w:tcPr>
          <w:p w14:paraId="7C6686A8">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该课程分为三大部分：基础、实训、欣赏。从化妆工具的选择认识到化妆品牌的认知。</w:t>
            </w:r>
          </w:p>
          <w:p w14:paraId="19D09581">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通过该课程的学习，使学生学会高速铁路乘务员的基本化妆技巧。</w:t>
            </w:r>
          </w:p>
          <w:p w14:paraId="14D67172">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color w:val="000000" w:themeColor="text1"/>
                <w:kern w:val="0"/>
                <w:sz w:val="20"/>
                <w:szCs w:val="20"/>
                <w14:textFill>
                  <w14:solidFill>
                    <w14:schemeClr w14:val="tx1"/>
                  </w14:solidFill>
                </w14:textFill>
              </w:rPr>
              <w:t>在课程中引入中国传统文化元素，增强学生的文化自信，通过灵活多样的教学方法，培养德才兼备的才能。</w:t>
            </w:r>
          </w:p>
        </w:tc>
      </w:tr>
      <w:tr w14:paraId="57A5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D2CE75B">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r>
              <w:rPr>
                <w:rFonts w:ascii="宋体" w:hAnsi="宋体" w:eastAsia="宋体" w:cs="宋体"/>
                <w:bCs/>
                <w:color w:val="000000" w:themeColor="text1"/>
                <w:kern w:val="0"/>
                <w:sz w:val="20"/>
                <w:szCs w:val="20"/>
                <w14:textFill>
                  <w14:solidFill>
                    <w14:schemeClr w14:val="tx1"/>
                  </w14:solidFill>
                </w14:textFill>
              </w:rPr>
              <w:t>5</w:t>
            </w:r>
          </w:p>
        </w:tc>
        <w:tc>
          <w:tcPr>
            <w:tcW w:w="2081" w:type="dxa"/>
            <w:shd w:val="clear" w:color="auto" w:fill="auto"/>
            <w:vAlign w:val="center"/>
          </w:tcPr>
          <w:p w14:paraId="218DC6F2">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第二外语</w:t>
            </w:r>
          </w:p>
        </w:tc>
        <w:tc>
          <w:tcPr>
            <w:tcW w:w="7482" w:type="dxa"/>
            <w:shd w:val="clear" w:color="auto" w:fill="auto"/>
            <w:vAlign w:val="center"/>
          </w:tcPr>
          <w:p w14:paraId="6E93877C">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该课程学习内容是泰语/越南语发音和书写，且涉及一些简单的词汇和日常对话。</w:t>
            </w:r>
          </w:p>
          <w:p w14:paraId="3B420654">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通过掌握语音使得学生获得自学的能力。</w:t>
            </w:r>
          </w:p>
          <w:p w14:paraId="00642F72">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在课堂上通过对比不同国家的文化，让学生更深刻的认识到自己国家文化的独特性和价值，增强国家认同感。</w:t>
            </w:r>
          </w:p>
        </w:tc>
      </w:tr>
      <w:tr w14:paraId="0854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3F82FE3B">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r>
              <w:rPr>
                <w:rFonts w:ascii="宋体" w:hAnsi="宋体" w:eastAsia="宋体" w:cs="宋体"/>
                <w:bCs/>
                <w:color w:val="000000" w:themeColor="text1"/>
                <w:kern w:val="0"/>
                <w:sz w:val="20"/>
                <w:szCs w:val="20"/>
                <w14:textFill>
                  <w14:solidFill>
                    <w14:schemeClr w14:val="tx1"/>
                  </w14:solidFill>
                </w14:textFill>
              </w:rPr>
              <w:t>6</w:t>
            </w:r>
          </w:p>
        </w:tc>
        <w:tc>
          <w:tcPr>
            <w:tcW w:w="2081" w:type="dxa"/>
            <w:shd w:val="clear" w:color="auto" w:fill="auto"/>
            <w:vAlign w:val="center"/>
          </w:tcPr>
          <w:p w14:paraId="24C1F95E">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铁路卫生防疫与急救</w:t>
            </w:r>
          </w:p>
        </w:tc>
        <w:tc>
          <w:tcPr>
            <w:tcW w:w="7482" w:type="dxa"/>
            <w:shd w:val="clear" w:color="auto" w:fill="auto"/>
            <w:vAlign w:val="center"/>
          </w:tcPr>
          <w:p w14:paraId="4D55CAB5">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该课程内容包括在铁路客运服务过程中可能会遇到的各类突发情况以及解决问题的措施。</w:t>
            </w:r>
          </w:p>
          <w:p w14:paraId="71ECF1A4">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color w:val="000000" w:themeColor="text1"/>
                <w:kern w:val="0"/>
                <w:sz w:val="20"/>
                <w:szCs w:val="20"/>
                <w14:textFill>
                  <w14:solidFill>
                    <w14:schemeClr w14:val="tx1"/>
                  </w14:solidFill>
                </w14:textFill>
              </w:rPr>
              <w:t>通过掌握该课程使高铁学生具备一定的岗位自救以及互救能力。</w:t>
            </w:r>
          </w:p>
          <w:p w14:paraId="41F4929B">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w:t>
            </w:r>
            <w:r>
              <w:rPr>
                <w:rFonts w:hint="eastAsia" w:ascii="宋体" w:hAnsi="宋体" w:eastAsia="宋体" w:cs="宋体"/>
                <w:bCs/>
                <w:kern w:val="0"/>
                <w:sz w:val="20"/>
                <w:szCs w:val="21"/>
              </w:rPr>
              <w:t>铁路卫生防疫与急救</w:t>
            </w:r>
            <w:r>
              <w:rPr>
                <w:rFonts w:hint="eastAsia" w:ascii="宋体" w:hAnsi="宋体" w:eastAsia="宋体" w:cs="宋体"/>
                <w:color w:val="000000" w:themeColor="text1"/>
                <w:kern w:val="0"/>
                <w:sz w:val="20"/>
                <w:szCs w:val="20"/>
                <w14:textFill>
                  <w14:solidFill>
                    <w14:schemeClr w14:val="tx1"/>
                  </w14:solidFill>
                </w14:textFill>
              </w:rPr>
              <w:t>的场景模拟，引导学生树立正确的人生观、价值观，培养社会责任感、人文关怀精神、团结协作意识及专业精神和职业道德。</w:t>
            </w:r>
          </w:p>
        </w:tc>
      </w:tr>
      <w:tr w14:paraId="1051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D8E80D8">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r>
              <w:rPr>
                <w:rFonts w:ascii="宋体" w:hAnsi="宋体" w:eastAsia="宋体" w:cs="宋体"/>
                <w:bCs/>
                <w:color w:val="000000" w:themeColor="text1"/>
                <w:kern w:val="0"/>
                <w:sz w:val="20"/>
                <w:szCs w:val="20"/>
                <w14:textFill>
                  <w14:solidFill>
                    <w14:schemeClr w14:val="tx1"/>
                  </w14:solidFill>
                </w14:textFill>
              </w:rPr>
              <w:t>7</w:t>
            </w:r>
          </w:p>
        </w:tc>
        <w:tc>
          <w:tcPr>
            <w:tcW w:w="2081" w:type="dxa"/>
            <w:shd w:val="clear" w:color="auto" w:fill="auto"/>
            <w:vAlign w:val="center"/>
          </w:tcPr>
          <w:p w14:paraId="5167B7EF">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交通运输概论</w:t>
            </w:r>
          </w:p>
        </w:tc>
        <w:tc>
          <w:tcPr>
            <w:tcW w:w="7482" w:type="dxa"/>
            <w:shd w:val="clear" w:color="auto" w:fill="auto"/>
            <w:vAlign w:val="center"/>
          </w:tcPr>
          <w:p w14:paraId="152CAE47">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本课程主要有铁路篇、道路篇、水路篇、航空篇、管道篇、综合篇组成。 </w:t>
            </w:r>
          </w:p>
          <w:p w14:paraId="043DB04D">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通过该课程的学习，使学生进一步了解到交通运输的基本知识，为今后自己的专升本学业生涯做准备。</w:t>
            </w:r>
          </w:p>
          <w:p w14:paraId="0A23DEB6">
            <w:pPr>
              <w:rPr>
                <w:rFonts w:ascii="宋体" w:hAnsi="宋体" w:eastAsia="宋体" w:cs="宋体"/>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在课堂上强调国家发展对交通运输的依赖，以及交通运输对国家发展的促进作用，引导学生认识到交通运输在国家发展中的重要地位，培养责任意识。</w:t>
            </w:r>
          </w:p>
        </w:tc>
      </w:tr>
      <w:tr w14:paraId="7802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CB8E95F">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r>
              <w:rPr>
                <w:rFonts w:ascii="宋体" w:hAnsi="宋体" w:eastAsia="宋体" w:cs="宋体"/>
                <w:bCs/>
                <w:color w:val="000000" w:themeColor="text1"/>
                <w:kern w:val="0"/>
                <w:sz w:val="20"/>
                <w:szCs w:val="20"/>
                <w14:textFill>
                  <w14:solidFill>
                    <w14:schemeClr w14:val="tx1"/>
                  </w14:solidFill>
                </w14:textFill>
              </w:rPr>
              <w:t>8</w:t>
            </w:r>
          </w:p>
        </w:tc>
        <w:tc>
          <w:tcPr>
            <w:tcW w:w="2081" w:type="dxa"/>
            <w:shd w:val="clear" w:color="auto" w:fill="auto"/>
            <w:vAlign w:val="center"/>
          </w:tcPr>
          <w:p w14:paraId="4C91793C">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现代物流管理</w:t>
            </w:r>
          </w:p>
        </w:tc>
        <w:tc>
          <w:tcPr>
            <w:tcW w:w="7482" w:type="dxa"/>
            <w:shd w:val="clear" w:color="auto" w:fill="auto"/>
            <w:vAlign w:val="center"/>
          </w:tcPr>
          <w:p w14:paraId="5D431A86">
            <w:pPr>
              <w:wordWrap w:val="0"/>
              <w:spacing w:line="320" w:lineRule="atLeas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该课程主要内容包括：物流的基本概念、物流系统、物流类型、包装、装卸搬运、配送及配送中心、物流客户服务、物流信息管理等章节内容。</w:t>
            </w:r>
          </w:p>
          <w:p w14:paraId="120B6DE3">
            <w:pP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通过该课程的学习，使学生进一步了解到铁路物流的基本知识，为今后自己的就业职业生涯做准备。</w:t>
            </w:r>
          </w:p>
          <w:p w14:paraId="69DF2EF7">
            <w:pPr>
              <w:wordWrap w:val="0"/>
              <w:spacing w:line="320" w:lineRule="atLeas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在课堂教学中渗入诚信和客户至上的服务理念，提升学生的服务意识和专业素养。</w:t>
            </w:r>
          </w:p>
        </w:tc>
      </w:tr>
      <w:tr w14:paraId="14C1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FE529C7">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r>
              <w:rPr>
                <w:rFonts w:ascii="宋体" w:hAnsi="宋体" w:eastAsia="宋体" w:cs="宋体"/>
                <w:bCs/>
                <w:color w:val="000000" w:themeColor="text1"/>
                <w:kern w:val="0"/>
                <w:sz w:val="20"/>
                <w:szCs w:val="20"/>
                <w14:textFill>
                  <w14:solidFill>
                    <w14:schemeClr w14:val="tx1"/>
                  </w14:solidFill>
                </w14:textFill>
              </w:rPr>
              <w:t>9</w:t>
            </w:r>
          </w:p>
        </w:tc>
        <w:tc>
          <w:tcPr>
            <w:tcW w:w="2081" w:type="dxa"/>
            <w:shd w:val="clear" w:color="auto" w:fill="auto"/>
            <w:vAlign w:val="center"/>
          </w:tcPr>
          <w:p w14:paraId="3809284C">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宋体"/>
                <w:bCs/>
                <w:kern w:val="0"/>
                <w:sz w:val="20"/>
                <w:szCs w:val="21"/>
              </w:rPr>
              <w:t>工程制图</w:t>
            </w:r>
          </w:p>
        </w:tc>
        <w:tc>
          <w:tcPr>
            <w:tcW w:w="7482" w:type="dxa"/>
            <w:shd w:val="clear" w:color="auto" w:fill="auto"/>
            <w:vAlign w:val="center"/>
          </w:tcPr>
          <w:p w14:paraId="233AE5E0">
            <w:pPr>
              <w:wordWrap w:val="0"/>
              <w:spacing w:line="320" w:lineRule="atLeas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制图的基本规定；绘图工具及仪器的使用和维护；几何作图；平面图形尺寸及分析；绘图的一般步骤。</w:t>
            </w:r>
            <w:r>
              <w:rPr>
                <w:rFonts w:hint="eastAsia" w:ascii="宋体" w:hAnsi="宋体" w:eastAsia="宋体" w:cs="宋体"/>
                <w:color w:val="000000" w:themeColor="text1"/>
                <w:kern w:val="0"/>
                <w:sz w:val="20"/>
                <w:szCs w:val="20"/>
                <w14:textFill>
                  <w14:solidFill>
                    <w14:schemeClr w14:val="tx1"/>
                  </w14:solidFill>
                </w14:textFill>
              </w:rPr>
              <w:br w:type="textWrapping"/>
            </w: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通过本课程的学习，使学生能够提高自身的专业知识水平。</w:t>
            </w:r>
          </w:p>
          <w:p w14:paraId="221370F5">
            <w:pPr>
              <w:wordWrap w:val="0"/>
              <w:spacing w:line="320" w:lineRule="atLeas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在课堂教学中渗入思政德育理念，让学生不仅掌握工程图样的绘制和阅读技能，还可以培养学生的科学精神、团队协作精神和创新精神。</w:t>
            </w:r>
          </w:p>
        </w:tc>
      </w:tr>
      <w:tr w14:paraId="2DA1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4D0C663A">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r>
              <w:rPr>
                <w:rFonts w:ascii="宋体" w:hAnsi="宋体" w:eastAsia="宋体" w:cs="宋体"/>
                <w:bCs/>
                <w:color w:val="000000" w:themeColor="text1"/>
                <w:kern w:val="0"/>
                <w:sz w:val="20"/>
                <w:szCs w:val="20"/>
                <w14:textFill>
                  <w14:solidFill>
                    <w14:schemeClr w14:val="tx1"/>
                  </w14:solidFill>
                </w14:textFill>
              </w:rPr>
              <w:t>0</w:t>
            </w:r>
          </w:p>
        </w:tc>
        <w:tc>
          <w:tcPr>
            <w:tcW w:w="2081" w:type="dxa"/>
            <w:shd w:val="clear" w:color="auto" w:fill="auto"/>
            <w:vAlign w:val="center"/>
          </w:tcPr>
          <w:p w14:paraId="6747DE3D">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hint="eastAsia" w:ascii="宋体" w:hAnsi="宋体" w:eastAsia="宋体" w:cs="Times New Roman"/>
                <w:color w:val="000000" w:themeColor="text1"/>
                <w:sz w:val="20"/>
                <w:szCs w:val="20"/>
                <w14:textFill>
                  <w14:solidFill>
                    <w14:schemeClr w14:val="tx1"/>
                  </w14:solidFill>
                </w14:textFill>
              </w:rPr>
              <w:t>高速铁路运输企业管理</w:t>
            </w:r>
          </w:p>
        </w:tc>
        <w:tc>
          <w:tcPr>
            <w:tcW w:w="7482" w:type="dxa"/>
            <w:shd w:val="clear" w:color="auto" w:fill="auto"/>
            <w:vAlign w:val="center"/>
          </w:tcPr>
          <w:p w14:paraId="6CE183B8">
            <w:pPr>
              <w:rPr>
                <w:rFonts w:ascii="宋体" w:hAnsi="宋体" w:eastAsia="宋体" w:cs="宋体"/>
                <w:bCs/>
                <w:kern w:val="0"/>
                <w:sz w:val="20"/>
                <w:szCs w:val="20"/>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宋体" w:hAnsi="宋体" w:eastAsia="宋体" w:cs="宋体"/>
                <w:kern w:val="0"/>
                <w:sz w:val="20"/>
                <w:szCs w:val="20"/>
              </w:rPr>
              <w:t>介绍管理学的基本原理, 分管理学基础认知、分析、计划、组织、控制；高速铁路企业管理, 分企业、现代企业制度、我国铁路管理体制、铁路企业战略管理、人力资源管理、财务管理、班组管理等内容。</w:t>
            </w:r>
          </w:p>
          <w:p w14:paraId="630A9E99">
            <w:pPr>
              <w:rPr>
                <w:rFonts w:ascii="宋体" w:hAnsi="宋体" w:eastAsia="宋体" w:cs="宋体"/>
                <w:kern w:val="0"/>
                <w:sz w:val="20"/>
                <w:szCs w:val="20"/>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宋体" w:hAnsi="宋体" w:eastAsia="宋体" w:cs="宋体"/>
                <w:color w:val="000000" w:themeColor="text1"/>
                <w:kern w:val="0"/>
                <w:sz w:val="20"/>
                <w:szCs w:val="20"/>
                <w14:textFill>
                  <w14:solidFill>
                    <w14:schemeClr w14:val="tx1"/>
                  </w14:solidFill>
                </w14:textFill>
              </w:rPr>
              <w:t>通过学习该课程使学生的视野得到了一定的开阔。</w:t>
            </w:r>
          </w:p>
          <w:p w14:paraId="743873D5">
            <w:pPr>
              <w:wordWrap w:val="0"/>
              <w:spacing w:line="320" w:lineRule="atLeast"/>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Cs/>
                <w:kern w:val="0"/>
                <w:sz w:val="20"/>
                <w:szCs w:val="20"/>
              </w:rPr>
              <w:t>：在课堂上融入爱国、敬业、诚信、友善的社会主义核心价值观，提高学生的责任意识和管理技能。</w:t>
            </w:r>
          </w:p>
        </w:tc>
      </w:tr>
      <w:tr w14:paraId="58D0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2A4FB77E">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r>
              <w:rPr>
                <w:rFonts w:ascii="宋体" w:hAnsi="宋体" w:eastAsia="宋体" w:cs="宋体"/>
                <w:bCs/>
                <w:color w:val="000000" w:themeColor="text1"/>
                <w:kern w:val="0"/>
                <w:sz w:val="20"/>
                <w:szCs w:val="20"/>
                <w14:textFill>
                  <w14:solidFill>
                    <w14:schemeClr w14:val="tx1"/>
                  </w14:solidFill>
                </w14:textFill>
              </w:rPr>
              <w:t>1</w:t>
            </w:r>
          </w:p>
        </w:tc>
        <w:tc>
          <w:tcPr>
            <w:tcW w:w="2081" w:type="dxa"/>
            <w:shd w:val="clear" w:color="auto" w:fill="auto"/>
            <w:vAlign w:val="center"/>
          </w:tcPr>
          <w:p w14:paraId="5E34BEB2">
            <w:pPr>
              <w:widowControl/>
              <w:jc w:val="center"/>
              <w:textAlignment w:val="center"/>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旅游学概论</w:t>
            </w:r>
          </w:p>
        </w:tc>
        <w:tc>
          <w:tcPr>
            <w:tcW w:w="7482" w:type="dxa"/>
            <w:shd w:val="clear" w:color="auto" w:fill="auto"/>
            <w:vAlign w:val="center"/>
          </w:tcPr>
          <w:p w14:paraId="671B5041">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旅游学概论作为旅游管理专业的基础入门课程，旨在为学生构建全面而系统的旅游学科知识体系，激发学生对旅游行业的兴趣与热情，培养其在旅游领域的初步分析能力和职业素养。</w:t>
            </w:r>
            <w:r>
              <w:rPr>
                <w:rFonts w:ascii="Arial" w:hAnsi="Arial" w:eastAsia="宋体" w:cs="Arial"/>
                <w:color w:val="1F1F1F"/>
                <w:sz w:val="20"/>
                <w:szCs w:val="20"/>
                <w:shd w:val="clear" w:color="auto" w:fill="FFFFFF"/>
              </w:rPr>
              <w:t>本课程教学内容主要涵盖以下几个方面：</w:t>
            </w:r>
            <w:r>
              <w:rPr>
                <w:rFonts w:ascii="PingFangSC-Semibold" w:hAnsi="PingFangSC-Semibold" w:eastAsiaTheme="minorEastAsia" w:cstheme="minorBidi"/>
                <w:color w:val="1F1F1F"/>
                <w:sz w:val="20"/>
                <w:szCs w:val="20"/>
                <w:shd w:val="clear" w:color="auto" w:fill="FFFFFF"/>
              </w:rPr>
              <w:t>旅游学基础理论，旅游市场与消费者行为，旅游资源与开发等。</w:t>
            </w:r>
          </w:p>
          <w:p w14:paraId="4D9AD907">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课程要求学生全面理解旅游学的基本概念、理论体系及主要内容，掌握旅游市场、资源、规划与管理等方面的基本知识与分析方法。注重培养学生的独立思考能力、分析解决问题能力、创新能力和实践能力。通过案例分析、小组讨论、实地考察等方式，提升学生在旅游规划、市场营销、项目管理等方面的综合能力。</w:t>
            </w:r>
          </w:p>
          <w:p w14:paraId="65F405D7">
            <w:pPr>
              <w:jc w:val="left"/>
              <w:rPr>
                <w:rFonts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通过介绍中国丰富的旅游资源、传统文化与民俗风情，激发学生的民族自豪感和文化自信心，培养学生的爱国情怀和对中华优秀传统文化的传承意识。在讲授旅游影响与可持续发展时，强调旅游业的社会责任，引导学生关注旅游对当地社区、环境和文化的长远影响，树立可持续发展理念，积极参与生态旅游、绿色旅游的实践。在分析国际旅游市场、跨国旅游企业运作及国际旅游政策时，培养学生的全球视野和跨文化交流能力，认识国际合作对于推动全球旅游业共同发展的重要性。</w:t>
            </w:r>
          </w:p>
        </w:tc>
      </w:tr>
      <w:tr w14:paraId="73A4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1C4FCC94">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r>
              <w:rPr>
                <w:rFonts w:ascii="宋体" w:hAnsi="宋体" w:eastAsia="宋体" w:cs="宋体"/>
                <w:bCs/>
                <w:color w:val="000000" w:themeColor="text1"/>
                <w:kern w:val="0"/>
                <w:sz w:val="20"/>
                <w:szCs w:val="20"/>
                <w14:textFill>
                  <w14:solidFill>
                    <w14:schemeClr w14:val="tx1"/>
                  </w14:solidFill>
                </w14:textFill>
              </w:rPr>
              <w:t>2</w:t>
            </w:r>
          </w:p>
        </w:tc>
        <w:tc>
          <w:tcPr>
            <w:tcW w:w="2081" w:type="dxa"/>
            <w:shd w:val="clear" w:color="auto" w:fill="auto"/>
            <w:vAlign w:val="center"/>
          </w:tcPr>
          <w:p w14:paraId="6A8F6193">
            <w:pPr>
              <w:widowControl/>
              <w:jc w:val="center"/>
              <w:textAlignment w:val="center"/>
              <w:rPr>
                <w:rFonts w:ascii="宋体" w:hAnsi="宋体" w:eastAsia="宋体" w:cs="宋体"/>
                <w:color w:val="000000" w:themeColor="text1"/>
                <w:kern w:val="0"/>
                <w:sz w:val="20"/>
                <w:szCs w:val="20"/>
                <w:lang w:val="en-US" w:eastAsia="zh-CN" w:bidi="ar-SA"/>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 xml:space="preserve"> 管理学    </w:t>
            </w:r>
          </w:p>
        </w:tc>
        <w:tc>
          <w:tcPr>
            <w:tcW w:w="7482" w:type="dxa"/>
            <w:shd w:val="clear" w:color="auto" w:fill="auto"/>
            <w:vAlign w:val="center"/>
          </w:tcPr>
          <w:p w14:paraId="3B6E5B6C">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教学内容：</w:t>
            </w:r>
            <w:r>
              <w:rPr>
                <w:rFonts w:hint="eastAsia" w:ascii="宋体" w:hAnsi="宋体" w:eastAsia="宋体" w:cs="宋体"/>
                <w:color w:val="000000" w:themeColor="text1"/>
                <w:kern w:val="0"/>
                <w:sz w:val="20"/>
                <w:szCs w:val="20"/>
                <w14:textFill>
                  <w14:solidFill>
                    <w14:schemeClr w14:val="tx1"/>
                  </w14:solidFill>
                </w14:textFill>
              </w:rPr>
              <w:t>管理学作为经济管理类专业的核心基础课程，旨在使学生掌握管理的基本原理、方法和技能，培养其解决实际管理问题的能力，为后续专业课程的学习及未来职业生涯打下坚实基础。本课程的教学内容主要包括：</w:t>
            </w:r>
            <w:r>
              <w:rPr>
                <w:rFonts w:ascii="PingFangSC-Semibold" w:hAnsi="PingFangSC-Semibold" w:eastAsiaTheme="minorEastAsia" w:cstheme="minorBidi"/>
                <w:color w:val="1F1F1F"/>
                <w:sz w:val="20"/>
                <w:szCs w:val="20"/>
                <w:shd w:val="clear" w:color="auto" w:fill="FFFFFF"/>
              </w:rPr>
              <w:t>管理基础理论、计划与控制、组织与人力资源管理等。</w:t>
            </w:r>
          </w:p>
          <w:p w14:paraId="133A1809">
            <w:pPr>
              <w:jc w:val="left"/>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教学要求：</w:t>
            </w:r>
            <w:r>
              <w:rPr>
                <w:rFonts w:hint="eastAsia" w:ascii="宋体" w:hAnsi="宋体" w:eastAsia="宋体" w:cs="宋体"/>
                <w:color w:val="000000" w:themeColor="text1"/>
                <w:kern w:val="0"/>
                <w:sz w:val="20"/>
                <w:szCs w:val="20"/>
                <w14:textFill>
                  <w14:solidFill>
                    <w14:schemeClr w14:val="tx1"/>
                  </w14:solidFill>
                </w14:textFill>
              </w:rPr>
              <w:t>课程要求学生全面理解管理学的基本概念和理论框架，掌握管理的基本原理、方法和技能，能够运用所学知识分析解决实际管理问题。注重培养学生的批判性思维、决策能力、组织协调能力、沟通表达能力和创新能力。通过案例分析、小组讨论、角色扮演等教学方法，提高学生的实践能力和综合素质。</w:t>
            </w:r>
          </w:p>
          <w:p w14:paraId="382CC917">
            <w:pPr>
              <w:jc w:val="left"/>
              <w:rPr>
                <w:rFonts w:ascii="宋体" w:hAnsi="宋体" w:eastAsia="宋体" w:cs="宋体"/>
                <w:b/>
                <w:bCs/>
                <w:color w:val="000000" w:themeColor="text1"/>
                <w:kern w:val="0"/>
                <w:sz w:val="20"/>
                <w:szCs w:val="20"/>
                <w:lang w:val="en-US" w:eastAsia="zh-CN" w:bidi="ar-SA"/>
                <w14:textFill>
                  <w14:solidFill>
                    <w14:schemeClr w14:val="tx1"/>
                  </w14:solidFill>
                </w14:textFill>
              </w:rPr>
            </w:pPr>
            <w:r>
              <w:rPr>
                <w:rFonts w:hint="eastAsia" w:ascii="宋体" w:hAnsi="宋体" w:eastAsia="宋体" w:cs="宋体"/>
                <w:b/>
                <w:bCs/>
                <w:kern w:val="0"/>
                <w:sz w:val="20"/>
                <w:szCs w:val="21"/>
              </w:rPr>
              <w:t>思政元素</w:t>
            </w:r>
            <w:r>
              <w:rPr>
                <w:rFonts w:hint="eastAsia" w:ascii="宋体" w:hAnsi="宋体" w:eastAsia="宋体" w:cs="宋体"/>
                <w:b/>
                <w:bCs/>
                <w:color w:val="000000" w:themeColor="text1"/>
                <w:kern w:val="0"/>
                <w:sz w:val="20"/>
                <w:szCs w:val="20"/>
                <w14:textFill>
                  <w14:solidFill>
                    <w14:schemeClr w14:val="tx1"/>
                  </w14:solidFill>
                </w14:textFill>
              </w:rPr>
              <w:t>：</w:t>
            </w:r>
            <w:r>
              <w:rPr>
                <w:rFonts w:hint="eastAsia" w:ascii="宋体" w:hAnsi="宋体" w:eastAsia="宋体" w:cs="宋体"/>
                <w:color w:val="000000" w:themeColor="text1"/>
                <w:kern w:val="0"/>
                <w:sz w:val="20"/>
                <w:szCs w:val="20"/>
                <w14:textFill>
                  <w14:solidFill>
                    <w14:schemeClr w14:val="tx1"/>
                  </w14:solidFill>
                </w14:textFill>
              </w:rPr>
              <w:t>在讲解管理道德与社会责任时，强调企业的社会责任和使命担当，引导学生关注国家发展和社会福祉，树立正确的价值观和社会责任感。通过管理伦理和职业道德的案例分析，培养学生诚信经营、守法经营的意识，树立正确的职业道德观。在管理组织和领导的教学中，强调团队合作的重要性，通过团队活动和案例分析，培养学生的协作能力和团队精神。</w:t>
            </w:r>
          </w:p>
        </w:tc>
      </w:tr>
    </w:tbl>
    <w:p w14:paraId="2CDB6F84">
      <w:pPr>
        <w:spacing w:line="240" w:lineRule="auto"/>
        <w:ind w:firstLine="480" w:firstLineChars="200"/>
        <w:rPr>
          <w:rFonts w:ascii="仿宋_GB2312" w:hAnsi="Times New Roman" w:eastAsia="仿宋_GB2312" w:cs="Times New Roman"/>
          <w:bCs/>
          <w:color w:val="FF0000"/>
          <w:sz w:val="24"/>
          <w:szCs w:val="24"/>
        </w:rPr>
      </w:pPr>
    </w:p>
    <w:p w14:paraId="5227D9AF">
      <w:p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7.实践课设置及进程安排表（共计11学分，占总学时</w:t>
      </w:r>
      <w:r>
        <w:rPr>
          <w:rFonts w:hint="eastAsia" w:ascii="仿宋_GB2312" w:hAnsi="Times New Roman" w:eastAsia="仿宋_GB2312" w:cs="Times New Roman"/>
          <w:b/>
          <w:sz w:val="24"/>
          <w:szCs w:val="24"/>
          <w:lang w:val="en-US" w:eastAsia="zh-CN"/>
        </w:rPr>
        <w:t>16.80</w:t>
      </w:r>
      <w:r>
        <w:rPr>
          <w:rFonts w:hint="eastAsia" w:ascii="仿宋_GB2312" w:hAnsi="Times New Roman" w:eastAsia="仿宋_GB2312" w:cs="Times New Roman"/>
          <w:b/>
          <w:sz w:val="24"/>
          <w:szCs w:val="24"/>
        </w:rPr>
        <w:t>%）</w:t>
      </w:r>
    </w:p>
    <w:tbl>
      <w:tblPr>
        <w:tblStyle w:val="26"/>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1"/>
        <w:gridCol w:w="1559"/>
        <w:gridCol w:w="1990"/>
        <w:gridCol w:w="869"/>
        <w:gridCol w:w="683"/>
        <w:gridCol w:w="583"/>
        <w:gridCol w:w="984"/>
        <w:gridCol w:w="616"/>
        <w:gridCol w:w="750"/>
        <w:gridCol w:w="684"/>
        <w:gridCol w:w="720"/>
      </w:tblGrid>
      <w:tr w14:paraId="6F82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61" w:type="dxa"/>
            <w:vMerge w:val="restart"/>
            <w:vAlign w:val="center"/>
          </w:tcPr>
          <w:p w14:paraId="569D6696">
            <w:pPr>
              <w:jc w:val="center"/>
              <w:rPr>
                <w:rFonts w:ascii="宋体" w:hAnsi="宋体" w:eastAsia="宋体" w:cs="Times New Roman"/>
                <w:szCs w:val="21"/>
              </w:rPr>
            </w:pPr>
            <w:r>
              <w:rPr>
                <w:rFonts w:hint="eastAsia" w:ascii="宋体" w:hAnsi="宋体" w:eastAsia="宋体" w:cs="Times New Roman"/>
                <w:szCs w:val="21"/>
              </w:rPr>
              <w:t>序号</w:t>
            </w:r>
          </w:p>
        </w:tc>
        <w:tc>
          <w:tcPr>
            <w:tcW w:w="1559" w:type="dxa"/>
            <w:vMerge w:val="restart"/>
            <w:vAlign w:val="center"/>
          </w:tcPr>
          <w:p w14:paraId="22D979A1">
            <w:pPr>
              <w:jc w:val="center"/>
              <w:rPr>
                <w:rFonts w:ascii="宋体" w:hAnsi="宋体" w:eastAsia="宋体" w:cs="Times New Roman"/>
                <w:szCs w:val="21"/>
              </w:rPr>
            </w:pPr>
            <w:r>
              <w:rPr>
                <w:rFonts w:hint="eastAsia" w:ascii="宋体" w:hAnsi="宋体" w:eastAsia="宋体" w:cs="Times New Roman"/>
                <w:szCs w:val="21"/>
              </w:rPr>
              <w:t>课程代码</w:t>
            </w:r>
          </w:p>
        </w:tc>
        <w:tc>
          <w:tcPr>
            <w:tcW w:w="1990" w:type="dxa"/>
            <w:vMerge w:val="restart"/>
            <w:vAlign w:val="center"/>
          </w:tcPr>
          <w:p w14:paraId="694ACE02">
            <w:pPr>
              <w:jc w:val="center"/>
              <w:rPr>
                <w:rFonts w:ascii="宋体" w:hAnsi="宋体" w:eastAsia="宋体" w:cs="Times New Roman"/>
                <w:szCs w:val="21"/>
              </w:rPr>
            </w:pPr>
            <w:r>
              <w:rPr>
                <w:rFonts w:hint="eastAsia" w:ascii="宋体" w:hAnsi="宋体" w:eastAsia="宋体" w:cs="Times New Roman"/>
                <w:szCs w:val="21"/>
              </w:rPr>
              <w:t>课程名称</w:t>
            </w:r>
          </w:p>
        </w:tc>
        <w:tc>
          <w:tcPr>
            <w:tcW w:w="3119" w:type="dxa"/>
            <w:gridSpan w:val="4"/>
            <w:vAlign w:val="center"/>
          </w:tcPr>
          <w:p w14:paraId="0D859DCA">
            <w:pPr>
              <w:jc w:val="center"/>
              <w:rPr>
                <w:rFonts w:ascii="宋体" w:hAnsi="宋体" w:eastAsia="宋体" w:cs="Times New Roman"/>
                <w:szCs w:val="21"/>
              </w:rPr>
            </w:pPr>
            <w:r>
              <w:rPr>
                <w:rFonts w:hint="eastAsia" w:ascii="宋体" w:hAnsi="宋体" w:eastAsia="宋体" w:cs="Times New Roman"/>
                <w:szCs w:val="21"/>
              </w:rPr>
              <w:t>学  时  数</w:t>
            </w:r>
          </w:p>
        </w:tc>
        <w:tc>
          <w:tcPr>
            <w:tcW w:w="616" w:type="dxa"/>
            <w:vMerge w:val="restart"/>
            <w:vAlign w:val="center"/>
          </w:tcPr>
          <w:p w14:paraId="3288BD96">
            <w:pPr>
              <w:jc w:val="center"/>
              <w:rPr>
                <w:rFonts w:ascii="宋体" w:hAnsi="宋体" w:eastAsia="宋体" w:cs="Times New Roman"/>
                <w:szCs w:val="21"/>
              </w:rPr>
            </w:pPr>
            <w:r>
              <w:rPr>
                <w:rFonts w:hint="eastAsia" w:ascii="宋体" w:hAnsi="宋体" w:eastAsia="宋体" w:cs="Times New Roman"/>
                <w:szCs w:val="21"/>
              </w:rPr>
              <w:t>学分</w:t>
            </w:r>
          </w:p>
        </w:tc>
        <w:tc>
          <w:tcPr>
            <w:tcW w:w="750" w:type="dxa"/>
            <w:vMerge w:val="restart"/>
            <w:vAlign w:val="center"/>
          </w:tcPr>
          <w:p w14:paraId="15883804">
            <w:pPr>
              <w:jc w:val="center"/>
              <w:rPr>
                <w:rFonts w:ascii="宋体" w:hAnsi="宋体" w:eastAsia="宋体" w:cs="Times New Roman"/>
                <w:szCs w:val="21"/>
              </w:rPr>
            </w:pPr>
            <w:r>
              <w:rPr>
                <w:rFonts w:hint="eastAsia" w:ascii="宋体" w:hAnsi="宋体" w:eastAsia="宋体" w:cs="Times New Roman"/>
                <w:szCs w:val="21"/>
              </w:rPr>
              <w:t>开课</w:t>
            </w:r>
          </w:p>
          <w:p w14:paraId="0B8B4A14">
            <w:pPr>
              <w:jc w:val="center"/>
              <w:rPr>
                <w:rFonts w:ascii="宋体" w:hAnsi="宋体" w:eastAsia="宋体" w:cs="Times New Roman"/>
                <w:szCs w:val="21"/>
              </w:rPr>
            </w:pPr>
            <w:r>
              <w:rPr>
                <w:rFonts w:hint="eastAsia" w:ascii="宋体" w:hAnsi="宋体" w:eastAsia="宋体" w:cs="Times New Roman"/>
                <w:szCs w:val="21"/>
              </w:rPr>
              <w:t>学期</w:t>
            </w:r>
          </w:p>
        </w:tc>
        <w:tc>
          <w:tcPr>
            <w:tcW w:w="684" w:type="dxa"/>
            <w:vMerge w:val="restart"/>
            <w:vAlign w:val="center"/>
          </w:tcPr>
          <w:p w14:paraId="78F4B3AA">
            <w:pPr>
              <w:jc w:val="center"/>
              <w:rPr>
                <w:rFonts w:ascii="宋体" w:hAnsi="宋体" w:eastAsia="宋体" w:cs="Times New Roman"/>
                <w:szCs w:val="21"/>
              </w:rPr>
            </w:pPr>
            <w:r>
              <w:rPr>
                <w:rFonts w:hint="eastAsia" w:ascii="宋体" w:hAnsi="宋体" w:eastAsia="宋体" w:cs="Times New Roman"/>
                <w:szCs w:val="21"/>
              </w:rPr>
              <w:t>考核</w:t>
            </w:r>
          </w:p>
          <w:p w14:paraId="0EC457F6">
            <w:pPr>
              <w:jc w:val="center"/>
              <w:rPr>
                <w:rFonts w:ascii="宋体" w:hAnsi="宋体" w:eastAsia="宋体" w:cs="Times New Roman"/>
                <w:szCs w:val="21"/>
              </w:rPr>
            </w:pPr>
            <w:r>
              <w:rPr>
                <w:rFonts w:hint="eastAsia" w:ascii="宋体" w:hAnsi="宋体" w:eastAsia="宋体" w:cs="Times New Roman"/>
                <w:szCs w:val="21"/>
              </w:rPr>
              <w:t>方式</w:t>
            </w:r>
          </w:p>
        </w:tc>
        <w:tc>
          <w:tcPr>
            <w:tcW w:w="720" w:type="dxa"/>
            <w:vMerge w:val="restart"/>
            <w:vAlign w:val="center"/>
          </w:tcPr>
          <w:p w14:paraId="017DB6E2">
            <w:pPr>
              <w:jc w:val="center"/>
              <w:rPr>
                <w:rFonts w:ascii="宋体" w:hAnsi="宋体" w:eastAsia="宋体" w:cs="Times New Roman"/>
                <w:szCs w:val="21"/>
              </w:rPr>
            </w:pPr>
            <w:r>
              <w:rPr>
                <w:rFonts w:hint="eastAsia" w:ascii="宋体" w:hAnsi="宋体" w:eastAsia="宋体" w:cs="Times New Roman"/>
                <w:bCs/>
                <w:szCs w:val="21"/>
              </w:rPr>
              <w:t>备注</w:t>
            </w:r>
          </w:p>
        </w:tc>
      </w:tr>
      <w:tr w14:paraId="1DF2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0" w:hRule="atLeast"/>
          <w:jc w:val="center"/>
        </w:trPr>
        <w:tc>
          <w:tcPr>
            <w:tcW w:w="761" w:type="dxa"/>
            <w:vMerge w:val="continue"/>
            <w:vAlign w:val="center"/>
          </w:tcPr>
          <w:p w14:paraId="7FD0BDE1">
            <w:pPr>
              <w:tabs>
                <w:tab w:val="left" w:pos="4760"/>
              </w:tabs>
              <w:jc w:val="center"/>
              <w:rPr>
                <w:rFonts w:ascii="宋体" w:hAnsi="宋体" w:eastAsia="宋体" w:cs="Times New Roman"/>
                <w:szCs w:val="21"/>
              </w:rPr>
            </w:pPr>
          </w:p>
        </w:tc>
        <w:tc>
          <w:tcPr>
            <w:tcW w:w="1559" w:type="dxa"/>
            <w:vMerge w:val="continue"/>
            <w:vAlign w:val="center"/>
          </w:tcPr>
          <w:p w14:paraId="6A6AEEC4">
            <w:pPr>
              <w:tabs>
                <w:tab w:val="left" w:pos="4760"/>
              </w:tabs>
              <w:jc w:val="center"/>
              <w:rPr>
                <w:rFonts w:ascii="宋体" w:hAnsi="宋体" w:eastAsia="宋体" w:cs="Times New Roman"/>
                <w:szCs w:val="21"/>
              </w:rPr>
            </w:pPr>
          </w:p>
        </w:tc>
        <w:tc>
          <w:tcPr>
            <w:tcW w:w="1990" w:type="dxa"/>
            <w:vMerge w:val="continue"/>
            <w:vAlign w:val="center"/>
          </w:tcPr>
          <w:p w14:paraId="4B083CE2">
            <w:pPr>
              <w:tabs>
                <w:tab w:val="left" w:pos="4760"/>
              </w:tabs>
              <w:jc w:val="center"/>
              <w:rPr>
                <w:rFonts w:ascii="宋体" w:hAnsi="宋体" w:eastAsia="宋体" w:cs="Times New Roman"/>
                <w:szCs w:val="21"/>
              </w:rPr>
            </w:pPr>
          </w:p>
        </w:tc>
        <w:tc>
          <w:tcPr>
            <w:tcW w:w="869" w:type="dxa"/>
            <w:shd w:val="clear" w:color="auto" w:fill="auto"/>
            <w:vAlign w:val="center"/>
          </w:tcPr>
          <w:p w14:paraId="799966C9">
            <w:pPr>
              <w:jc w:val="center"/>
              <w:rPr>
                <w:rFonts w:ascii="宋体" w:hAnsi="宋体" w:eastAsia="宋体" w:cs="Times New Roman"/>
                <w:szCs w:val="21"/>
              </w:rPr>
            </w:pPr>
            <w:r>
              <w:rPr>
                <w:rFonts w:hint="eastAsia" w:ascii="宋体" w:hAnsi="宋体" w:eastAsia="宋体" w:cs="Times New Roman"/>
                <w:szCs w:val="21"/>
              </w:rPr>
              <w:t>总学时</w:t>
            </w:r>
          </w:p>
        </w:tc>
        <w:tc>
          <w:tcPr>
            <w:tcW w:w="683" w:type="dxa"/>
            <w:shd w:val="clear" w:color="auto" w:fill="auto"/>
            <w:vAlign w:val="center"/>
          </w:tcPr>
          <w:p w14:paraId="118A6076">
            <w:pPr>
              <w:jc w:val="center"/>
              <w:rPr>
                <w:rFonts w:ascii="宋体" w:hAnsi="宋体" w:eastAsia="宋体" w:cs="Times New Roman"/>
                <w:szCs w:val="21"/>
              </w:rPr>
            </w:pPr>
            <w:r>
              <w:rPr>
                <w:rFonts w:ascii="宋体" w:hAnsi="宋体" w:eastAsia="宋体" w:cs="Times New Roman"/>
                <w:szCs w:val="21"/>
              </w:rPr>
              <w:t>理论</w:t>
            </w:r>
          </w:p>
          <w:p w14:paraId="359B5E2D">
            <w:pPr>
              <w:jc w:val="center"/>
              <w:rPr>
                <w:rFonts w:ascii="宋体" w:hAnsi="宋体" w:eastAsia="宋体" w:cs="Times New Roman"/>
                <w:szCs w:val="21"/>
              </w:rPr>
            </w:pPr>
            <w:r>
              <w:rPr>
                <w:rFonts w:ascii="宋体" w:hAnsi="宋体" w:eastAsia="宋体" w:cs="Times New Roman"/>
                <w:szCs w:val="21"/>
              </w:rPr>
              <w:t>学时</w:t>
            </w:r>
          </w:p>
        </w:tc>
        <w:tc>
          <w:tcPr>
            <w:tcW w:w="583" w:type="dxa"/>
            <w:shd w:val="clear" w:color="auto" w:fill="auto"/>
            <w:vAlign w:val="center"/>
          </w:tcPr>
          <w:p w14:paraId="0BA3DD16">
            <w:pPr>
              <w:jc w:val="center"/>
              <w:rPr>
                <w:rFonts w:ascii="宋体" w:hAnsi="宋体" w:eastAsia="宋体" w:cs="Times New Roman"/>
                <w:szCs w:val="21"/>
              </w:rPr>
            </w:pPr>
            <w:r>
              <w:rPr>
                <w:rFonts w:hint="eastAsia" w:ascii="宋体" w:hAnsi="宋体" w:eastAsia="宋体" w:cs="Times New Roman"/>
                <w:szCs w:val="21"/>
              </w:rPr>
              <w:t>实践</w:t>
            </w:r>
            <w:r>
              <w:rPr>
                <w:rFonts w:ascii="宋体" w:hAnsi="宋体" w:eastAsia="宋体" w:cs="Times New Roman"/>
                <w:szCs w:val="21"/>
              </w:rPr>
              <w:t>学时</w:t>
            </w:r>
          </w:p>
        </w:tc>
        <w:tc>
          <w:tcPr>
            <w:tcW w:w="984" w:type="dxa"/>
            <w:vAlign w:val="center"/>
          </w:tcPr>
          <w:p w14:paraId="7F7828A6">
            <w:pPr>
              <w:jc w:val="center"/>
              <w:rPr>
                <w:rFonts w:ascii="宋体" w:hAnsi="宋体" w:eastAsia="宋体" w:cs="Times New Roman"/>
                <w:szCs w:val="21"/>
              </w:rPr>
            </w:pPr>
            <w:r>
              <w:rPr>
                <w:rFonts w:ascii="宋体" w:hAnsi="宋体" w:eastAsia="宋体" w:cs="Times New Roman"/>
                <w:szCs w:val="21"/>
              </w:rPr>
              <w:t>集中实训</w:t>
            </w:r>
          </w:p>
          <w:p w14:paraId="2626D0BD">
            <w:pPr>
              <w:jc w:val="center"/>
              <w:rPr>
                <w:rFonts w:ascii="宋体" w:hAnsi="宋体" w:eastAsia="宋体" w:cs="Times New Roman"/>
                <w:szCs w:val="21"/>
              </w:rPr>
            </w:pPr>
            <w:r>
              <w:rPr>
                <w:rFonts w:ascii="宋体" w:hAnsi="宋体" w:eastAsia="宋体" w:cs="Times New Roman"/>
                <w:szCs w:val="21"/>
              </w:rPr>
              <w:t>学时</w:t>
            </w:r>
          </w:p>
        </w:tc>
        <w:tc>
          <w:tcPr>
            <w:tcW w:w="616" w:type="dxa"/>
            <w:vMerge w:val="continue"/>
            <w:vAlign w:val="center"/>
          </w:tcPr>
          <w:p w14:paraId="060CEFF0">
            <w:pPr>
              <w:jc w:val="center"/>
              <w:rPr>
                <w:rFonts w:ascii="宋体" w:hAnsi="宋体" w:eastAsia="宋体" w:cs="Times New Roman"/>
                <w:szCs w:val="21"/>
              </w:rPr>
            </w:pPr>
          </w:p>
        </w:tc>
        <w:tc>
          <w:tcPr>
            <w:tcW w:w="750" w:type="dxa"/>
            <w:vMerge w:val="continue"/>
            <w:vAlign w:val="center"/>
          </w:tcPr>
          <w:p w14:paraId="3D940F85">
            <w:pPr>
              <w:tabs>
                <w:tab w:val="left" w:pos="4760"/>
              </w:tabs>
              <w:jc w:val="center"/>
              <w:rPr>
                <w:rFonts w:ascii="宋体" w:hAnsi="宋体" w:eastAsia="宋体" w:cs="Times New Roman"/>
                <w:szCs w:val="21"/>
              </w:rPr>
            </w:pPr>
          </w:p>
        </w:tc>
        <w:tc>
          <w:tcPr>
            <w:tcW w:w="684" w:type="dxa"/>
            <w:vMerge w:val="continue"/>
            <w:vAlign w:val="center"/>
          </w:tcPr>
          <w:p w14:paraId="289D86FE">
            <w:pPr>
              <w:tabs>
                <w:tab w:val="left" w:pos="4760"/>
              </w:tabs>
              <w:jc w:val="center"/>
              <w:rPr>
                <w:rFonts w:ascii="宋体" w:hAnsi="宋体" w:eastAsia="宋体" w:cs="Times New Roman"/>
                <w:szCs w:val="21"/>
              </w:rPr>
            </w:pPr>
          </w:p>
        </w:tc>
        <w:tc>
          <w:tcPr>
            <w:tcW w:w="720" w:type="dxa"/>
            <w:vMerge w:val="continue"/>
            <w:vAlign w:val="center"/>
          </w:tcPr>
          <w:p w14:paraId="55DAEE06">
            <w:pPr>
              <w:tabs>
                <w:tab w:val="left" w:pos="4760"/>
              </w:tabs>
              <w:jc w:val="center"/>
              <w:rPr>
                <w:rFonts w:ascii="宋体" w:hAnsi="宋体" w:eastAsia="宋体" w:cs="Times New Roman"/>
                <w:szCs w:val="21"/>
              </w:rPr>
            </w:pPr>
          </w:p>
        </w:tc>
      </w:tr>
      <w:tr w14:paraId="3DF7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Align w:val="center"/>
          </w:tcPr>
          <w:p w14:paraId="1DFC1844">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1</w:t>
            </w:r>
          </w:p>
        </w:tc>
        <w:tc>
          <w:tcPr>
            <w:tcW w:w="1559" w:type="dxa"/>
            <w:vAlign w:val="center"/>
          </w:tcPr>
          <w:p w14:paraId="73574AC1">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kern w:val="0"/>
                <w:sz w:val="20"/>
                <w:szCs w:val="20"/>
              </w:rPr>
              <w:t>PT000190</w:t>
            </w:r>
          </w:p>
        </w:tc>
        <w:tc>
          <w:tcPr>
            <w:tcW w:w="1990" w:type="dxa"/>
            <w:vAlign w:val="center"/>
          </w:tcPr>
          <w:p w14:paraId="229C20B6">
            <w:pPr>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综合实践</w:t>
            </w:r>
            <w:r>
              <w:rPr>
                <w:rFonts w:ascii="宋体" w:hAnsi="宋体" w:eastAsia="宋体"/>
                <w:color w:val="000000" w:themeColor="text1"/>
                <w:sz w:val="20"/>
                <w:szCs w:val="20"/>
                <w:highlight w:val="none"/>
                <w14:textFill>
                  <w14:solidFill>
                    <w14:schemeClr w14:val="tx1"/>
                  </w14:solidFill>
                </w14:textFill>
              </w:rPr>
              <w:t>报告</w:t>
            </w:r>
          </w:p>
        </w:tc>
        <w:tc>
          <w:tcPr>
            <w:tcW w:w="869" w:type="dxa"/>
            <w:vAlign w:val="center"/>
          </w:tcPr>
          <w:p w14:paraId="00C49AB4">
            <w:pPr>
              <w:widowControl/>
              <w:jc w:val="center"/>
              <w:textAlignment w:val="center"/>
              <w:rPr>
                <w:rFonts w:ascii="宋体" w:hAnsi="宋体" w:eastAsia="宋体" w:cs="宋体"/>
                <w:color w:val="000000" w:themeColor="text1"/>
                <w:kern w:val="0"/>
                <w:sz w:val="20"/>
                <w:szCs w:val="20"/>
                <w:highlight w:val="none"/>
                <w14:textFill>
                  <w14:solidFill>
                    <w14:schemeClr w14:val="tx1"/>
                  </w14:solidFill>
                </w14:textFill>
              </w:rPr>
            </w:pPr>
            <w:r>
              <w:rPr>
                <w:rFonts w:ascii="宋体" w:hAnsi="宋体" w:eastAsia="宋体" w:cs="宋体"/>
                <w:color w:val="000000" w:themeColor="text1"/>
                <w:kern w:val="0"/>
                <w:sz w:val="20"/>
                <w:szCs w:val="20"/>
                <w:highlight w:val="none"/>
                <w14:textFill>
                  <w14:solidFill>
                    <w14:schemeClr w14:val="tx1"/>
                  </w14:solidFill>
                </w14:textFill>
              </w:rPr>
              <w:t>90</w:t>
            </w:r>
          </w:p>
        </w:tc>
        <w:tc>
          <w:tcPr>
            <w:tcW w:w="683" w:type="dxa"/>
            <w:vAlign w:val="center"/>
          </w:tcPr>
          <w:p w14:paraId="5B9425D5">
            <w:pPr>
              <w:widowControl/>
              <w:jc w:val="center"/>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583" w:type="dxa"/>
            <w:vAlign w:val="center"/>
          </w:tcPr>
          <w:p w14:paraId="26D91885">
            <w:pPr>
              <w:widowControl/>
              <w:jc w:val="center"/>
              <w:textAlignment w:val="center"/>
              <w:rPr>
                <w:rFonts w:ascii="宋体" w:hAnsi="宋体" w:eastAsia="宋体"/>
                <w:color w:val="000000" w:themeColor="text1"/>
                <w:sz w:val="20"/>
                <w:szCs w:val="20"/>
                <w:highlight w:val="none"/>
                <w14:textFill>
                  <w14:solidFill>
                    <w14:schemeClr w14:val="tx1"/>
                  </w14:solidFill>
                </w14:textFill>
              </w:rPr>
            </w:pPr>
          </w:p>
        </w:tc>
        <w:tc>
          <w:tcPr>
            <w:tcW w:w="984" w:type="dxa"/>
            <w:vAlign w:val="center"/>
          </w:tcPr>
          <w:p w14:paraId="2F2459AF">
            <w:pPr>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9</w:t>
            </w:r>
            <w:r>
              <w:rPr>
                <w:rFonts w:ascii="宋体" w:hAnsi="宋体" w:eastAsia="宋体"/>
                <w:color w:val="000000" w:themeColor="text1"/>
                <w:sz w:val="20"/>
                <w:szCs w:val="20"/>
                <w:highlight w:val="none"/>
                <w14:textFill>
                  <w14:solidFill>
                    <w14:schemeClr w14:val="tx1"/>
                  </w14:solidFill>
                </w14:textFill>
              </w:rPr>
              <w:t>0</w:t>
            </w:r>
          </w:p>
        </w:tc>
        <w:tc>
          <w:tcPr>
            <w:tcW w:w="616" w:type="dxa"/>
            <w:vAlign w:val="center"/>
          </w:tcPr>
          <w:p w14:paraId="52FBB4AB">
            <w:pPr>
              <w:widowControl/>
              <w:jc w:val="center"/>
              <w:textAlignment w:val="center"/>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5</w:t>
            </w:r>
          </w:p>
        </w:tc>
        <w:tc>
          <w:tcPr>
            <w:tcW w:w="750" w:type="dxa"/>
            <w:vAlign w:val="center"/>
          </w:tcPr>
          <w:p w14:paraId="42A57485">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6</w:t>
            </w:r>
          </w:p>
        </w:tc>
        <w:tc>
          <w:tcPr>
            <w:tcW w:w="684" w:type="dxa"/>
            <w:vAlign w:val="center"/>
          </w:tcPr>
          <w:p w14:paraId="07E97BF9">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考查</w:t>
            </w:r>
          </w:p>
        </w:tc>
        <w:tc>
          <w:tcPr>
            <w:tcW w:w="720" w:type="dxa"/>
            <w:vAlign w:val="center"/>
          </w:tcPr>
          <w:p w14:paraId="33A03718">
            <w:pPr>
              <w:widowControl/>
              <w:jc w:val="center"/>
              <w:rPr>
                <w:rFonts w:ascii="宋体" w:hAnsi="宋体" w:eastAsia="宋体" w:cs="Times New Roman"/>
                <w:kern w:val="0"/>
                <w:sz w:val="20"/>
                <w:szCs w:val="20"/>
              </w:rPr>
            </w:pPr>
          </w:p>
        </w:tc>
      </w:tr>
      <w:tr w14:paraId="2B8B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761" w:type="dxa"/>
            <w:vAlign w:val="center"/>
          </w:tcPr>
          <w:p w14:paraId="7BD5075B">
            <w:pPr>
              <w:shd w:val="clear" w:color="auto" w:fill="FFFFFF"/>
              <w:jc w:val="center"/>
              <w:rPr>
                <w:rFonts w:ascii="宋体" w:hAnsi="宋体" w:eastAsia="宋体" w:cs="Times New Roman"/>
                <w:sz w:val="20"/>
                <w:szCs w:val="20"/>
              </w:rPr>
            </w:pPr>
            <w:r>
              <w:rPr>
                <w:rFonts w:hint="eastAsia" w:ascii="宋体" w:hAnsi="宋体" w:eastAsia="宋体" w:cs="Times New Roman"/>
                <w:sz w:val="20"/>
                <w:szCs w:val="20"/>
              </w:rPr>
              <w:t>2</w:t>
            </w:r>
          </w:p>
        </w:tc>
        <w:tc>
          <w:tcPr>
            <w:tcW w:w="1559" w:type="dxa"/>
            <w:vAlign w:val="center"/>
          </w:tcPr>
          <w:p w14:paraId="117FBAF3">
            <w:pPr>
              <w:widowControl/>
              <w:jc w:val="center"/>
              <w:textAlignment w:val="center"/>
              <w:rPr>
                <w:rFonts w:ascii="宋体" w:hAnsi="宋体" w:eastAsia="宋体" w:cs="宋体"/>
                <w:color w:val="000000" w:themeColor="text1"/>
                <w:kern w:val="0"/>
                <w:sz w:val="20"/>
                <w:szCs w:val="20"/>
                <w14:textFill>
                  <w14:solidFill>
                    <w14:schemeClr w14:val="tx1"/>
                  </w14:solidFill>
                </w14:textFill>
              </w:rPr>
            </w:pPr>
            <w:r>
              <w:rPr>
                <w:rFonts w:ascii="宋体" w:hAnsi="宋体" w:eastAsia="宋体" w:cs="宋体"/>
                <w:color w:val="000000" w:themeColor="text1"/>
                <w:kern w:val="0"/>
                <w:sz w:val="20"/>
                <w:szCs w:val="20"/>
                <w14:textFill>
                  <w14:solidFill>
                    <w14:schemeClr w14:val="tx1"/>
                  </w14:solidFill>
                </w14:textFill>
              </w:rPr>
              <w:t>PT000</w:t>
            </w:r>
            <w:r>
              <w:rPr>
                <w:rFonts w:hint="eastAsia" w:ascii="宋体" w:hAnsi="宋体" w:eastAsia="宋体" w:cs="宋体"/>
                <w:color w:val="000000" w:themeColor="text1"/>
                <w:kern w:val="0"/>
                <w:sz w:val="20"/>
                <w:szCs w:val="20"/>
                <w14:textFill>
                  <w14:solidFill>
                    <w14:schemeClr w14:val="tx1"/>
                  </w14:solidFill>
                </w14:textFill>
              </w:rPr>
              <w:t>200</w:t>
            </w:r>
          </w:p>
        </w:tc>
        <w:tc>
          <w:tcPr>
            <w:tcW w:w="1990" w:type="dxa"/>
            <w:vAlign w:val="center"/>
          </w:tcPr>
          <w:p w14:paraId="729A18C6">
            <w:pPr>
              <w:jc w:val="center"/>
              <w:rPr>
                <w:rFonts w:ascii="宋体" w:hAnsi="宋体" w:eastAsia="宋体"/>
                <w:color w:val="000000" w:themeColor="text1"/>
                <w:sz w:val="20"/>
                <w:szCs w:val="20"/>
                <w:highlight w:val="none"/>
                <w14:textFill>
                  <w14:solidFill>
                    <w14:schemeClr w14:val="tx1"/>
                  </w14:solidFill>
                </w14:textFill>
              </w:rPr>
            </w:pPr>
            <w:r>
              <w:rPr>
                <w:rFonts w:hint="eastAsia" w:ascii="宋体" w:hAnsi="宋体" w:eastAsia="宋体"/>
                <w:color w:val="000000" w:themeColor="text1"/>
                <w:sz w:val="20"/>
                <w:szCs w:val="20"/>
                <w:highlight w:val="none"/>
                <w14:textFill>
                  <w14:solidFill>
                    <w14:schemeClr w14:val="tx1"/>
                  </w14:solidFill>
                </w14:textFill>
              </w:rPr>
              <w:t>岗位</w:t>
            </w:r>
            <w:r>
              <w:rPr>
                <w:rFonts w:ascii="宋体" w:hAnsi="宋体" w:eastAsia="宋体"/>
                <w:color w:val="000000" w:themeColor="text1"/>
                <w:sz w:val="20"/>
                <w:szCs w:val="20"/>
                <w:highlight w:val="none"/>
                <w14:textFill>
                  <w14:solidFill>
                    <w14:schemeClr w14:val="tx1"/>
                  </w14:solidFill>
                </w14:textFill>
              </w:rPr>
              <w:t>实习</w:t>
            </w:r>
          </w:p>
        </w:tc>
        <w:tc>
          <w:tcPr>
            <w:tcW w:w="869" w:type="dxa"/>
            <w:vAlign w:val="center"/>
          </w:tcPr>
          <w:p w14:paraId="73DF1C4E">
            <w:pPr>
              <w:widowControl/>
              <w:jc w:val="center"/>
              <w:textAlignment w:val="center"/>
              <w:rPr>
                <w:rFonts w:hint="default" w:ascii="宋体" w:hAnsi="宋体" w:eastAsia="宋体" w:cs="宋体"/>
                <w:color w:val="000000" w:themeColor="text1"/>
                <w:kern w:val="0"/>
                <w:sz w:val="20"/>
                <w:szCs w:val="20"/>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380</w:t>
            </w:r>
          </w:p>
        </w:tc>
        <w:tc>
          <w:tcPr>
            <w:tcW w:w="683" w:type="dxa"/>
            <w:vAlign w:val="center"/>
          </w:tcPr>
          <w:p w14:paraId="6AD06862">
            <w:pPr>
              <w:widowControl/>
              <w:jc w:val="center"/>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583" w:type="dxa"/>
            <w:vAlign w:val="center"/>
          </w:tcPr>
          <w:p w14:paraId="247D3B2C">
            <w:pPr>
              <w:widowControl/>
              <w:jc w:val="center"/>
              <w:textAlignment w:val="center"/>
              <w:rPr>
                <w:rFonts w:ascii="宋体" w:hAnsi="宋体" w:eastAsia="宋体"/>
                <w:color w:val="000000" w:themeColor="text1"/>
                <w:sz w:val="20"/>
                <w:szCs w:val="20"/>
                <w:highlight w:val="none"/>
                <w14:textFill>
                  <w14:solidFill>
                    <w14:schemeClr w14:val="tx1"/>
                  </w14:solidFill>
                </w14:textFill>
              </w:rPr>
            </w:pPr>
          </w:p>
        </w:tc>
        <w:tc>
          <w:tcPr>
            <w:tcW w:w="984" w:type="dxa"/>
            <w:vAlign w:val="center"/>
          </w:tcPr>
          <w:p w14:paraId="5C8AD1A3">
            <w:pPr>
              <w:spacing w:line="240" w:lineRule="exact"/>
              <w:jc w:val="center"/>
              <w:rPr>
                <w:rFonts w:hint="default" w:ascii="宋体" w:hAnsi="宋体" w:eastAsia="宋体"/>
                <w:color w:val="000000" w:themeColor="text1"/>
                <w:sz w:val="20"/>
                <w:szCs w:val="20"/>
                <w:highlight w:val="none"/>
                <w:lang w:val="en-US" w:eastAsia="zh-CN"/>
                <w14:textFill>
                  <w14:solidFill>
                    <w14:schemeClr w14:val="tx1"/>
                  </w14:solidFill>
                </w14:textFill>
              </w:rPr>
            </w:pPr>
            <w:r>
              <w:rPr>
                <w:rFonts w:hint="eastAsia" w:ascii="宋体" w:hAnsi="宋体" w:eastAsia="宋体"/>
                <w:color w:val="000000" w:themeColor="text1"/>
                <w:sz w:val="20"/>
                <w:szCs w:val="20"/>
                <w:highlight w:val="none"/>
                <w:lang w:val="en-US" w:eastAsia="zh-CN"/>
                <w14:textFill>
                  <w14:solidFill>
                    <w14:schemeClr w14:val="tx1"/>
                  </w14:solidFill>
                </w14:textFill>
              </w:rPr>
              <w:t>380</w:t>
            </w:r>
          </w:p>
        </w:tc>
        <w:tc>
          <w:tcPr>
            <w:tcW w:w="616" w:type="dxa"/>
            <w:vAlign w:val="center"/>
          </w:tcPr>
          <w:p w14:paraId="76F4019D">
            <w:pPr>
              <w:widowControl/>
              <w:jc w:val="center"/>
              <w:textAlignment w:val="center"/>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6</w:t>
            </w:r>
          </w:p>
        </w:tc>
        <w:tc>
          <w:tcPr>
            <w:tcW w:w="750" w:type="dxa"/>
            <w:vAlign w:val="center"/>
          </w:tcPr>
          <w:p w14:paraId="32ED2A9E">
            <w:pPr>
              <w:jc w:val="center"/>
              <w:rPr>
                <w:rFonts w:ascii="宋体" w:hAnsi="宋体" w:eastAsia="宋体" w:cs="Times New Roman"/>
                <w:sz w:val="20"/>
                <w:szCs w:val="20"/>
              </w:rPr>
            </w:pPr>
            <w:r>
              <w:rPr>
                <w:rFonts w:hint="eastAsia" w:ascii="宋体" w:hAnsi="宋体" w:eastAsia="宋体" w:cs="Times New Roman"/>
                <w:sz w:val="20"/>
                <w:szCs w:val="20"/>
              </w:rPr>
              <w:t>6</w:t>
            </w:r>
          </w:p>
        </w:tc>
        <w:tc>
          <w:tcPr>
            <w:tcW w:w="684" w:type="dxa"/>
            <w:vAlign w:val="center"/>
          </w:tcPr>
          <w:p w14:paraId="1B6AD7BE">
            <w:pPr>
              <w:widowControl/>
              <w:jc w:val="center"/>
              <w:textAlignment w:val="center"/>
              <w:rPr>
                <w:rFonts w:ascii="宋体" w:hAnsi="宋体" w:eastAsia="宋体"/>
                <w:color w:val="000000" w:themeColor="text1"/>
                <w:sz w:val="20"/>
                <w:szCs w:val="20"/>
                <w14:textFill>
                  <w14:solidFill>
                    <w14:schemeClr w14:val="tx1"/>
                  </w14:solidFill>
                </w14:textFill>
              </w:rPr>
            </w:pPr>
            <w:r>
              <w:rPr>
                <w:rFonts w:ascii="宋体" w:hAnsi="宋体" w:eastAsia="宋体"/>
                <w:color w:val="000000" w:themeColor="text1"/>
                <w:sz w:val="20"/>
                <w:szCs w:val="20"/>
                <w14:textFill>
                  <w14:solidFill>
                    <w14:schemeClr w14:val="tx1"/>
                  </w14:solidFill>
                </w14:textFill>
              </w:rPr>
              <w:t>考查</w:t>
            </w:r>
          </w:p>
        </w:tc>
        <w:tc>
          <w:tcPr>
            <w:tcW w:w="720" w:type="dxa"/>
            <w:vAlign w:val="center"/>
          </w:tcPr>
          <w:p w14:paraId="6AA24C16">
            <w:pPr>
              <w:jc w:val="center"/>
              <w:rPr>
                <w:rFonts w:ascii="宋体" w:hAnsi="宋体" w:eastAsia="宋体" w:cs="Times New Roman"/>
                <w:sz w:val="20"/>
                <w:szCs w:val="20"/>
              </w:rPr>
            </w:pPr>
          </w:p>
        </w:tc>
      </w:tr>
      <w:tr w14:paraId="3DFE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4310" w:type="dxa"/>
            <w:gridSpan w:val="3"/>
            <w:vAlign w:val="center"/>
          </w:tcPr>
          <w:p w14:paraId="459B373D">
            <w:pPr>
              <w:jc w:val="center"/>
              <w:rPr>
                <w:rFonts w:hint="eastAsia" w:asciiTheme="minorEastAsia" w:hAnsiTheme="minorEastAsia" w:eastAsiaTheme="minorEastAsia" w:cstheme="minorEastAsia"/>
                <w:b/>
                <w:bCs w:val="0"/>
                <w:sz w:val="20"/>
                <w:szCs w:val="20"/>
              </w:rPr>
            </w:pPr>
            <w:r>
              <w:rPr>
                <w:rFonts w:hint="eastAsia" w:asciiTheme="minorEastAsia" w:hAnsiTheme="minorEastAsia" w:eastAsiaTheme="minorEastAsia" w:cstheme="minorEastAsia"/>
                <w:b/>
                <w:bCs w:val="0"/>
                <w:sz w:val="20"/>
                <w:szCs w:val="20"/>
              </w:rPr>
              <w:t>合计</w:t>
            </w:r>
          </w:p>
        </w:tc>
        <w:tc>
          <w:tcPr>
            <w:tcW w:w="869" w:type="dxa"/>
            <w:vAlign w:val="center"/>
          </w:tcPr>
          <w:p w14:paraId="5C1E5892">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470</w:t>
            </w:r>
          </w:p>
        </w:tc>
        <w:tc>
          <w:tcPr>
            <w:tcW w:w="683" w:type="dxa"/>
            <w:vAlign w:val="center"/>
          </w:tcPr>
          <w:p w14:paraId="0924515B">
            <w:pPr>
              <w:jc w:val="center"/>
              <w:rPr>
                <w:rFonts w:hint="eastAsia" w:asciiTheme="minorEastAsia" w:hAnsiTheme="minorEastAsia" w:eastAsiaTheme="minorEastAsia" w:cstheme="minorEastAsia"/>
                <w:b/>
                <w:bCs w:val="0"/>
                <w:sz w:val="20"/>
                <w:szCs w:val="20"/>
              </w:rPr>
            </w:pPr>
          </w:p>
        </w:tc>
        <w:tc>
          <w:tcPr>
            <w:tcW w:w="583" w:type="dxa"/>
            <w:vAlign w:val="center"/>
          </w:tcPr>
          <w:p w14:paraId="5A340FF6">
            <w:pPr>
              <w:jc w:val="center"/>
              <w:rPr>
                <w:rFonts w:hint="eastAsia" w:asciiTheme="minorEastAsia" w:hAnsiTheme="minorEastAsia" w:eastAsiaTheme="minorEastAsia" w:cstheme="minorEastAsia"/>
                <w:b/>
                <w:bCs w:val="0"/>
                <w:sz w:val="20"/>
                <w:szCs w:val="20"/>
              </w:rPr>
            </w:pPr>
          </w:p>
        </w:tc>
        <w:tc>
          <w:tcPr>
            <w:tcW w:w="984" w:type="dxa"/>
            <w:vAlign w:val="center"/>
          </w:tcPr>
          <w:p w14:paraId="386C4643">
            <w:pPr>
              <w:jc w:val="center"/>
              <w:rPr>
                <w:rFonts w:hint="default"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470</w:t>
            </w:r>
          </w:p>
        </w:tc>
        <w:tc>
          <w:tcPr>
            <w:tcW w:w="616" w:type="dxa"/>
            <w:vAlign w:val="center"/>
          </w:tcPr>
          <w:p w14:paraId="2DA7DDCA">
            <w:pPr>
              <w:jc w:val="center"/>
              <w:rPr>
                <w:rFonts w:hint="eastAsia" w:asciiTheme="minorEastAsia" w:hAnsiTheme="minorEastAsia" w:eastAsiaTheme="minorEastAsia" w:cstheme="minorEastAsia"/>
                <w:b/>
                <w:bCs w:val="0"/>
                <w:sz w:val="20"/>
                <w:szCs w:val="20"/>
              </w:rPr>
            </w:pPr>
            <w:r>
              <w:rPr>
                <w:rFonts w:hint="eastAsia" w:asciiTheme="minorEastAsia" w:hAnsiTheme="minorEastAsia" w:eastAsiaTheme="minorEastAsia" w:cstheme="minorEastAsia"/>
                <w:b/>
                <w:bCs w:val="0"/>
                <w:sz w:val="20"/>
                <w:szCs w:val="20"/>
              </w:rPr>
              <w:t>11</w:t>
            </w:r>
          </w:p>
        </w:tc>
        <w:tc>
          <w:tcPr>
            <w:tcW w:w="750" w:type="dxa"/>
            <w:vAlign w:val="center"/>
          </w:tcPr>
          <w:p w14:paraId="79C6D168">
            <w:pPr>
              <w:shd w:val="clear" w:color="auto" w:fill="FFFFFF"/>
              <w:jc w:val="center"/>
              <w:rPr>
                <w:rFonts w:ascii="宋体" w:hAnsi="宋体" w:eastAsia="宋体" w:cs="Times New Roman"/>
                <w:sz w:val="20"/>
                <w:szCs w:val="20"/>
              </w:rPr>
            </w:pPr>
          </w:p>
        </w:tc>
        <w:tc>
          <w:tcPr>
            <w:tcW w:w="684" w:type="dxa"/>
            <w:vAlign w:val="center"/>
          </w:tcPr>
          <w:p w14:paraId="28DBB3F2">
            <w:pPr>
              <w:shd w:val="clear" w:color="auto" w:fill="FFFFFF"/>
              <w:jc w:val="center"/>
              <w:rPr>
                <w:rFonts w:ascii="宋体" w:hAnsi="宋体" w:eastAsia="宋体" w:cs="Times New Roman"/>
                <w:sz w:val="20"/>
                <w:szCs w:val="20"/>
              </w:rPr>
            </w:pPr>
          </w:p>
        </w:tc>
        <w:tc>
          <w:tcPr>
            <w:tcW w:w="720" w:type="dxa"/>
            <w:vAlign w:val="center"/>
          </w:tcPr>
          <w:p w14:paraId="35378B74">
            <w:pPr>
              <w:widowControl/>
              <w:jc w:val="center"/>
              <w:rPr>
                <w:rFonts w:ascii="宋体" w:hAnsi="宋体" w:eastAsia="宋体" w:cs="Times New Roman"/>
                <w:kern w:val="0"/>
                <w:sz w:val="20"/>
                <w:szCs w:val="20"/>
              </w:rPr>
            </w:pPr>
          </w:p>
        </w:tc>
      </w:tr>
    </w:tbl>
    <w:p w14:paraId="737C3299">
      <w:pPr>
        <w:spacing w:line="360" w:lineRule="auto"/>
        <w:ind w:firstLine="480" w:firstLineChars="200"/>
        <w:rPr>
          <w:rFonts w:hint="eastAsia" w:ascii="仿宋_GB2312" w:hAnsi="Times New Roman" w:eastAsia="仿宋_GB2312" w:cs="Times New Roman"/>
          <w:b/>
          <w:sz w:val="24"/>
          <w:szCs w:val="24"/>
        </w:rPr>
      </w:pPr>
    </w:p>
    <w:p w14:paraId="398D7185">
      <w:pPr>
        <w:spacing w:line="360" w:lineRule="auto"/>
        <w:ind w:firstLine="480" w:firstLineChars="200"/>
        <w:rPr>
          <w:rFonts w:hint="eastAsia" w:ascii="仿宋_GB2312" w:hAnsi="Times New Roman" w:eastAsia="仿宋_GB2312" w:cs="Times New Roman"/>
          <w:b/>
          <w:sz w:val="24"/>
          <w:szCs w:val="24"/>
        </w:rPr>
      </w:pPr>
      <w:r>
        <w:rPr>
          <w:rFonts w:hint="eastAsia" w:ascii="仿宋_GB2312" w:hAnsi="Times New Roman" w:eastAsia="仿宋_GB2312" w:cs="Times New Roman"/>
          <w:b/>
          <w:sz w:val="24"/>
          <w:szCs w:val="24"/>
        </w:rPr>
        <w:t>8.实践课内容及要求</w:t>
      </w:r>
    </w:p>
    <w:tbl>
      <w:tblPr>
        <w:tblStyle w:val="125"/>
        <w:tblW w:w="10293" w:type="dxa"/>
        <w:tblInd w:w="-4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707"/>
        <w:gridCol w:w="7818"/>
      </w:tblGrid>
      <w:tr w14:paraId="1C99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tcPr>
          <w:p w14:paraId="74569AE7">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序号</w:t>
            </w:r>
          </w:p>
        </w:tc>
        <w:tc>
          <w:tcPr>
            <w:tcW w:w="1707" w:type="dxa"/>
          </w:tcPr>
          <w:p w14:paraId="77D18634">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课程名称</w:t>
            </w:r>
          </w:p>
        </w:tc>
        <w:tc>
          <w:tcPr>
            <w:tcW w:w="7818" w:type="dxa"/>
          </w:tcPr>
          <w:p w14:paraId="2D09AED5">
            <w:pPr>
              <w:spacing w:line="360" w:lineRule="auto"/>
              <w:jc w:val="center"/>
              <w:rPr>
                <w:rFonts w:ascii="宋体" w:hAnsi="宋体" w:eastAsia="宋体" w:cs="宋体"/>
                <w:b/>
                <w:color w:val="000000" w:themeColor="text1"/>
                <w:kern w:val="0"/>
                <w:sz w:val="20"/>
                <w:szCs w:val="21"/>
                <w14:textFill>
                  <w14:solidFill>
                    <w14:schemeClr w14:val="tx1"/>
                  </w14:solidFill>
                </w14:textFill>
              </w:rPr>
            </w:pPr>
            <w:r>
              <w:rPr>
                <w:rFonts w:hint="eastAsia" w:ascii="宋体" w:hAnsi="宋体" w:eastAsia="宋体" w:cs="宋体"/>
                <w:b/>
                <w:color w:val="000000" w:themeColor="text1"/>
                <w:kern w:val="0"/>
                <w:sz w:val="20"/>
                <w:szCs w:val="21"/>
                <w14:textFill>
                  <w14:solidFill>
                    <w14:schemeClr w14:val="tx1"/>
                  </w14:solidFill>
                </w14:textFill>
              </w:rPr>
              <w:t>主要教学内容及要求</w:t>
            </w:r>
          </w:p>
        </w:tc>
      </w:tr>
      <w:tr w14:paraId="53E6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017AB2D6">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1</w:t>
            </w:r>
          </w:p>
        </w:tc>
        <w:tc>
          <w:tcPr>
            <w:tcW w:w="1707" w:type="dxa"/>
            <w:shd w:val="clear" w:color="auto" w:fill="auto"/>
            <w:vAlign w:val="center"/>
          </w:tcPr>
          <w:p w14:paraId="006B95B5">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实习报告</w:t>
            </w:r>
          </w:p>
        </w:tc>
        <w:tc>
          <w:tcPr>
            <w:tcW w:w="7818" w:type="dxa"/>
            <w:shd w:val="clear" w:color="auto" w:fill="auto"/>
            <w:vAlign w:val="center"/>
          </w:tcPr>
          <w:p w14:paraId="446DA584">
            <w:pPr>
              <w:rPr>
                <w:rFonts w:ascii="Verdana" w:hAnsi="Verdana" w:eastAsia="宋体" w:cs="Times New Roman"/>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Verdana" w:hAnsi="Verdana" w:eastAsia="宋体" w:cs="Times New Roman"/>
                <w:color w:val="000000" w:themeColor="text1"/>
                <w:kern w:val="0"/>
                <w:sz w:val="20"/>
                <w:szCs w:val="20"/>
                <w14:textFill>
                  <w14:solidFill>
                    <w14:schemeClr w14:val="tx1"/>
                  </w14:solidFill>
                </w14:textFill>
              </w:rPr>
              <w:t>安检员、站务员、餐服员等相关岗位的的顶岗实习报告。</w:t>
            </w:r>
          </w:p>
          <w:p w14:paraId="4D03D906">
            <w:pPr>
              <w:rPr>
                <w:rFonts w:ascii="Verdana" w:hAnsi="Verdana" w:eastAsia="宋体" w:cs="Times New Roman"/>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教学要求</w:t>
            </w:r>
            <w:r>
              <w:rPr>
                <w:rFonts w:hint="eastAsia" w:ascii="宋体" w:hAnsi="宋体" w:eastAsia="宋体" w:cs="宋体"/>
                <w:bCs/>
                <w:kern w:val="0"/>
                <w:sz w:val="20"/>
                <w:szCs w:val="20"/>
              </w:rPr>
              <w:t>：</w:t>
            </w:r>
            <w:r>
              <w:rPr>
                <w:rFonts w:hint="eastAsia" w:ascii="Verdana" w:hAnsi="Verdana" w:eastAsia="宋体" w:cs="Times New Roman"/>
                <w:color w:val="000000" w:themeColor="text1"/>
                <w:kern w:val="0"/>
                <w:sz w:val="20"/>
                <w:szCs w:val="20"/>
                <w14:textFill>
                  <w14:solidFill>
                    <w14:schemeClr w14:val="tx1"/>
                  </w14:solidFill>
                </w14:textFill>
              </w:rPr>
              <w:t>提交中英文两份实习总报告。</w:t>
            </w:r>
          </w:p>
          <w:p w14:paraId="0D392F96">
            <w:pPr>
              <w:rPr>
                <w:rFonts w:ascii="宋体" w:hAnsi="宋体" w:eastAsia="宋体" w:cs="宋体"/>
                <w:bCs/>
                <w:kern w:val="0"/>
                <w:sz w:val="20"/>
                <w:szCs w:val="20"/>
                <w:lang w:val="en-US" w:eastAsia="zh-CN" w:bidi="ar-SA"/>
              </w:rPr>
            </w:pPr>
            <w:r>
              <w:rPr>
                <w:rFonts w:hint="eastAsia" w:ascii="宋体" w:hAnsi="宋体" w:eastAsia="宋体" w:cs="宋体"/>
                <w:b/>
                <w:bCs/>
                <w:kern w:val="0"/>
                <w:sz w:val="20"/>
                <w:szCs w:val="21"/>
              </w:rPr>
              <w:t>思政元素</w:t>
            </w:r>
            <w:r>
              <w:rPr>
                <w:rFonts w:hint="eastAsia" w:ascii="宋体" w:hAnsi="宋体" w:eastAsia="宋体" w:cs="宋体"/>
                <w:bCs/>
                <w:kern w:val="0"/>
                <w:sz w:val="20"/>
                <w:szCs w:val="20"/>
              </w:rPr>
              <w:t xml:space="preserve">： </w:t>
            </w:r>
            <w:r>
              <w:rPr>
                <w:rFonts w:hint="eastAsia" w:ascii="Verdana" w:hAnsi="Verdana" w:eastAsia="宋体" w:cs="Times New Roman"/>
                <w:color w:val="000000" w:themeColor="text1"/>
                <w:kern w:val="0"/>
                <w:sz w:val="20"/>
                <w:szCs w:val="20"/>
                <w14:textFill>
                  <w14:solidFill>
                    <w14:schemeClr w14:val="tx1"/>
                  </w14:solidFill>
                </w14:textFill>
              </w:rPr>
              <w:t>通过实习，培养学生善于总结工作经验的习惯。</w:t>
            </w:r>
          </w:p>
        </w:tc>
      </w:tr>
      <w:tr w14:paraId="6266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dxa"/>
            <w:vAlign w:val="center"/>
          </w:tcPr>
          <w:p w14:paraId="20BA9043">
            <w:pPr>
              <w:spacing w:line="360" w:lineRule="auto"/>
              <w:jc w:val="center"/>
              <w:rPr>
                <w:rFonts w:ascii="宋体" w:hAnsi="宋体" w:eastAsia="宋体" w:cs="宋体"/>
                <w:bCs/>
                <w:color w:val="000000" w:themeColor="text1"/>
                <w:kern w:val="0"/>
                <w:sz w:val="20"/>
                <w:szCs w:val="20"/>
                <w14:textFill>
                  <w14:solidFill>
                    <w14:schemeClr w14:val="tx1"/>
                  </w14:solidFill>
                </w14:textFill>
              </w:rPr>
            </w:pPr>
            <w:r>
              <w:rPr>
                <w:rFonts w:hint="eastAsia" w:ascii="宋体" w:hAnsi="宋体" w:eastAsia="宋体" w:cs="宋体"/>
                <w:bCs/>
                <w:color w:val="000000" w:themeColor="text1"/>
                <w:kern w:val="0"/>
                <w:sz w:val="20"/>
                <w:szCs w:val="20"/>
                <w14:textFill>
                  <w14:solidFill>
                    <w14:schemeClr w14:val="tx1"/>
                  </w14:solidFill>
                </w14:textFill>
              </w:rPr>
              <w:t>2</w:t>
            </w:r>
          </w:p>
        </w:tc>
        <w:tc>
          <w:tcPr>
            <w:tcW w:w="1707" w:type="dxa"/>
            <w:shd w:val="clear" w:color="auto" w:fill="auto"/>
            <w:vAlign w:val="center"/>
          </w:tcPr>
          <w:p w14:paraId="17065AD8">
            <w:pPr>
              <w:jc w:val="center"/>
              <w:rPr>
                <w:rFonts w:ascii="宋体" w:hAnsi="宋体" w:eastAsia="宋体" w:cs="宋体"/>
                <w:bCs/>
                <w:color w:val="000000" w:themeColor="text1"/>
                <w:kern w:val="0"/>
                <w:sz w:val="20"/>
                <w:szCs w:val="21"/>
                <w:lang w:val="en-US" w:eastAsia="zh-CN" w:bidi="ar-SA"/>
                <w14:textFill>
                  <w14:solidFill>
                    <w14:schemeClr w14:val="tx1"/>
                  </w14:solidFill>
                </w14:textFill>
              </w:rPr>
            </w:pPr>
            <w:r>
              <w:rPr>
                <w:rFonts w:ascii="宋体" w:hAnsi="宋体" w:eastAsia="宋体" w:cs="Times New Roman"/>
                <w:color w:val="000000" w:themeColor="text1"/>
                <w:sz w:val="20"/>
                <w:szCs w:val="20"/>
                <w14:textFill>
                  <w14:solidFill>
                    <w14:schemeClr w14:val="tx1"/>
                  </w14:solidFill>
                </w14:textFill>
              </w:rPr>
              <w:t>实习</w:t>
            </w:r>
          </w:p>
        </w:tc>
        <w:tc>
          <w:tcPr>
            <w:tcW w:w="7818" w:type="dxa"/>
            <w:shd w:val="clear" w:color="auto" w:fill="auto"/>
            <w:vAlign w:val="center"/>
          </w:tcPr>
          <w:p w14:paraId="0FEE3A73">
            <w:pPr>
              <w:rPr>
                <w:rFonts w:ascii="Verdana" w:hAnsi="Verdana" w:eastAsia="宋体" w:cs="Times New Roman"/>
                <w:color w:val="000000" w:themeColor="text1"/>
                <w:kern w:val="0"/>
                <w:sz w:val="20"/>
                <w:szCs w:val="20"/>
                <w14:textFill>
                  <w14:solidFill>
                    <w14:schemeClr w14:val="tx1"/>
                  </w14:solidFill>
                </w14:textFill>
              </w:rPr>
            </w:pPr>
            <w:r>
              <w:rPr>
                <w:rFonts w:hint="eastAsia" w:ascii="宋体" w:hAnsi="宋体" w:eastAsia="宋体" w:cs="宋体"/>
                <w:b/>
                <w:bCs/>
                <w:kern w:val="0"/>
                <w:sz w:val="20"/>
                <w:szCs w:val="20"/>
              </w:rPr>
              <w:t>教学内容</w:t>
            </w:r>
            <w:r>
              <w:rPr>
                <w:rFonts w:hint="eastAsia" w:ascii="宋体" w:hAnsi="宋体" w:eastAsia="宋体" w:cs="宋体"/>
                <w:bCs/>
                <w:kern w:val="0"/>
                <w:sz w:val="20"/>
                <w:szCs w:val="20"/>
              </w:rPr>
              <w:t>：</w:t>
            </w:r>
            <w:r>
              <w:rPr>
                <w:rFonts w:hint="eastAsia" w:ascii="Verdana" w:hAnsi="Verdana" w:eastAsia="宋体" w:cs="Times New Roman"/>
                <w:color w:val="000000" w:themeColor="text1"/>
                <w:kern w:val="0"/>
                <w:sz w:val="20"/>
                <w:szCs w:val="20"/>
                <w14:textFill>
                  <w14:solidFill>
                    <w14:schemeClr w14:val="tx1"/>
                  </w14:solidFill>
                </w14:textFill>
              </w:rPr>
              <w:t>安检员、站务员、餐服员等相关岗位的的顶岗实习。</w:t>
            </w:r>
          </w:p>
          <w:p w14:paraId="30465CEB">
            <w:pPr>
              <w:rPr>
                <w:rFonts w:ascii="Verdana" w:hAnsi="Verdana" w:eastAsia="宋体" w:cs="Times New Roman"/>
                <w:color w:val="000000" w:themeColor="text1"/>
                <w:kern w:val="0"/>
                <w:sz w:val="20"/>
                <w:szCs w:val="20"/>
                <w14:textFill>
                  <w14:solidFill>
                    <w14:schemeClr w14:val="tx1"/>
                  </w14:solidFill>
                </w14:textFill>
              </w:rPr>
            </w:pPr>
            <w:r>
              <w:rPr>
                <w:rFonts w:hint="eastAsia" w:ascii="Verdana" w:hAnsi="Verdana" w:eastAsia="宋体" w:cs="Times New Roman"/>
                <w:b/>
                <w:bCs/>
                <w:color w:val="000000" w:themeColor="text1"/>
                <w:kern w:val="0"/>
                <w:sz w:val="20"/>
                <w:szCs w:val="20"/>
                <w14:textFill>
                  <w14:solidFill>
                    <w14:schemeClr w14:val="tx1"/>
                  </w14:solidFill>
                </w14:textFill>
              </w:rPr>
              <w:t>教学要求：</w:t>
            </w:r>
            <w:r>
              <w:rPr>
                <w:rFonts w:hint="eastAsia" w:ascii="Verdana" w:hAnsi="Verdana" w:eastAsia="宋体" w:cs="Times New Roman"/>
                <w:color w:val="000000" w:themeColor="text1"/>
                <w:kern w:val="0"/>
                <w:sz w:val="20"/>
                <w:szCs w:val="20"/>
                <w14:textFill>
                  <w14:solidFill>
                    <w14:schemeClr w14:val="tx1"/>
                  </w14:solidFill>
                </w14:textFill>
              </w:rPr>
              <w:t>通过实习逐步认识社会、适应社会和融入社会，养成爱岗敬业、吃苦耐劳的良好品质，以及求真务实的工作作风。</w:t>
            </w:r>
          </w:p>
          <w:p w14:paraId="704588BA">
            <w:pPr>
              <w:rPr>
                <w:rFonts w:ascii="宋体" w:hAnsi="宋体" w:eastAsia="宋体" w:cs="宋体"/>
                <w:bCs/>
                <w:kern w:val="0"/>
                <w:sz w:val="20"/>
                <w:szCs w:val="20"/>
                <w:lang w:val="en-US" w:eastAsia="zh-CN" w:bidi="ar-SA"/>
              </w:rPr>
            </w:pPr>
            <w:r>
              <w:rPr>
                <w:rFonts w:hint="eastAsia" w:ascii="宋体" w:hAnsi="宋体" w:eastAsia="宋体" w:cs="宋体"/>
                <w:b/>
                <w:bCs/>
                <w:kern w:val="0"/>
                <w:sz w:val="20"/>
                <w:szCs w:val="21"/>
              </w:rPr>
              <w:t>思政元素</w:t>
            </w:r>
            <w:r>
              <w:rPr>
                <w:rFonts w:hint="eastAsia" w:ascii="宋体" w:hAnsi="宋体" w:eastAsia="宋体" w:cs="宋体"/>
                <w:bCs/>
                <w:kern w:val="0"/>
                <w:sz w:val="20"/>
                <w:szCs w:val="20"/>
              </w:rPr>
              <w:t>：</w:t>
            </w:r>
            <w:r>
              <w:rPr>
                <w:rFonts w:hint="eastAsia" w:ascii="Verdana" w:hAnsi="Verdana" w:eastAsia="宋体" w:cs="Times New Roman"/>
                <w:color w:val="000000" w:themeColor="text1"/>
                <w:kern w:val="0"/>
                <w:sz w:val="20"/>
                <w:szCs w:val="20"/>
                <w14:textFill>
                  <w14:solidFill>
                    <w14:schemeClr w14:val="tx1"/>
                  </w14:solidFill>
                </w14:textFill>
              </w:rPr>
              <w:t>通过实习，培养学生学会爱岗敬业，在自己的工作岗位上勤勤恳恳，不断地钻研学习，一丝不苟，精益求精，具备有爱岗敬业这种平凡而伟大的奉献精神，只有敬业爱岗，才能专心做好自己的本职工作，才有机会在自己的本职工作上获得成绩与突破。</w:t>
            </w:r>
          </w:p>
        </w:tc>
      </w:tr>
    </w:tbl>
    <w:p w14:paraId="3B183146">
      <w:pPr>
        <w:spacing w:line="360" w:lineRule="auto"/>
        <w:ind w:firstLine="480" w:firstLineChars="200"/>
        <w:rPr>
          <w:rFonts w:ascii="仿宋_GB2312" w:hAnsi="Times New Roman" w:eastAsia="仿宋_GB2312" w:cs="Times New Roman"/>
          <w:bCs/>
          <w:color w:val="FF0000"/>
          <w:sz w:val="24"/>
          <w:szCs w:val="24"/>
        </w:rPr>
      </w:pPr>
    </w:p>
    <w:p w14:paraId="0B787487">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 xml:space="preserve">七、教学进程总体安排 </w:t>
      </w:r>
    </w:p>
    <w:p w14:paraId="4EE717AE">
      <w:pPr>
        <w:spacing w:line="360" w:lineRule="auto"/>
        <w:ind w:firstLine="480" w:firstLineChars="200"/>
        <w:jc w:val="center"/>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（一）</w:t>
      </w:r>
      <w:r>
        <w:rPr>
          <w:rFonts w:hint="eastAsia" w:ascii="仿宋_GB2312" w:hAnsi="Times New Roman" w:eastAsia="仿宋_GB2312" w:cs="Times New Roman"/>
          <w:b/>
          <w:color w:val="auto"/>
          <w:sz w:val="24"/>
          <w:szCs w:val="24"/>
          <w:lang w:val="en-US" w:eastAsia="zh-CN"/>
        </w:rPr>
        <w:t>高速铁路客运服务</w:t>
      </w:r>
      <w:r>
        <w:rPr>
          <w:rFonts w:hint="eastAsia" w:ascii="仿宋_GB2312" w:hAnsi="Times New Roman" w:eastAsia="仿宋_GB2312" w:cs="Times New Roman"/>
          <w:b/>
          <w:sz w:val="24"/>
          <w:szCs w:val="24"/>
        </w:rPr>
        <w:t>专业教学进程安排表（必修课）</w:t>
      </w:r>
    </w:p>
    <w:tbl>
      <w:tblPr>
        <w:tblStyle w:val="27"/>
        <w:tblW w:w="1083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50"/>
        <w:gridCol w:w="1225"/>
        <w:gridCol w:w="1755"/>
        <w:gridCol w:w="621"/>
        <w:gridCol w:w="574"/>
        <w:gridCol w:w="585"/>
        <w:gridCol w:w="532"/>
        <w:gridCol w:w="559"/>
        <w:gridCol w:w="437"/>
        <w:gridCol w:w="586"/>
        <w:gridCol w:w="608"/>
        <w:gridCol w:w="608"/>
        <w:gridCol w:w="585"/>
        <w:gridCol w:w="612"/>
        <w:gridCol w:w="625"/>
      </w:tblGrid>
      <w:tr w14:paraId="3B7E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9" w:type="dxa"/>
            <w:vMerge w:val="restart"/>
            <w:vAlign w:val="center"/>
          </w:tcPr>
          <w:p w14:paraId="07065E18">
            <w:pPr>
              <w:widowControl/>
              <w:spacing w:line="259" w:lineRule="auto"/>
              <w:ind w:right="15"/>
              <w:jc w:val="center"/>
              <w:rPr>
                <w:rFonts w:hint="eastAsia" w:asciiTheme="minorEastAsia" w:hAnsiTheme="minorEastAsia" w:eastAsiaTheme="minorEastAsia" w:cstheme="minorEastAsia"/>
                <w:color w:val="000000"/>
                <w:sz w:val="21"/>
                <w:szCs w:val="21"/>
              </w:rPr>
            </w:pPr>
            <w:bookmarkStart w:id="0" w:name="_Hlk180423262"/>
            <w:bookmarkStart w:id="1" w:name="_Hlk180423284"/>
            <w:r>
              <w:rPr>
                <w:rFonts w:hint="eastAsia" w:asciiTheme="minorEastAsia" w:hAnsiTheme="minorEastAsia" w:eastAsiaTheme="minorEastAsia" w:cstheme="minorEastAsia"/>
                <w:color w:val="000000"/>
                <w:sz w:val="21"/>
                <w:szCs w:val="21"/>
              </w:rPr>
              <w:t>课程类别</w:t>
            </w:r>
          </w:p>
        </w:tc>
        <w:tc>
          <w:tcPr>
            <w:tcW w:w="450" w:type="dxa"/>
            <w:vMerge w:val="restart"/>
            <w:vAlign w:val="center"/>
          </w:tcPr>
          <w:p w14:paraId="048455E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序号</w:t>
            </w:r>
          </w:p>
        </w:tc>
        <w:tc>
          <w:tcPr>
            <w:tcW w:w="1225" w:type="dxa"/>
            <w:vMerge w:val="restart"/>
            <w:vAlign w:val="center"/>
          </w:tcPr>
          <w:p w14:paraId="3FE64275">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课程代码</w:t>
            </w:r>
          </w:p>
        </w:tc>
        <w:tc>
          <w:tcPr>
            <w:tcW w:w="1755" w:type="dxa"/>
            <w:vMerge w:val="restart"/>
            <w:vAlign w:val="center"/>
          </w:tcPr>
          <w:p w14:paraId="18EE8428">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课程名称</w:t>
            </w:r>
          </w:p>
        </w:tc>
        <w:tc>
          <w:tcPr>
            <w:tcW w:w="621" w:type="dxa"/>
            <w:vMerge w:val="restart"/>
            <w:vAlign w:val="center"/>
          </w:tcPr>
          <w:p w14:paraId="507B27DD">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学分</w:t>
            </w:r>
          </w:p>
        </w:tc>
        <w:tc>
          <w:tcPr>
            <w:tcW w:w="2250" w:type="dxa"/>
            <w:gridSpan w:val="4"/>
            <w:vAlign w:val="center"/>
          </w:tcPr>
          <w:p w14:paraId="05F0EB34">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学</w:t>
            </w:r>
            <w:r>
              <w:rPr>
                <w:rFonts w:hint="eastAsia" w:asciiTheme="minorEastAsia" w:hAnsi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时</w:t>
            </w:r>
            <w:r>
              <w:rPr>
                <w:rFonts w:hint="eastAsia" w:asciiTheme="minorEastAsia" w:hAnsi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数</w:t>
            </w:r>
          </w:p>
        </w:tc>
        <w:tc>
          <w:tcPr>
            <w:tcW w:w="437" w:type="dxa"/>
            <w:vMerge w:val="restart"/>
            <w:vAlign w:val="center"/>
          </w:tcPr>
          <w:p w14:paraId="0DCEDCCF">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考核方式</w:t>
            </w:r>
          </w:p>
        </w:tc>
        <w:tc>
          <w:tcPr>
            <w:tcW w:w="3624" w:type="dxa"/>
            <w:gridSpan w:val="6"/>
            <w:vAlign w:val="center"/>
          </w:tcPr>
          <w:p w14:paraId="6E311862">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各学期教学周数及周学时分配</w:t>
            </w:r>
          </w:p>
          <w:p w14:paraId="460F093D">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sz w:val="21"/>
                <w:szCs w:val="21"/>
              </w:rPr>
              <w:t>（周学时*周数）</w:t>
            </w:r>
          </w:p>
        </w:tc>
      </w:tr>
      <w:bookmarkEnd w:id="0"/>
      <w:tr w14:paraId="177E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469" w:type="dxa"/>
            <w:vMerge w:val="continue"/>
            <w:vAlign w:val="center"/>
          </w:tcPr>
          <w:p w14:paraId="32540D9F">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450" w:type="dxa"/>
            <w:vMerge w:val="continue"/>
            <w:vAlign w:val="center"/>
          </w:tcPr>
          <w:p w14:paraId="68D414D3">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225" w:type="dxa"/>
            <w:vMerge w:val="continue"/>
            <w:vAlign w:val="center"/>
          </w:tcPr>
          <w:p w14:paraId="0EF59300">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55" w:type="dxa"/>
            <w:vMerge w:val="continue"/>
            <w:vAlign w:val="center"/>
          </w:tcPr>
          <w:p w14:paraId="23325E88">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621" w:type="dxa"/>
            <w:vMerge w:val="continue"/>
            <w:vAlign w:val="center"/>
          </w:tcPr>
          <w:p w14:paraId="3E0ED859">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74" w:type="dxa"/>
            <w:vMerge w:val="restart"/>
            <w:vAlign w:val="center"/>
          </w:tcPr>
          <w:p w14:paraId="4C6633A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总</w:t>
            </w: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585" w:type="dxa"/>
            <w:vMerge w:val="restart"/>
            <w:vAlign w:val="center"/>
          </w:tcPr>
          <w:p w14:paraId="35FBD99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理论</w:t>
            </w: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532" w:type="dxa"/>
            <w:vMerge w:val="restart"/>
            <w:vAlign w:val="center"/>
          </w:tcPr>
          <w:p w14:paraId="146F5602">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实践</w:t>
            </w: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559" w:type="dxa"/>
            <w:vMerge w:val="restart"/>
            <w:vAlign w:val="center"/>
          </w:tcPr>
          <w:p w14:paraId="24A44590">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集中</w:t>
            </w:r>
          </w:p>
          <w:p w14:paraId="6CCA6A24">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实训</w:t>
            </w:r>
          </w:p>
          <w:p w14:paraId="78E6F9C2">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437" w:type="dxa"/>
            <w:vMerge w:val="continue"/>
            <w:vAlign w:val="center"/>
          </w:tcPr>
          <w:p w14:paraId="6D4A8ABD">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194" w:type="dxa"/>
            <w:gridSpan w:val="2"/>
            <w:vAlign w:val="center"/>
          </w:tcPr>
          <w:p w14:paraId="208D6623">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第一学年</w:t>
            </w:r>
          </w:p>
        </w:tc>
        <w:tc>
          <w:tcPr>
            <w:tcW w:w="1193" w:type="dxa"/>
            <w:gridSpan w:val="2"/>
            <w:vAlign w:val="center"/>
          </w:tcPr>
          <w:p w14:paraId="16EF5B5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第二学年</w:t>
            </w:r>
          </w:p>
        </w:tc>
        <w:tc>
          <w:tcPr>
            <w:tcW w:w="1237" w:type="dxa"/>
            <w:gridSpan w:val="2"/>
            <w:vAlign w:val="center"/>
          </w:tcPr>
          <w:p w14:paraId="1059BB41">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第三学年</w:t>
            </w:r>
          </w:p>
        </w:tc>
      </w:tr>
      <w:tr w14:paraId="6C18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9" w:type="dxa"/>
            <w:vMerge w:val="continue"/>
            <w:vAlign w:val="center"/>
          </w:tcPr>
          <w:p w14:paraId="2EC028CF">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450" w:type="dxa"/>
            <w:vMerge w:val="continue"/>
            <w:vAlign w:val="center"/>
          </w:tcPr>
          <w:p w14:paraId="0550E015">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225" w:type="dxa"/>
            <w:vMerge w:val="continue"/>
            <w:vAlign w:val="center"/>
          </w:tcPr>
          <w:p w14:paraId="5262B052">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55" w:type="dxa"/>
            <w:vMerge w:val="continue"/>
            <w:vAlign w:val="center"/>
          </w:tcPr>
          <w:p w14:paraId="44A6BCC1">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621" w:type="dxa"/>
            <w:vMerge w:val="continue"/>
            <w:vAlign w:val="center"/>
          </w:tcPr>
          <w:p w14:paraId="2FBFE1B8">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74" w:type="dxa"/>
            <w:vMerge w:val="continue"/>
            <w:vAlign w:val="center"/>
          </w:tcPr>
          <w:p w14:paraId="687D1C21">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85" w:type="dxa"/>
            <w:vMerge w:val="continue"/>
            <w:vAlign w:val="center"/>
          </w:tcPr>
          <w:p w14:paraId="0C9A9D6B">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32" w:type="dxa"/>
            <w:vMerge w:val="continue"/>
            <w:vAlign w:val="center"/>
          </w:tcPr>
          <w:p w14:paraId="55554803">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59" w:type="dxa"/>
            <w:vMerge w:val="continue"/>
            <w:vAlign w:val="center"/>
          </w:tcPr>
          <w:p w14:paraId="6360FA17">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437" w:type="dxa"/>
            <w:vMerge w:val="continue"/>
            <w:vAlign w:val="center"/>
          </w:tcPr>
          <w:p w14:paraId="6ECCB1D5">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86" w:type="dxa"/>
            <w:vAlign w:val="center"/>
          </w:tcPr>
          <w:p w14:paraId="6695CBDB">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608" w:type="dxa"/>
            <w:vAlign w:val="center"/>
          </w:tcPr>
          <w:p w14:paraId="69C1561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608" w:type="dxa"/>
            <w:vAlign w:val="center"/>
          </w:tcPr>
          <w:p w14:paraId="783246CE">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585" w:type="dxa"/>
            <w:vAlign w:val="center"/>
          </w:tcPr>
          <w:p w14:paraId="540BEA1F">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c>
          <w:tcPr>
            <w:tcW w:w="612" w:type="dxa"/>
            <w:vAlign w:val="center"/>
          </w:tcPr>
          <w:p w14:paraId="60CB004E">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w:t>
            </w:r>
          </w:p>
        </w:tc>
        <w:tc>
          <w:tcPr>
            <w:tcW w:w="625" w:type="dxa"/>
            <w:vAlign w:val="center"/>
          </w:tcPr>
          <w:p w14:paraId="7C1B0464">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6</w:t>
            </w:r>
          </w:p>
        </w:tc>
      </w:tr>
      <w:bookmarkEnd w:id="1"/>
      <w:tr w14:paraId="0501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3ACF2E18">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公共基础课程模块</w:t>
            </w:r>
          </w:p>
        </w:tc>
        <w:tc>
          <w:tcPr>
            <w:tcW w:w="450" w:type="dxa"/>
            <w:vAlign w:val="center"/>
          </w:tcPr>
          <w:p w14:paraId="02A849DA">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w:t>
            </w:r>
          </w:p>
        </w:tc>
        <w:tc>
          <w:tcPr>
            <w:tcW w:w="1225" w:type="dxa"/>
            <w:shd w:val="clear" w:color="auto" w:fill="auto"/>
            <w:vAlign w:val="center"/>
          </w:tcPr>
          <w:p w14:paraId="472CAB2D">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PT000010</w:t>
            </w:r>
          </w:p>
        </w:tc>
        <w:tc>
          <w:tcPr>
            <w:tcW w:w="1755" w:type="dxa"/>
            <w:shd w:val="clear" w:color="auto" w:fill="auto"/>
            <w:vAlign w:val="center"/>
          </w:tcPr>
          <w:p w14:paraId="46EE235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军事技能</w:t>
            </w:r>
          </w:p>
        </w:tc>
        <w:tc>
          <w:tcPr>
            <w:tcW w:w="621" w:type="dxa"/>
            <w:shd w:val="clear" w:color="auto" w:fill="auto"/>
            <w:vAlign w:val="center"/>
          </w:tcPr>
          <w:p w14:paraId="2286E8C8">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2</w:t>
            </w:r>
          </w:p>
        </w:tc>
        <w:tc>
          <w:tcPr>
            <w:tcW w:w="574" w:type="dxa"/>
            <w:shd w:val="clear" w:color="auto" w:fill="auto"/>
            <w:vAlign w:val="center"/>
          </w:tcPr>
          <w:p w14:paraId="1268CA62">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112</w:t>
            </w:r>
          </w:p>
        </w:tc>
        <w:tc>
          <w:tcPr>
            <w:tcW w:w="585" w:type="dxa"/>
            <w:shd w:val="clear" w:color="auto" w:fill="auto"/>
            <w:vAlign w:val="center"/>
          </w:tcPr>
          <w:p w14:paraId="5D577BD4">
            <w:pPr>
              <w:jc w:val="center"/>
              <w:rPr>
                <w:rFonts w:hint="eastAsia" w:asciiTheme="minorEastAsia" w:hAnsiTheme="minorEastAsia" w:eastAsiaTheme="minorEastAsia" w:cstheme="minorEastAsia"/>
                <w:kern w:val="2"/>
                <w:sz w:val="20"/>
                <w:szCs w:val="20"/>
                <w:lang w:val="en-US" w:eastAsia="zh-CN" w:bidi="ar-SA"/>
              </w:rPr>
            </w:pPr>
          </w:p>
        </w:tc>
        <w:tc>
          <w:tcPr>
            <w:tcW w:w="532" w:type="dxa"/>
            <w:shd w:val="clear" w:color="auto" w:fill="auto"/>
            <w:vAlign w:val="center"/>
          </w:tcPr>
          <w:p w14:paraId="5C5BBB27">
            <w:pPr>
              <w:jc w:val="center"/>
              <w:rPr>
                <w:rFonts w:hint="eastAsia" w:asciiTheme="minorEastAsia" w:hAnsiTheme="minorEastAsia" w:eastAsiaTheme="minorEastAsia" w:cstheme="minorEastAsia"/>
                <w:kern w:val="2"/>
                <w:sz w:val="20"/>
                <w:szCs w:val="20"/>
                <w:lang w:val="en-US" w:eastAsia="zh-CN" w:bidi="ar-SA"/>
              </w:rPr>
            </w:pPr>
          </w:p>
        </w:tc>
        <w:tc>
          <w:tcPr>
            <w:tcW w:w="559" w:type="dxa"/>
            <w:shd w:val="clear" w:color="auto" w:fill="auto"/>
            <w:vAlign w:val="center"/>
          </w:tcPr>
          <w:p w14:paraId="01671F47">
            <w:pPr>
              <w:jc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112（2周）</w:t>
            </w:r>
          </w:p>
        </w:tc>
        <w:tc>
          <w:tcPr>
            <w:tcW w:w="437" w:type="dxa"/>
            <w:shd w:val="clear" w:color="auto" w:fill="auto"/>
            <w:vAlign w:val="center"/>
          </w:tcPr>
          <w:p w14:paraId="2D5BCA4F">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考查</w:t>
            </w:r>
          </w:p>
        </w:tc>
        <w:tc>
          <w:tcPr>
            <w:tcW w:w="586" w:type="dxa"/>
            <w:shd w:val="clear" w:color="auto" w:fill="auto"/>
            <w:vAlign w:val="center"/>
          </w:tcPr>
          <w:p w14:paraId="540E0C24">
            <w:pPr>
              <w:widowControl/>
              <w:jc w:val="center"/>
              <w:textAlignment w:val="center"/>
              <w:rPr>
                <w:rFonts w:hint="eastAsia" w:ascii="宋体" w:hAnsi="宋体" w:eastAsia="宋体" w:cs="Tahoma"/>
                <w:kern w:val="2"/>
                <w:sz w:val="18"/>
                <w:szCs w:val="18"/>
                <w:lang w:val="en-US" w:eastAsia="zh-CN" w:bidi="ar-SA"/>
              </w:rPr>
            </w:pPr>
            <w:r>
              <w:rPr>
                <w:rFonts w:hint="eastAsia" w:ascii="宋体" w:hAnsi="宋体" w:eastAsia="宋体" w:cs="Tahoma"/>
                <w:sz w:val="18"/>
                <w:szCs w:val="18"/>
              </w:rPr>
              <w:t>&gt;112(14天）</w:t>
            </w:r>
          </w:p>
        </w:tc>
        <w:tc>
          <w:tcPr>
            <w:tcW w:w="608" w:type="dxa"/>
            <w:shd w:val="clear" w:color="auto" w:fill="auto"/>
            <w:vAlign w:val="center"/>
          </w:tcPr>
          <w:p w14:paraId="12952E1D">
            <w:pPr>
              <w:widowControl/>
              <w:jc w:val="center"/>
              <w:textAlignment w:val="center"/>
              <w:rPr>
                <w:rFonts w:hint="eastAsia" w:ascii="宋体" w:hAnsi="宋体" w:eastAsia="宋体" w:cs="Tahoma"/>
                <w:kern w:val="2"/>
                <w:sz w:val="18"/>
                <w:szCs w:val="18"/>
                <w:lang w:val="en-US" w:eastAsia="zh-CN" w:bidi="ar-SA"/>
              </w:rPr>
            </w:pPr>
            <w:r>
              <w:rPr>
                <w:rFonts w:hint="eastAsia" w:ascii="宋体" w:hAnsi="宋体" w:eastAsia="宋体" w:cs="Tahoma"/>
                <w:sz w:val="18"/>
                <w:szCs w:val="18"/>
              </w:rPr>
              <w:t>　</w:t>
            </w:r>
          </w:p>
        </w:tc>
        <w:tc>
          <w:tcPr>
            <w:tcW w:w="608" w:type="dxa"/>
            <w:shd w:val="clear" w:color="auto" w:fill="auto"/>
            <w:vAlign w:val="center"/>
          </w:tcPr>
          <w:p w14:paraId="6D9E7DB1">
            <w:pPr>
              <w:widowControl/>
              <w:jc w:val="center"/>
              <w:textAlignment w:val="center"/>
              <w:rPr>
                <w:rFonts w:hint="eastAsia" w:ascii="宋体" w:hAnsi="宋体" w:eastAsia="宋体" w:cs="Tahoma"/>
                <w:kern w:val="2"/>
                <w:sz w:val="18"/>
                <w:szCs w:val="18"/>
                <w:lang w:val="en-US" w:eastAsia="zh-CN" w:bidi="ar-SA"/>
              </w:rPr>
            </w:pPr>
          </w:p>
        </w:tc>
        <w:tc>
          <w:tcPr>
            <w:tcW w:w="585" w:type="dxa"/>
            <w:shd w:val="clear" w:color="auto" w:fill="auto"/>
            <w:vAlign w:val="center"/>
          </w:tcPr>
          <w:p w14:paraId="76C6D55B">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45BEF3F4">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15D44F8A">
            <w:pPr>
              <w:widowControl/>
              <w:jc w:val="center"/>
              <w:textAlignment w:val="center"/>
              <w:rPr>
                <w:rFonts w:hint="eastAsia" w:ascii="宋体" w:hAnsi="宋体" w:eastAsia="宋体" w:cs="Tahoma"/>
                <w:kern w:val="2"/>
                <w:sz w:val="18"/>
                <w:szCs w:val="18"/>
                <w:lang w:val="en-US" w:eastAsia="zh-CN" w:bidi="ar-SA"/>
              </w:rPr>
            </w:pPr>
          </w:p>
        </w:tc>
      </w:tr>
      <w:tr w14:paraId="1D81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F05D3D1">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041FC3B">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2</w:t>
            </w:r>
          </w:p>
        </w:tc>
        <w:tc>
          <w:tcPr>
            <w:tcW w:w="1225" w:type="dxa"/>
            <w:shd w:val="clear" w:color="auto" w:fill="auto"/>
            <w:vAlign w:val="center"/>
          </w:tcPr>
          <w:p w14:paraId="0F33A7C2">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PT000020</w:t>
            </w:r>
          </w:p>
        </w:tc>
        <w:tc>
          <w:tcPr>
            <w:tcW w:w="1755" w:type="dxa"/>
            <w:shd w:val="clear" w:color="auto" w:fill="auto"/>
            <w:vAlign w:val="center"/>
          </w:tcPr>
          <w:p w14:paraId="6F65D0D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军事理论</w:t>
            </w:r>
          </w:p>
        </w:tc>
        <w:tc>
          <w:tcPr>
            <w:tcW w:w="621" w:type="dxa"/>
            <w:shd w:val="clear" w:color="auto" w:fill="auto"/>
            <w:vAlign w:val="center"/>
          </w:tcPr>
          <w:p w14:paraId="64FA0BC1">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4" w:type="dxa"/>
            <w:shd w:val="clear" w:color="auto" w:fill="auto"/>
            <w:vAlign w:val="center"/>
          </w:tcPr>
          <w:p w14:paraId="4DB8ADE6">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36</w:t>
            </w:r>
          </w:p>
        </w:tc>
        <w:tc>
          <w:tcPr>
            <w:tcW w:w="585" w:type="dxa"/>
            <w:shd w:val="clear" w:color="auto" w:fill="auto"/>
            <w:vAlign w:val="center"/>
          </w:tcPr>
          <w:p w14:paraId="60B9525F">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30</w:t>
            </w:r>
          </w:p>
        </w:tc>
        <w:tc>
          <w:tcPr>
            <w:tcW w:w="532" w:type="dxa"/>
            <w:shd w:val="clear" w:color="auto" w:fill="auto"/>
            <w:vAlign w:val="center"/>
          </w:tcPr>
          <w:p w14:paraId="7673B1D7">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w:t>
            </w:r>
          </w:p>
        </w:tc>
        <w:tc>
          <w:tcPr>
            <w:tcW w:w="559" w:type="dxa"/>
            <w:shd w:val="clear" w:color="auto" w:fill="auto"/>
            <w:vAlign w:val="center"/>
          </w:tcPr>
          <w:p w14:paraId="4B06B356">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p>
        </w:tc>
        <w:tc>
          <w:tcPr>
            <w:tcW w:w="437" w:type="dxa"/>
            <w:shd w:val="clear" w:color="auto" w:fill="auto"/>
            <w:vAlign w:val="center"/>
          </w:tcPr>
          <w:p w14:paraId="23B4D994">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考试</w:t>
            </w:r>
          </w:p>
        </w:tc>
        <w:tc>
          <w:tcPr>
            <w:tcW w:w="586" w:type="dxa"/>
            <w:shd w:val="clear" w:color="auto" w:fill="auto"/>
            <w:vAlign w:val="center"/>
          </w:tcPr>
          <w:p w14:paraId="46D968DE">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ascii="宋体" w:hAnsi="宋体" w:eastAsia="宋体" w:cs="Tahoma"/>
                <w:color w:val="000000" w:themeColor="text1"/>
                <w:sz w:val="18"/>
                <w:szCs w:val="18"/>
                <w14:textFill>
                  <w14:solidFill>
                    <w14:schemeClr w14:val="tx1"/>
                  </w14:solidFill>
                </w14:textFill>
              </w:rPr>
              <w:t>2</w:t>
            </w:r>
            <w:r>
              <w:rPr>
                <w:rFonts w:hint="eastAsia" w:ascii="宋体" w:hAnsi="宋体" w:eastAsia="宋体" w:cs="Tahoma"/>
                <w:color w:val="000000" w:themeColor="text1"/>
                <w:sz w:val="18"/>
                <w:szCs w:val="18"/>
                <w14:textFill>
                  <w14:solidFill>
                    <w14:schemeClr w14:val="tx1"/>
                  </w14:solidFill>
                </w14:textFill>
              </w:rPr>
              <w:t>*18</w:t>
            </w:r>
          </w:p>
        </w:tc>
        <w:tc>
          <w:tcPr>
            <w:tcW w:w="608" w:type="dxa"/>
            <w:shd w:val="clear" w:color="auto" w:fill="auto"/>
            <w:vAlign w:val="center"/>
          </w:tcPr>
          <w:p w14:paraId="4F7A020B">
            <w:pPr>
              <w:widowControl/>
              <w:jc w:val="center"/>
              <w:textAlignment w:val="center"/>
              <w:rPr>
                <w:rFonts w:hint="eastAsia" w:ascii="宋体" w:hAnsi="宋体" w:eastAsia="宋体" w:cs="Tahoma"/>
                <w:color w:val="FF0000"/>
                <w:kern w:val="2"/>
                <w:sz w:val="18"/>
                <w:szCs w:val="18"/>
                <w:lang w:val="en-US" w:eastAsia="zh-CN" w:bidi="ar-SA"/>
              </w:rPr>
            </w:pPr>
          </w:p>
        </w:tc>
        <w:tc>
          <w:tcPr>
            <w:tcW w:w="608" w:type="dxa"/>
            <w:shd w:val="clear" w:color="auto" w:fill="auto"/>
            <w:vAlign w:val="center"/>
          </w:tcPr>
          <w:p w14:paraId="1DFD2948">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6049A9D0">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097C7CC7">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76BB7E8B">
            <w:pPr>
              <w:widowControl/>
              <w:jc w:val="center"/>
              <w:textAlignment w:val="center"/>
              <w:rPr>
                <w:rFonts w:hint="eastAsia" w:ascii="宋体" w:hAnsi="宋体" w:eastAsia="宋体" w:cs="Tahoma"/>
                <w:kern w:val="2"/>
                <w:sz w:val="18"/>
                <w:szCs w:val="18"/>
                <w:lang w:val="en-US" w:eastAsia="zh-CN" w:bidi="ar-SA"/>
              </w:rPr>
            </w:pPr>
          </w:p>
        </w:tc>
      </w:tr>
      <w:tr w14:paraId="3513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D36ADBE">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5CB2D35">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3</w:t>
            </w:r>
          </w:p>
        </w:tc>
        <w:tc>
          <w:tcPr>
            <w:tcW w:w="1225" w:type="dxa"/>
            <w:shd w:val="clear" w:color="auto" w:fill="auto"/>
            <w:vAlign w:val="center"/>
          </w:tcPr>
          <w:p w14:paraId="14E2399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PT000030</w:t>
            </w:r>
          </w:p>
        </w:tc>
        <w:tc>
          <w:tcPr>
            <w:tcW w:w="1755" w:type="dxa"/>
            <w:shd w:val="clear" w:color="auto" w:fill="auto"/>
            <w:vAlign w:val="center"/>
          </w:tcPr>
          <w:p w14:paraId="717CDAB3">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大学生安全教育</w:t>
            </w:r>
          </w:p>
        </w:tc>
        <w:tc>
          <w:tcPr>
            <w:tcW w:w="621" w:type="dxa"/>
            <w:shd w:val="clear" w:color="auto" w:fill="auto"/>
            <w:vAlign w:val="center"/>
          </w:tcPr>
          <w:p w14:paraId="0D5B103C">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4" w:type="dxa"/>
            <w:shd w:val="clear" w:color="auto" w:fill="auto"/>
            <w:vAlign w:val="center"/>
          </w:tcPr>
          <w:p w14:paraId="09ADB5BC">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85" w:type="dxa"/>
            <w:shd w:val="clear" w:color="auto" w:fill="auto"/>
            <w:vAlign w:val="center"/>
          </w:tcPr>
          <w:p w14:paraId="4C33358E">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10</w:t>
            </w:r>
          </w:p>
        </w:tc>
        <w:tc>
          <w:tcPr>
            <w:tcW w:w="532" w:type="dxa"/>
            <w:shd w:val="clear" w:color="auto" w:fill="auto"/>
            <w:vAlign w:val="center"/>
          </w:tcPr>
          <w:p w14:paraId="7ED39792">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w:t>
            </w:r>
          </w:p>
        </w:tc>
        <w:tc>
          <w:tcPr>
            <w:tcW w:w="559" w:type="dxa"/>
            <w:shd w:val="clear" w:color="auto" w:fill="auto"/>
            <w:vAlign w:val="center"/>
          </w:tcPr>
          <w:p w14:paraId="7ACB94C7">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67AFDC46">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586" w:type="dxa"/>
            <w:shd w:val="clear" w:color="auto" w:fill="auto"/>
            <w:vAlign w:val="center"/>
          </w:tcPr>
          <w:p w14:paraId="798BD3CF">
            <w:pPr>
              <w:widowControl/>
              <w:jc w:val="center"/>
              <w:textAlignment w:val="center"/>
              <w:rPr>
                <w:rFonts w:hint="eastAsia" w:ascii="宋体" w:hAnsi="宋体" w:eastAsia="宋体" w:cs="Tahoma"/>
                <w:color w:val="FF0000"/>
                <w:kern w:val="2"/>
                <w:sz w:val="18"/>
                <w:szCs w:val="18"/>
                <w:lang w:val="en-US" w:eastAsia="zh-CN" w:bidi="ar-SA"/>
              </w:rPr>
            </w:pPr>
            <w:r>
              <w:rPr>
                <w:rFonts w:ascii="宋体" w:hAnsi="宋体" w:eastAsia="宋体" w:cs="Tahoma"/>
                <w:color w:val="000000" w:themeColor="text1"/>
                <w:sz w:val="18"/>
                <w:szCs w:val="18"/>
                <w14:textFill>
                  <w14:solidFill>
                    <w14:schemeClr w14:val="tx1"/>
                  </w14:solidFill>
                </w14:textFill>
              </w:rPr>
              <w:t>1*16</w:t>
            </w:r>
          </w:p>
        </w:tc>
        <w:tc>
          <w:tcPr>
            <w:tcW w:w="608" w:type="dxa"/>
            <w:shd w:val="clear" w:color="auto" w:fill="auto"/>
            <w:vAlign w:val="center"/>
          </w:tcPr>
          <w:p w14:paraId="23D10545">
            <w:pPr>
              <w:widowControl/>
              <w:jc w:val="center"/>
              <w:textAlignment w:val="center"/>
              <w:rPr>
                <w:rFonts w:hint="eastAsia" w:ascii="宋体" w:hAnsi="宋体" w:eastAsia="宋体" w:cs="Tahoma"/>
                <w:color w:val="FF0000"/>
                <w:kern w:val="2"/>
                <w:sz w:val="18"/>
                <w:szCs w:val="18"/>
                <w:lang w:val="en-US" w:eastAsia="zh-CN" w:bidi="ar-SA"/>
              </w:rPr>
            </w:pPr>
          </w:p>
        </w:tc>
        <w:tc>
          <w:tcPr>
            <w:tcW w:w="608" w:type="dxa"/>
            <w:shd w:val="clear" w:color="auto" w:fill="auto"/>
            <w:vAlign w:val="center"/>
          </w:tcPr>
          <w:p w14:paraId="33DFED80">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79BA4860">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27E96E59">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29E9DEFE">
            <w:pPr>
              <w:widowControl/>
              <w:jc w:val="center"/>
              <w:textAlignment w:val="center"/>
              <w:rPr>
                <w:rFonts w:hint="eastAsia" w:ascii="宋体" w:hAnsi="宋体" w:eastAsia="宋体" w:cs="Tahoma"/>
                <w:kern w:val="2"/>
                <w:sz w:val="18"/>
                <w:szCs w:val="18"/>
                <w:lang w:val="en-US" w:eastAsia="zh-CN" w:bidi="ar-SA"/>
              </w:rPr>
            </w:pPr>
          </w:p>
        </w:tc>
      </w:tr>
      <w:tr w14:paraId="418E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8032C73">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A97E468">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4</w:t>
            </w:r>
          </w:p>
        </w:tc>
        <w:tc>
          <w:tcPr>
            <w:tcW w:w="1225" w:type="dxa"/>
            <w:shd w:val="clear" w:color="auto" w:fill="auto"/>
            <w:vAlign w:val="center"/>
          </w:tcPr>
          <w:p w14:paraId="5BCBBF57">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PT000260</w:t>
            </w:r>
          </w:p>
        </w:tc>
        <w:tc>
          <w:tcPr>
            <w:tcW w:w="1755" w:type="dxa"/>
            <w:shd w:val="clear" w:color="auto" w:fill="auto"/>
            <w:vAlign w:val="center"/>
          </w:tcPr>
          <w:p w14:paraId="668288B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国家安全教育</w:t>
            </w:r>
          </w:p>
        </w:tc>
        <w:tc>
          <w:tcPr>
            <w:tcW w:w="621" w:type="dxa"/>
            <w:shd w:val="clear" w:color="auto" w:fill="auto"/>
            <w:vAlign w:val="center"/>
          </w:tcPr>
          <w:p w14:paraId="0FD0FB95">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4" w:type="dxa"/>
            <w:shd w:val="clear" w:color="auto" w:fill="auto"/>
            <w:vAlign w:val="center"/>
          </w:tcPr>
          <w:p w14:paraId="1A768E81">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85" w:type="dxa"/>
            <w:shd w:val="clear" w:color="auto" w:fill="auto"/>
            <w:vAlign w:val="center"/>
          </w:tcPr>
          <w:p w14:paraId="53978C71">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10</w:t>
            </w:r>
          </w:p>
        </w:tc>
        <w:tc>
          <w:tcPr>
            <w:tcW w:w="532" w:type="dxa"/>
            <w:shd w:val="clear" w:color="auto" w:fill="auto"/>
            <w:vAlign w:val="center"/>
          </w:tcPr>
          <w:p w14:paraId="03E6EE21">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w:t>
            </w:r>
          </w:p>
        </w:tc>
        <w:tc>
          <w:tcPr>
            <w:tcW w:w="559" w:type="dxa"/>
            <w:shd w:val="clear" w:color="auto" w:fill="auto"/>
            <w:vAlign w:val="center"/>
          </w:tcPr>
          <w:p w14:paraId="214BA214">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13BF1D54">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586" w:type="dxa"/>
            <w:shd w:val="clear" w:color="auto" w:fill="auto"/>
            <w:vAlign w:val="center"/>
          </w:tcPr>
          <w:p w14:paraId="36937493">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22E8EC66">
            <w:pPr>
              <w:widowControl/>
              <w:jc w:val="center"/>
              <w:textAlignment w:val="center"/>
              <w:rPr>
                <w:rFonts w:hint="eastAsia" w:ascii="宋体" w:hAnsi="宋体" w:eastAsia="宋体" w:cs="Tahoma"/>
                <w:color w:val="FF0000"/>
                <w:kern w:val="2"/>
                <w:sz w:val="18"/>
                <w:szCs w:val="18"/>
                <w:lang w:val="en-US" w:eastAsia="zh-CN" w:bidi="ar-SA"/>
              </w:rPr>
            </w:pPr>
            <w:r>
              <w:rPr>
                <w:rFonts w:ascii="宋体" w:hAnsi="宋体" w:eastAsia="宋体" w:cs="Tahoma"/>
                <w:color w:val="000000" w:themeColor="text1"/>
                <w:sz w:val="18"/>
                <w:szCs w:val="18"/>
                <w14:textFill>
                  <w14:solidFill>
                    <w14:schemeClr w14:val="tx1"/>
                  </w14:solidFill>
                </w14:textFill>
              </w:rPr>
              <w:t>1*16</w:t>
            </w:r>
          </w:p>
        </w:tc>
        <w:tc>
          <w:tcPr>
            <w:tcW w:w="608" w:type="dxa"/>
            <w:shd w:val="clear" w:color="auto" w:fill="auto"/>
            <w:vAlign w:val="center"/>
          </w:tcPr>
          <w:p w14:paraId="5D51E7CD">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71174806">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6EAD3227">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3D754F4D">
            <w:pPr>
              <w:widowControl/>
              <w:jc w:val="center"/>
              <w:textAlignment w:val="center"/>
              <w:rPr>
                <w:rFonts w:hint="eastAsia" w:ascii="宋体" w:hAnsi="宋体" w:eastAsia="宋体" w:cs="Tahoma"/>
                <w:kern w:val="2"/>
                <w:sz w:val="18"/>
                <w:szCs w:val="18"/>
                <w:lang w:val="en-US" w:eastAsia="zh-CN" w:bidi="ar-SA"/>
              </w:rPr>
            </w:pPr>
          </w:p>
        </w:tc>
      </w:tr>
      <w:tr w14:paraId="317F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FB21E0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0A5582D">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5</w:t>
            </w:r>
          </w:p>
        </w:tc>
        <w:tc>
          <w:tcPr>
            <w:tcW w:w="1225" w:type="dxa"/>
            <w:shd w:val="clear" w:color="auto" w:fill="auto"/>
            <w:vAlign w:val="center"/>
          </w:tcPr>
          <w:p w14:paraId="0C6F96E7">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PT000040</w:t>
            </w:r>
          </w:p>
        </w:tc>
        <w:tc>
          <w:tcPr>
            <w:tcW w:w="1755" w:type="dxa"/>
            <w:shd w:val="clear" w:color="auto" w:fill="auto"/>
            <w:vAlign w:val="center"/>
          </w:tcPr>
          <w:p w14:paraId="62AE1EB5">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劳动教育</w:t>
            </w:r>
          </w:p>
        </w:tc>
        <w:tc>
          <w:tcPr>
            <w:tcW w:w="621" w:type="dxa"/>
            <w:shd w:val="clear" w:color="auto" w:fill="auto"/>
            <w:vAlign w:val="center"/>
          </w:tcPr>
          <w:p w14:paraId="53B53DA8">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4" w:type="dxa"/>
            <w:shd w:val="clear" w:color="auto" w:fill="auto"/>
            <w:vAlign w:val="center"/>
          </w:tcPr>
          <w:p w14:paraId="13B55CFC">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85" w:type="dxa"/>
            <w:shd w:val="clear" w:color="auto" w:fill="auto"/>
            <w:vAlign w:val="center"/>
          </w:tcPr>
          <w:p w14:paraId="066FC133">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w:t>
            </w:r>
          </w:p>
        </w:tc>
        <w:tc>
          <w:tcPr>
            <w:tcW w:w="532" w:type="dxa"/>
            <w:shd w:val="clear" w:color="auto" w:fill="auto"/>
            <w:vAlign w:val="center"/>
          </w:tcPr>
          <w:p w14:paraId="7052442C">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10</w:t>
            </w:r>
          </w:p>
        </w:tc>
        <w:tc>
          <w:tcPr>
            <w:tcW w:w="559" w:type="dxa"/>
            <w:shd w:val="clear" w:color="auto" w:fill="auto"/>
            <w:vAlign w:val="center"/>
          </w:tcPr>
          <w:p w14:paraId="24A9ED46">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75D7E1C6">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640EA956">
            <w:pPr>
              <w:widowControl/>
              <w:jc w:val="center"/>
              <w:textAlignment w:val="center"/>
              <w:rPr>
                <w:rFonts w:hint="eastAsia" w:ascii="宋体" w:hAnsi="宋体" w:eastAsia="宋体" w:cs="Tahoma"/>
                <w:color w:val="FF0000"/>
                <w:kern w:val="2"/>
                <w:sz w:val="18"/>
                <w:szCs w:val="18"/>
                <w:lang w:val="en-US" w:eastAsia="zh-CN" w:bidi="ar-SA"/>
              </w:rPr>
            </w:pPr>
          </w:p>
        </w:tc>
        <w:tc>
          <w:tcPr>
            <w:tcW w:w="608" w:type="dxa"/>
            <w:shd w:val="clear" w:color="auto" w:fill="auto"/>
            <w:vAlign w:val="center"/>
          </w:tcPr>
          <w:p w14:paraId="4C38CFFD">
            <w:pPr>
              <w:widowControl/>
              <w:jc w:val="center"/>
              <w:textAlignment w:val="center"/>
              <w:rPr>
                <w:rFonts w:hint="eastAsia" w:ascii="宋体" w:hAnsi="宋体" w:eastAsia="宋体" w:cs="Tahoma"/>
                <w:color w:val="FF0000"/>
                <w:kern w:val="2"/>
                <w:sz w:val="18"/>
                <w:szCs w:val="18"/>
                <w:lang w:val="en-US" w:eastAsia="zh-CN" w:bidi="ar-SA"/>
              </w:rPr>
            </w:pPr>
            <w:r>
              <w:rPr>
                <w:rFonts w:ascii="宋体" w:hAnsi="宋体" w:eastAsia="宋体" w:cs="Tahoma"/>
                <w:color w:val="000000" w:themeColor="text1"/>
                <w:sz w:val="18"/>
                <w:szCs w:val="18"/>
                <w14:textFill>
                  <w14:solidFill>
                    <w14:schemeClr w14:val="tx1"/>
                  </w14:solidFill>
                </w14:textFill>
              </w:rPr>
              <w:t>2*8</w:t>
            </w:r>
          </w:p>
        </w:tc>
        <w:tc>
          <w:tcPr>
            <w:tcW w:w="608" w:type="dxa"/>
            <w:shd w:val="clear" w:color="auto" w:fill="auto"/>
            <w:vAlign w:val="center"/>
          </w:tcPr>
          <w:p w14:paraId="77387982">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774C063E">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11A882F8">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7E714D09">
            <w:pPr>
              <w:widowControl/>
              <w:jc w:val="center"/>
              <w:textAlignment w:val="center"/>
              <w:rPr>
                <w:rFonts w:hint="eastAsia" w:ascii="宋体" w:hAnsi="宋体" w:eastAsia="宋体" w:cs="Tahoma"/>
                <w:kern w:val="2"/>
                <w:sz w:val="18"/>
                <w:szCs w:val="18"/>
                <w:lang w:val="en-US" w:eastAsia="zh-CN" w:bidi="ar-SA"/>
              </w:rPr>
            </w:pPr>
          </w:p>
        </w:tc>
      </w:tr>
      <w:tr w14:paraId="5344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A8F1A52">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D467229">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6</w:t>
            </w:r>
          </w:p>
        </w:tc>
        <w:tc>
          <w:tcPr>
            <w:tcW w:w="1225" w:type="dxa"/>
            <w:shd w:val="clear" w:color="auto" w:fill="auto"/>
            <w:vAlign w:val="center"/>
          </w:tcPr>
          <w:p w14:paraId="2F9B505A">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PT000050</w:t>
            </w:r>
          </w:p>
        </w:tc>
        <w:tc>
          <w:tcPr>
            <w:tcW w:w="1755" w:type="dxa"/>
            <w:shd w:val="clear" w:color="auto" w:fill="auto"/>
            <w:vAlign w:val="center"/>
          </w:tcPr>
          <w:p w14:paraId="25266714">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大学生心理健康</w:t>
            </w:r>
          </w:p>
        </w:tc>
        <w:tc>
          <w:tcPr>
            <w:tcW w:w="621" w:type="dxa"/>
            <w:shd w:val="clear" w:color="auto" w:fill="auto"/>
            <w:vAlign w:val="center"/>
          </w:tcPr>
          <w:p w14:paraId="61DC0FD6">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4" w:type="dxa"/>
            <w:shd w:val="clear" w:color="auto" w:fill="auto"/>
            <w:vAlign w:val="center"/>
          </w:tcPr>
          <w:p w14:paraId="2CB6853D">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85" w:type="dxa"/>
            <w:shd w:val="clear" w:color="auto" w:fill="auto"/>
            <w:vAlign w:val="center"/>
          </w:tcPr>
          <w:p w14:paraId="646F3912">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28</w:t>
            </w:r>
          </w:p>
        </w:tc>
        <w:tc>
          <w:tcPr>
            <w:tcW w:w="532" w:type="dxa"/>
            <w:shd w:val="clear" w:color="auto" w:fill="auto"/>
            <w:vAlign w:val="center"/>
          </w:tcPr>
          <w:p w14:paraId="49AC1708">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59" w:type="dxa"/>
            <w:shd w:val="clear" w:color="auto" w:fill="auto"/>
            <w:vAlign w:val="center"/>
          </w:tcPr>
          <w:p w14:paraId="2B08DD0A">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1AC288DE">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586" w:type="dxa"/>
            <w:shd w:val="clear" w:color="auto" w:fill="auto"/>
            <w:vAlign w:val="center"/>
          </w:tcPr>
          <w:p w14:paraId="53347D57">
            <w:pPr>
              <w:widowControl/>
              <w:jc w:val="center"/>
              <w:textAlignment w:val="center"/>
              <w:rPr>
                <w:rFonts w:hint="eastAsia" w:ascii="宋体" w:hAnsi="宋体" w:eastAsia="宋体" w:cs="Tahoma"/>
                <w:color w:val="FF0000"/>
                <w:kern w:val="2"/>
                <w:sz w:val="18"/>
                <w:szCs w:val="18"/>
                <w:lang w:val="en-US" w:eastAsia="zh-CN" w:bidi="ar-SA"/>
              </w:rPr>
            </w:pPr>
            <w:r>
              <w:rPr>
                <w:rFonts w:hint="eastAsia" w:ascii="宋体" w:hAnsi="宋体" w:eastAsia="宋体" w:cs="Tahoma"/>
                <w:color w:val="000000" w:themeColor="text1"/>
                <w:sz w:val="18"/>
                <w:szCs w:val="18"/>
                <w14:textFill>
                  <w14:solidFill>
                    <w14:schemeClr w14:val="tx1"/>
                  </w14:solidFill>
                </w14:textFill>
              </w:rPr>
              <w:t>2*16</w:t>
            </w:r>
          </w:p>
        </w:tc>
        <w:tc>
          <w:tcPr>
            <w:tcW w:w="608" w:type="dxa"/>
            <w:shd w:val="clear" w:color="auto" w:fill="auto"/>
            <w:vAlign w:val="center"/>
          </w:tcPr>
          <w:p w14:paraId="672C03C5">
            <w:pPr>
              <w:widowControl/>
              <w:jc w:val="center"/>
              <w:textAlignment w:val="center"/>
              <w:rPr>
                <w:rFonts w:hint="eastAsia" w:ascii="宋体" w:hAnsi="宋体" w:eastAsia="宋体" w:cs="Tahoma"/>
                <w:color w:val="FF0000"/>
                <w:kern w:val="2"/>
                <w:sz w:val="18"/>
                <w:szCs w:val="18"/>
                <w:lang w:val="en-US" w:eastAsia="zh-CN" w:bidi="ar-SA"/>
              </w:rPr>
            </w:pPr>
            <w:r>
              <w:rPr>
                <w:rFonts w:hint="eastAsia" w:ascii="宋体" w:hAnsi="宋体" w:eastAsia="宋体" w:cs="Tahoma"/>
                <w:color w:val="FF0000"/>
                <w:sz w:val="18"/>
                <w:szCs w:val="18"/>
              </w:rPr>
              <w:t>　</w:t>
            </w:r>
          </w:p>
        </w:tc>
        <w:tc>
          <w:tcPr>
            <w:tcW w:w="608" w:type="dxa"/>
            <w:shd w:val="clear" w:color="auto" w:fill="auto"/>
            <w:vAlign w:val="center"/>
          </w:tcPr>
          <w:p w14:paraId="54ED3F29">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2E35A03A">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5A34B25C">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3BA06FBB">
            <w:pPr>
              <w:widowControl/>
              <w:jc w:val="center"/>
              <w:textAlignment w:val="center"/>
              <w:rPr>
                <w:rFonts w:hint="eastAsia" w:ascii="宋体" w:hAnsi="宋体" w:eastAsia="宋体" w:cs="Tahoma"/>
                <w:kern w:val="2"/>
                <w:sz w:val="18"/>
                <w:szCs w:val="18"/>
                <w:lang w:val="en-US" w:eastAsia="zh-CN" w:bidi="ar-SA"/>
              </w:rPr>
            </w:pPr>
          </w:p>
        </w:tc>
      </w:tr>
      <w:tr w14:paraId="03F9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3819AF6">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3EAEFEB5">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7</w:t>
            </w:r>
          </w:p>
        </w:tc>
        <w:tc>
          <w:tcPr>
            <w:tcW w:w="1225" w:type="dxa"/>
            <w:shd w:val="clear" w:color="auto" w:fill="auto"/>
            <w:vAlign w:val="center"/>
          </w:tcPr>
          <w:p w14:paraId="306D0065">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PT000240</w:t>
            </w:r>
          </w:p>
        </w:tc>
        <w:tc>
          <w:tcPr>
            <w:tcW w:w="1755" w:type="dxa"/>
            <w:shd w:val="clear" w:color="auto" w:fill="auto"/>
            <w:vAlign w:val="center"/>
          </w:tcPr>
          <w:p w14:paraId="118B29D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职业发展与就业指导</w:t>
            </w:r>
          </w:p>
        </w:tc>
        <w:tc>
          <w:tcPr>
            <w:tcW w:w="621" w:type="dxa"/>
            <w:shd w:val="clear" w:color="auto" w:fill="auto"/>
            <w:vAlign w:val="center"/>
          </w:tcPr>
          <w:p w14:paraId="3A9231FD">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4" w:type="dxa"/>
            <w:shd w:val="clear" w:color="auto" w:fill="auto"/>
            <w:vAlign w:val="center"/>
          </w:tcPr>
          <w:p w14:paraId="0B44ED75">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85" w:type="dxa"/>
            <w:shd w:val="clear" w:color="auto" w:fill="auto"/>
            <w:vAlign w:val="center"/>
          </w:tcPr>
          <w:p w14:paraId="0D7E5E8F">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22</w:t>
            </w:r>
          </w:p>
        </w:tc>
        <w:tc>
          <w:tcPr>
            <w:tcW w:w="532" w:type="dxa"/>
            <w:shd w:val="clear" w:color="auto" w:fill="auto"/>
            <w:vAlign w:val="center"/>
          </w:tcPr>
          <w:p w14:paraId="41E57CCD">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10</w:t>
            </w:r>
          </w:p>
        </w:tc>
        <w:tc>
          <w:tcPr>
            <w:tcW w:w="559" w:type="dxa"/>
            <w:shd w:val="clear" w:color="auto" w:fill="auto"/>
            <w:vAlign w:val="center"/>
          </w:tcPr>
          <w:p w14:paraId="1AADB496">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5919873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3481B251">
            <w:pPr>
              <w:widowControl/>
              <w:jc w:val="center"/>
              <w:textAlignment w:val="center"/>
              <w:rPr>
                <w:rFonts w:hint="eastAsia" w:ascii="宋体" w:hAnsi="宋体" w:eastAsia="宋体" w:cs="Tahoma"/>
                <w:color w:val="FF0000"/>
                <w:kern w:val="2"/>
                <w:sz w:val="18"/>
                <w:szCs w:val="18"/>
                <w:lang w:val="en-US" w:eastAsia="zh-CN" w:bidi="ar-SA"/>
              </w:rPr>
            </w:pPr>
            <w:r>
              <w:rPr>
                <w:rFonts w:ascii="宋体" w:hAnsi="宋体" w:eastAsia="宋体" w:cs="Tahoma"/>
                <w:color w:val="000000" w:themeColor="text1"/>
                <w:sz w:val="18"/>
                <w:szCs w:val="18"/>
                <w14:textFill>
                  <w14:solidFill>
                    <w14:schemeClr w14:val="tx1"/>
                  </w14:solidFill>
                </w14:textFill>
              </w:rPr>
              <w:t>2*16</w:t>
            </w:r>
          </w:p>
        </w:tc>
        <w:tc>
          <w:tcPr>
            <w:tcW w:w="608" w:type="dxa"/>
            <w:shd w:val="clear" w:color="auto" w:fill="auto"/>
            <w:vAlign w:val="center"/>
          </w:tcPr>
          <w:p w14:paraId="37B07738">
            <w:pPr>
              <w:widowControl/>
              <w:jc w:val="center"/>
              <w:textAlignment w:val="center"/>
              <w:rPr>
                <w:rFonts w:hint="eastAsia" w:ascii="宋体" w:hAnsi="宋体" w:eastAsia="宋体" w:cs="Tahoma"/>
                <w:color w:val="FF0000"/>
                <w:kern w:val="2"/>
                <w:sz w:val="18"/>
                <w:szCs w:val="18"/>
                <w:lang w:val="en-US" w:eastAsia="zh-CN" w:bidi="ar-SA"/>
              </w:rPr>
            </w:pPr>
            <w:r>
              <w:rPr>
                <w:rFonts w:hint="eastAsia" w:ascii="宋体" w:hAnsi="宋体" w:eastAsia="宋体" w:cs="Tahoma"/>
                <w:color w:val="FF0000"/>
                <w:sz w:val="18"/>
                <w:szCs w:val="18"/>
              </w:rPr>
              <w:t>　</w:t>
            </w:r>
          </w:p>
        </w:tc>
        <w:tc>
          <w:tcPr>
            <w:tcW w:w="608" w:type="dxa"/>
            <w:shd w:val="clear" w:color="auto" w:fill="auto"/>
            <w:vAlign w:val="center"/>
          </w:tcPr>
          <w:p w14:paraId="5D69D69A">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3219C1B4">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3B66BBCC">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16EB6BE1">
            <w:pPr>
              <w:widowControl/>
              <w:jc w:val="center"/>
              <w:textAlignment w:val="center"/>
              <w:rPr>
                <w:rFonts w:hint="eastAsia" w:ascii="宋体" w:hAnsi="宋体" w:eastAsia="宋体" w:cs="Tahoma"/>
                <w:kern w:val="2"/>
                <w:sz w:val="18"/>
                <w:szCs w:val="18"/>
                <w:lang w:val="en-US" w:eastAsia="zh-CN" w:bidi="ar-SA"/>
              </w:rPr>
            </w:pPr>
          </w:p>
        </w:tc>
      </w:tr>
      <w:tr w14:paraId="00A3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FA38055">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A27835B">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8</w:t>
            </w:r>
          </w:p>
        </w:tc>
        <w:tc>
          <w:tcPr>
            <w:tcW w:w="1225" w:type="dxa"/>
            <w:shd w:val="clear" w:color="auto" w:fill="auto"/>
            <w:vAlign w:val="center"/>
          </w:tcPr>
          <w:p w14:paraId="085EE83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PT000251/2</w:t>
            </w:r>
          </w:p>
        </w:tc>
        <w:tc>
          <w:tcPr>
            <w:tcW w:w="1755" w:type="dxa"/>
            <w:shd w:val="clear" w:color="auto" w:fill="auto"/>
            <w:vAlign w:val="center"/>
          </w:tcPr>
          <w:p w14:paraId="6209157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信息技术1/2</w:t>
            </w:r>
          </w:p>
        </w:tc>
        <w:tc>
          <w:tcPr>
            <w:tcW w:w="621" w:type="dxa"/>
            <w:shd w:val="clear" w:color="auto" w:fill="auto"/>
            <w:vAlign w:val="center"/>
          </w:tcPr>
          <w:p w14:paraId="0B8576A9">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74" w:type="dxa"/>
            <w:shd w:val="clear" w:color="auto" w:fill="auto"/>
            <w:vAlign w:val="center"/>
          </w:tcPr>
          <w:p w14:paraId="6961A9AE">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64</w:t>
            </w:r>
          </w:p>
        </w:tc>
        <w:tc>
          <w:tcPr>
            <w:tcW w:w="585" w:type="dxa"/>
            <w:shd w:val="clear" w:color="auto" w:fill="auto"/>
            <w:vAlign w:val="center"/>
          </w:tcPr>
          <w:p w14:paraId="679FDCAE">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32" w:type="dxa"/>
            <w:shd w:val="clear" w:color="auto" w:fill="auto"/>
            <w:vAlign w:val="center"/>
          </w:tcPr>
          <w:p w14:paraId="3B333247">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9" w:type="dxa"/>
            <w:shd w:val="clear" w:color="auto" w:fill="auto"/>
            <w:vAlign w:val="center"/>
          </w:tcPr>
          <w:p w14:paraId="23B7ABE3">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5DF7E39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586" w:type="dxa"/>
            <w:shd w:val="clear" w:color="auto" w:fill="auto"/>
            <w:vAlign w:val="center"/>
          </w:tcPr>
          <w:p w14:paraId="491503C9">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hint="eastAsia" w:ascii="宋体" w:hAnsi="宋体" w:eastAsia="宋体" w:cs="Tahoma"/>
                <w:color w:val="000000" w:themeColor="text1"/>
                <w:sz w:val="18"/>
                <w:szCs w:val="18"/>
                <w14:textFill>
                  <w14:solidFill>
                    <w14:schemeClr w14:val="tx1"/>
                  </w14:solidFill>
                </w14:textFill>
              </w:rPr>
              <w:t>2*16</w:t>
            </w:r>
          </w:p>
        </w:tc>
        <w:tc>
          <w:tcPr>
            <w:tcW w:w="608" w:type="dxa"/>
            <w:shd w:val="clear" w:color="auto" w:fill="auto"/>
            <w:vAlign w:val="center"/>
          </w:tcPr>
          <w:p w14:paraId="34826417">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hint="eastAsia" w:ascii="宋体" w:hAnsi="宋体" w:eastAsia="宋体" w:cs="Tahoma"/>
                <w:color w:val="000000" w:themeColor="text1"/>
                <w:sz w:val="18"/>
                <w:szCs w:val="18"/>
                <w14:textFill>
                  <w14:solidFill>
                    <w14:schemeClr w14:val="tx1"/>
                  </w14:solidFill>
                </w14:textFill>
              </w:rPr>
              <w:t>2*16</w:t>
            </w:r>
          </w:p>
        </w:tc>
        <w:tc>
          <w:tcPr>
            <w:tcW w:w="608" w:type="dxa"/>
            <w:shd w:val="clear" w:color="auto" w:fill="auto"/>
            <w:vAlign w:val="center"/>
          </w:tcPr>
          <w:p w14:paraId="47202897">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633A69D9">
            <w:pPr>
              <w:widowControl/>
              <w:jc w:val="center"/>
              <w:textAlignment w:val="center"/>
              <w:rPr>
                <w:rFonts w:hint="eastAsia" w:ascii="宋体" w:hAnsi="宋体" w:eastAsia="宋体" w:cs="Tahoma"/>
                <w:kern w:val="2"/>
                <w:sz w:val="18"/>
                <w:szCs w:val="18"/>
                <w:lang w:val="en-US" w:eastAsia="zh-CN" w:bidi="ar-SA"/>
              </w:rPr>
            </w:pPr>
          </w:p>
        </w:tc>
        <w:tc>
          <w:tcPr>
            <w:tcW w:w="612" w:type="dxa"/>
            <w:shd w:val="clear" w:color="auto" w:fill="auto"/>
            <w:vAlign w:val="center"/>
          </w:tcPr>
          <w:p w14:paraId="73473FA6">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32F65AB0">
            <w:pPr>
              <w:widowControl/>
              <w:jc w:val="center"/>
              <w:textAlignment w:val="center"/>
              <w:rPr>
                <w:rFonts w:hint="eastAsia" w:ascii="宋体" w:hAnsi="宋体" w:eastAsia="宋体" w:cs="Tahoma"/>
                <w:kern w:val="2"/>
                <w:sz w:val="18"/>
                <w:szCs w:val="18"/>
                <w:lang w:val="en-US" w:eastAsia="zh-CN" w:bidi="ar-SA"/>
              </w:rPr>
            </w:pPr>
          </w:p>
        </w:tc>
      </w:tr>
      <w:tr w14:paraId="7B44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65FDBA3">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3BA90227">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9</w:t>
            </w:r>
          </w:p>
        </w:tc>
        <w:tc>
          <w:tcPr>
            <w:tcW w:w="1225" w:type="dxa"/>
            <w:shd w:val="clear" w:color="auto" w:fill="auto"/>
            <w:vAlign w:val="center"/>
          </w:tcPr>
          <w:p w14:paraId="367978D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PT000091/2/3/4</w:t>
            </w:r>
          </w:p>
        </w:tc>
        <w:tc>
          <w:tcPr>
            <w:tcW w:w="1755" w:type="dxa"/>
            <w:shd w:val="clear" w:color="auto" w:fill="auto"/>
            <w:vAlign w:val="center"/>
          </w:tcPr>
          <w:p w14:paraId="3612B25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大学体育1/2/3/4</w:t>
            </w:r>
          </w:p>
        </w:tc>
        <w:tc>
          <w:tcPr>
            <w:tcW w:w="621" w:type="dxa"/>
            <w:shd w:val="clear" w:color="auto" w:fill="auto"/>
            <w:vAlign w:val="center"/>
          </w:tcPr>
          <w:p w14:paraId="5FEDA77D">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6.5</w:t>
            </w:r>
          </w:p>
        </w:tc>
        <w:tc>
          <w:tcPr>
            <w:tcW w:w="574" w:type="dxa"/>
            <w:shd w:val="clear" w:color="auto" w:fill="auto"/>
            <w:vAlign w:val="center"/>
          </w:tcPr>
          <w:p w14:paraId="3CFBD18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108</w:t>
            </w:r>
          </w:p>
        </w:tc>
        <w:tc>
          <w:tcPr>
            <w:tcW w:w="585" w:type="dxa"/>
            <w:shd w:val="clear" w:color="auto" w:fill="auto"/>
            <w:vAlign w:val="center"/>
          </w:tcPr>
          <w:p w14:paraId="653E21E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8</w:t>
            </w:r>
          </w:p>
        </w:tc>
        <w:tc>
          <w:tcPr>
            <w:tcW w:w="532" w:type="dxa"/>
            <w:shd w:val="clear" w:color="auto" w:fill="auto"/>
            <w:vAlign w:val="center"/>
          </w:tcPr>
          <w:p w14:paraId="74F3FE1A">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100</w:t>
            </w:r>
          </w:p>
        </w:tc>
        <w:tc>
          <w:tcPr>
            <w:tcW w:w="559" w:type="dxa"/>
            <w:shd w:val="clear" w:color="auto" w:fill="auto"/>
            <w:vAlign w:val="center"/>
          </w:tcPr>
          <w:p w14:paraId="4AE7054D">
            <w:pPr>
              <w:spacing w:line="360" w:lineRule="auto"/>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0FD7ABD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48DFF493">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hint="eastAsia" w:ascii="宋体" w:hAnsi="宋体" w:eastAsia="宋体" w:cs="Tahoma"/>
                <w:color w:val="000000" w:themeColor="text1"/>
                <w:sz w:val="18"/>
                <w:szCs w:val="18"/>
                <w14:textFill>
                  <w14:solidFill>
                    <w14:schemeClr w14:val="tx1"/>
                  </w14:solidFill>
                </w14:textFill>
              </w:rPr>
              <w:t>2*</w:t>
            </w:r>
            <w:r>
              <w:rPr>
                <w:rFonts w:ascii="宋体" w:hAnsi="宋体" w:eastAsia="宋体" w:cs="Tahoma"/>
                <w:color w:val="000000" w:themeColor="text1"/>
                <w:sz w:val="18"/>
                <w:szCs w:val="18"/>
                <w14:textFill>
                  <w14:solidFill>
                    <w14:schemeClr w14:val="tx1"/>
                  </w14:solidFill>
                </w14:textFill>
              </w:rPr>
              <w:t>12</w:t>
            </w:r>
          </w:p>
        </w:tc>
        <w:tc>
          <w:tcPr>
            <w:tcW w:w="608" w:type="dxa"/>
            <w:shd w:val="clear" w:color="auto" w:fill="auto"/>
            <w:vAlign w:val="center"/>
          </w:tcPr>
          <w:p w14:paraId="431118F9">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hint="eastAsia" w:ascii="宋体" w:hAnsi="宋体" w:eastAsia="宋体" w:cs="Tahoma"/>
                <w:color w:val="000000" w:themeColor="text1"/>
                <w:sz w:val="18"/>
                <w:szCs w:val="18"/>
                <w14:textFill>
                  <w14:solidFill>
                    <w14:schemeClr w14:val="tx1"/>
                  </w14:solidFill>
                </w14:textFill>
              </w:rPr>
              <w:t>2*16</w:t>
            </w:r>
          </w:p>
        </w:tc>
        <w:tc>
          <w:tcPr>
            <w:tcW w:w="608" w:type="dxa"/>
            <w:shd w:val="clear" w:color="auto" w:fill="auto"/>
            <w:vAlign w:val="center"/>
          </w:tcPr>
          <w:p w14:paraId="1FEC15DB">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hint="eastAsia" w:ascii="宋体" w:hAnsi="宋体" w:eastAsia="宋体" w:cs="Tahoma"/>
                <w:color w:val="000000" w:themeColor="text1"/>
                <w:sz w:val="18"/>
                <w:szCs w:val="18"/>
                <w14:textFill>
                  <w14:solidFill>
                    <w14:schemeClr w14:val="tx1"/>
                  </w14:solidFill>
                </w14:textFill>
              </w:rPr>
              <w:t>2*16</w:t>
            </w:r>
          </w:p>
        </w:tc>
        <w:tc>
          <w:tcPr>
            <w:tcW w:w="585" w:type="dxa"/>
            <w:shd w:val="clear" w:color="auto" w:fill="auto"/>
            <w:vAlign w:val="center"/>
          </w:tcPr>
          <w:p w14:paraId="6739F2A0">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hint="eastAsia" w:ascii="宋体" w:hAnsi="宋体" w:eastAsia="宋体" w:cs="Tahoma"/>
                <w:color w:val="000000" w:themeColor="text1"/>
                <w:sz w:val="18"/>
                <w:szCs w:val="18"/>
                <w14:textFill>
                  <w14:solidFill>
                    <w14:schemeClr w14:val="tx1"/>
                  </w14:solidFill>
                </w14:textFill>
              </w:rPr>
              <w:t>2*</w:t>
            </w:r>
            <w:r>
              <w:rPr>
                <w:rFonts w:ascii="宋体" w:hAnsi="宋体" w:eastAsia="宋体" w:cs="Tahoma"/>
                <w:color w:val="000000" w:themeColor="text1"/>
                <w:sz w:val="18"/>
                <w:szCs w:val="18"/>
                <w14:textFill>
                  <w14:solidFill>
                    <w14:schemeClr w14:val="tx1"/>
                  </w14:solidFill>
                </w14:textFill>
              </w:rPr>
              <w:t>10</w:t>
            </w:r>
          </w:p>
        </w:tc>
        <w:tc>
          <w:tcPr>
            <w:tcW w:w="612" w:type="dxa"/>
            <w:shd w:val="clear" w:color="auto" w:fill="auto"/>
            <w:vAlign w:val="center"/>
          </w:tcPr>
          <w:p w14:paraId="323FED8D">
            <w:pPr>
              <w:widowControl/>
              <w:jc w:val="center"/>
              <w:textAlignment w:val="center"/>
              <w:rPr>
                <w:rFonts w:hint="eastAsia" w:ascii="宋体" w:hAnsi="宋体" w:eastAsia="宋体" w:cs="Tahoma"/>
                <w:kern w:val="2"/>
                <w:sz w:val="18"/>
                <w:szCs w:val="18"/>
                <w:lang w:val="en-US" w:eastAsia="zh-CN" w:bidi="ar-SA"/>
              </w:rPr>
            </w:pPr>
          </w:p>
        </w:tc>
        <w:tc>
          <w:tcPr>
            <w:tcW w:w="625" w:type="dxa"/>
            <w:shd w:val="clear" w:color="auto" w:fill="auto"/>
            <w:vAlign w:val="center"/>
          </w:tcPr>
          <w:p w14:paraId="7477EF1A">
            <w:pPr>
              <w:widowControl/>
              <w:jc w:val="center"/>
              <w:textAlignment w:val="center"/>
              <w:rPr>
                <w:rFonts w:hint="eastAsia" w:ascii="宋体" w:hAnsi="宋体" w:eastAsia="宋体" w:cs="Tahoma"/>
                <w:kern w:val="2"/>
                <w:sz w:val="18"/>
                <w:szCs w:val="18"/>
                <w:lang w:val="en-US" w:eastAsia="zh-CN" w:bidi="ar-SA"/>
              </w:rPr>
            </w:pPr>
          </w:p>
        </w:tc>
      </w:tr>
      <w:tr w14:paraId="2FB95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48142B3">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D04153D">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10</w:t>
            </w:r>
          </w:p>
        </w:tc>
        <w:tc>
          <w:tcPr>
            <w:tcW w:w="1225" w:type="dxa"/>
            <w:shd w:val="clear" w:color="auto" w:fill="auto"/>
            <w:vAlign w:val="center"/>
          </w:tcPr>
          <w:p w14:paraId="432EFB80">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IT000010</w:t>
            </w:r>
          </w:p>
        </w:tc>
        <w:tc>
          <w:tcPr>
            <w:tcW w:w="1755" w:type="dxa"/>
            <w:shd w:val="clear" w:color="auto" w:fill="auto"/>
            <w:vAlign w:val="center"/>
          </w:tcPr>
          <w:p w14:paraId="4793664D">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思想道德与法治</w:t>
            </w:r>
          </w:p>
        </w:tc>
        <w:tc>
          <w:tcPr>
            <w:tcW w:w="621" w:type="dxa"/>
            <w:shd w:val="clear" w:color="auto" w:fill="auto"/>
            <w:vAlign w:val="center"/>
          </w:tcPr>
          <w:p w14:paraId="32E12F73">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w:t>
            </w:r>
          </w:p>
        </w:tc>
        <w:tc>
          <w:tcPr>
            <w:tcW w:w="574" w:type="dxa"/>
            <w:shd w:val="clear" w:color="auto" w:fill="auto"/>
            <w:vAlign w:val="center"/>
          </w:tcPr>
          <w:p w14:paraId="2BAF4858">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48</w:t>
            </w:r>
          </w:p>
        </w:tc>
        <w:tc>
          <w:tcPr>
            <w:tcW w:w="585" w:type="dxa"/>
            <w:shd w:val="clear" w:color="auto" w:fill="auto"/>
            <w:vAlign w:val="center"/>
          </w:tcPr>
          <w:p w14:paraId="6D0BC08F">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28</w:t>
            </w:r>
          </w:p>
        </w:tc>
        <w:tc>
          <w:tcPr>
            <w:tcW w:w="532" w:type="dxa"/>
            <w:shd w:val="clear" w:color="auto" w:fill="auto"/>
            <w:vAlign w:val="center"/>
          </w:tcPr>
          <w:p w14:paraId="3F6F718B">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20</w:t>
            </w:r>
          </w:p>
        </w:tc>
        <w:tc>
          <w:tcPr>
            <w:tcW w:w="559" w:type="dxa"/>
            <w:shd w:val="clear" w:color="auto" w:fill="auto"/>
            <w:vAlign w:val="center"/>
          </w:tcPr>
          <w:p w14:paraId="7F7AD6B5">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p>
        </w:tc>
        <w:tc>
          <w:tcPr>
            <w:tcW w:w="437" w:type="dxa"/>
            <w:shd w:val="clear" w:color="auto" w:fill="auto"/>
            <w:vAlign w:val="center"/>
          </w:tcPr>
          <w:p w14:paraId="2D003B4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考试</w:t>
            </w:r>
          </w:p>
        </w:tc>
        <w:tc>
          <w:tcPr>
            <w:tcW w:w="586" w:type="dxa"/>
            <w:shd w:val="clear" w:color="auto" w:fill="auto"/>
            <w:vAlign w:val="center"/>
          </w:tcPr>
          <w:p w14:paraId="3D88FE3D">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ascii="宋体" w:hAnsi="宋体" w:eastAsia="宋体" w:cs="Tahoma"/>
                <w:color w:val="000000" w:themeColor="text1"/>
                <w:sz w:val="18"/>
                <w:szCs w:val="18"/>
                <w14:textFill>
                  <w14:solidFill>
                    <w14:schemeClr w14:val="tx1"/>
                  </w14:solidFill>
                </w14:textFill>
              </w:rPr>
              <w:t>3</w:t>
            </w:r>
            <w:r>
              <w:rPr>
                <w:rFonts w:hint="eastAsia" w:ascii="宋体" w:hAnsi="宋体" w:eastAsia="宋体" w:cs="Tahoma"/>
                <w:color w:val="000000" w:themeColor="text1"/>
                <w:sz w:val="18"/>
                <w:szCs w:val="18"/>
                <w14:textFill>
                  <w14:solidFill>
                    <w14:schemeClr w14:val="tx1"/>
                  </w14:solidFill>
                </w14:textFill>
              </w:rPr>
              <w:t>*</w:t>
            </w:r>
            <w:r>
              <w:rPr>
                <w:rFonts w:ascii="宋体" w:hAnsi="宋体" w:eastAsia="宋体" w:cs="Tahoma"/>
                <w:color w:val="000000" w:themeColor="text1"/>
                <w:sz w:val="18"/>
                <w:szCs w:val="18"/>
                <w14:textFill>
                  <w14:solidFill>
                    <w14:schemeClr w14:val="tx1"/>
                  </w14:solidFill>
                </w14:textFill>
              </w:rPr>
              <w:t>16</w:t>
            </w:r>
          </w:p>
        </w:tc>
        <w:tc>
          <w:tcPr>
            <w:tcW w:w="608" w:type="dxa"/>
            <w:shd w:val="clear" w:color="auto" w:fill="auto"/>
            <w:vAlign w:val="center"/>
          </w:tcPr>
          <w:p w14:paraId="41832C6C">
            <w:pPr>
              <w:widowControl/>
              <w:jc w:val="center"/>
              <w:textAlignment w:val="center"/>
              <w:rPr>
                <w:rFonts w:hint="eastAsia" w:ascii="宋体" w:hAnsi="宋体" w:eastAsia="宋体" w:cs="Tahoma"/>
                <w:color w:val="FF0000"/>
                <w:kern w:val="2"/>
                <w:sz w:val="18"/>
                <w:szCs w:val="18"/>
                <w:lang w:val="en-US" w:eastAsia="zh-CN" w:bidi="ar-SA"/>
              </w:rPr>
            </w:pPr>
          </w:p>
        </w:tc>
        <w:tc>
          <w:tcPr>
            <w:tcW w:w="608" w:type="dxa"/>
            <w:shd w:val="clear" w:color="auto" w:fill="auto"/>
            <w:vAlign w:val="center"/>
          </w:tcPr>
          <w:p w14:paraId="7793DA5D">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64B56C1E">
            <w:pPr>
              <w:widowControl/>
              <w:jc w:val="center"/>
              <w:textAlignment w:val="center"/>
              <w:rPr>
                <w:rFonts w:hint="eastAsia" w:ascii="宋体" w:hAnsi="宋体" w:eastAsia="宋体" w:cs="Tahoma"/>
                <w:color w:val="FF0000"/>
                <w:kern w:val="2"/>
                <w:sz w:val="18"/>
                <w:szCs w:val="18"/>
                <w:lang w:val="en-US" w:eastAsia="zh-CN" w:bidi="ar-SA"/>
              </w:rPr>
            </w:pPr>
          </w:p>
        </w:tc>
        <w:tc>
          <w:tcPr>
            <w:tcW w:w="612" w:type="dxa"/>
            <w:shd w:val="clear" w:color="auto" w:fill="auto"/>
            <w:vAlign w:val="center"/>
          </w:tcPr>
          <w:p w14:paraId="06513D42">
            <w:pPr>
              <w:widowControl/>
              <w:jc w:val="center"/>
              <w:textAlignment w:val="center"/>
              <w:rPr>
                <w:rFonts w:hint="eastAsia" w:ascii="宋体" w:hAnsi="宋体" w:eastAsia="宋体" w:cs="Tahoma"/>
                <w:color w:val="FF0000"/>
                <w:kern w:val="2"/>
                <w:sz w:val="18"/>
                <w:szCs w:val="18"/>
                <w:lang w:val="en-US" w:eastAsia="zh-CN" w:bidi="ar-SA"/>
              </w:rPr>
            </w:pPr>
          </w:p>
        </w:tc>
        <w:tc>
          <w:tcPr>
            <w:tcW w:w="625" w:type="dxa"/>
            <w:shd w:val="clear" w:color="auto" w:fill="auto"/>
            <w:vAlign w:val="center"/>
          </w:tcPr>
          <w:p w14:paraId="127327C1">
            <w:pPr>
              <w:widowControl/>
              <w:jc w:val="center"/>
              <w:textAlignment w:val="center"/>
              <w:rPr>
                <w:rFonts w:hint="eastAsia" w:ascii="宋体" w:hAnsi="宋体" w:eastAsia="宋体" w:cs="Tahoma"/>
                <w:color w:val="FF0000"/>
                <w:kern w:val="2"/>
                <w:sz w:val="18"/>
                <w:szCs w:val="18"/>
                <w:lang w:val="en-US" w:eastAsia="zh-CN" w:bidi="ar-SA"/>
              </w:rPr>
            </w:pPr>
          </w:p>
        </w:tc>
      </w:tr>
      <w:tr w14:paraId="6EA5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3AD220B">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2F47423">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11</w:t>
            </w:r>
          </w:p>
        </w:tc>
        <w:tc>
          <w:tcPr>
            <w:tcW w:w="1225" w:type="dxa"/>
            <w:shd w:val="clear" w:color="auto" w:fill="auto"/>
            <w:vAlign w:val="center"/>
          </w:tcPr>
          <w:p w14:paraId="707B1288">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IT000030</w:t>
            </w:r>
          </w:p>
        </w:tc>
        <w:tc>
          <w:tcPr>
            <w:tcW w:w="1755" w:type="dxa"/>
            <w:shd w:val="clear" w:color="auto" w:fill="auto"/>
            <w:vAlign w:val="center"/>
          </w:tcPr>
          <w:p w14:paraId="7B9E4AE8">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毛泽东思想和中国特色社会主义理论体系概论</w:t>
            </w:r>
          </w:p>
        </w:tc>
        <w:tc>
          <w:tcPr>
            <w:tcW w:w="621" w:type="dxa"/>
            <w:shd w:val="clear" w:color="auto" w:fill="auto"/>
            <w:vAlign w:val="center"/>
          </w:tcPr>
          <w:p w14:paraId="6205B208">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4" w:type="dxa"/>
            <w:shd w:val="clear" w:color="auto" w:fill="auto"/>
            <w:vAlign w:val="center"/>
          </w:tcPr>
          <w:p w14:paraId="7BFC6CE0">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85" w:type="dxa"/>
            <w:shd w:val="clear" w:color="auto" w:fill="auto"/>
            <w:vAlign w:val="center"/>
          </w:tcPr>
          <w:p w14:paraId="63B2A8A0">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28</w:t>
            </w:r>
          </w:p>
        </w:tc>
        <w:tc>
          <w:tcPr>
            <w:tcW w:w="532" w:type="dxa"/>
            <w:shd w:val="clear" w:color="auto" w:fill="auto"/>
            <w:vAlign w:val="center"/>
          </w:tcPr>
          <w:p w14:paraId="7B178694">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59" w:type="dxa"/>
            <w:shd w:val="clear" w:color="auto" w:fill="auto"/>
            <w:vAlign w:val="center"/>
          </w:tcPr>
          <w:p w14:paraId="7C62C165">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p>
        </w:tc>
        <w:tc>
          <w:tcPr>
            <w:tcW w:w="437" w:type="dxa"/>
            <w:shd w:val="clear" w:color="auto" w:fill="auto"/>
            <w:vAlign w:val="center"/>
          </w:tcPr>
          <w:p w14:paraId="1C46309F">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考试</w:t>
            </w:r>
          </w:p>
        </w:tc>
        <w:tc>
          <w:tcPr>
            <w:tcW w:w="586" w:type="dxa"/>
            <w:shd w:val="clear" w:color="auto" w:fill="auto"/>
            <w:vAlign w:val="center"/>
          </w:tcPr>
          <w:p w14:paraId="73101818">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39C9BD2E">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ascii="宋体" w:hAnsi="宋体" w:eastAsia="宋体" w:cs="Tahoma"/>
                <w:color w:val="000000" w:themeColor="text1"/>
                <w:sz w:val="18"/>
                <w:szCs w:val="18"/>
                <w14:textFill>
                  <w14:solidFill>
                    <w14:schemeClr w14:val="tx1"/>
                  </w14:solidFill>
                </w14:textFill>
              </w:rPr>
              <w:t>2*16</w:t>
            </w:r>
          </w:p>
        </w:tc>
        <w:tc>
          <w:tcPr>
            <w:tcW w:w="608" w:type="dxa"/>
            <w:shd w:val="clear" w:color="auto" w:fill="auto"/>
            <w:vAlign w:val="center"/>
          </w:tcPr>
          <w:p w14:paraId="371B3A15">
            <w:pPr>
              <w:widowControl/>
              <w:jc w:val="center"/>
              <w:textAlignment w:val="center"/>
              <w:rPr>
                <w:rFonts w:hint="eastAsia" w:ascii="宋体" w:hAnsi="宋体" w:eastAsia="宋体" w:cs="Tahoma"/>
                <w:color w:val="FF0000"/>
                <w:kern w:val="2"/>
                <w:sz w:val="18"/>
                <w:szCs w:val="18"/>
                <w:lang w:val="en-US" w:eastAsia="zh-CN" w:bidi="ar-SA"/>
              </w:rPr>
            </w:pPr>
          </w:p>
        </w:tc>
        <w:tc>
          <w:tcPr>
            <w:tcW w:w="585" w:type="dxa"/>
            <w:shd w:val="clear" w:color="auto" w:fill="auto"/>
            <w:vAlign w:val="center"/>
          </w:tcPr>
          <w:p w14:paraId="7AC770D6">
            <w:pPr>
              <w:widowControl/>
              <w:jc w:val="center"/>
              <w:textAlignment w:val="center"/>
              <w:rPr>
                <w:rFonts w:hint="eastAsia" w:ascii="宋体" w:hAnsi="宋体" w:eastAsia="宋体" w:cs="Tahoma"/>
                <w:color w:val="FF0000"/>
                <w:kern w:val="2"/>
                <w:sz w:val="18"/>
                <w:szCs w:val="18"/>
                <w:lang w:val="en-US" w:eastAsia="zh-CN" w:bidi="ar-SA"/>
              </w:rPr>
            </w:pPr>
          </w:p>
        </w:tc>
        <w:tc>
          <w:tcPr>
            <w:tcW w:w="612" w:type="dxa"/>
            <w:shd w:val="clear" w:color="auto" w:fill="auto"/>
            <w:vAlign w:val="center"/>
          </w:tcPr>
          <w:p w14:paraId="72BE0AE0">
            <w:pPr>
              <w:widowControl/>
              <w:jc w:val="center"/>
              <w:textAlignment w:val="center"/>
              <w:rPr>
                <w:rFonts w:hint="eastAsia" w:ascii="宋体" w:hAnsi="宋体" w:eastAsia="宋体" w:cs="Tahoma"/>
                <w:color w:val="FF0000"/>
                <w:kern w:val="2"/>
                <w:sz w:val="18"/>
                <w:szCs w:val="18"/>
                <w:lang w:val="en-US" w:eastAsia="zh-CN" w:bidi="ar-SA"/>
              </w:rPr>
            </w:pPr>
          </w:p>
        </w:tc>
        <w:tc>
          <w:tcPr>
            <w:tcW w:w="625" w:type="dxa"/>
            <w:shd w:val="clear" w:color="auto" w:fill="auto"/>
            <w:vAlign w:val="center"/>
          </w:tcPr>
          <w:p w14:paraId="2C63FCDE">
            <w:pPr>
              <w:widowControl/>
              <w:jc w:val="center"/>
              <w:textAlignment w:val="center"/>
              <w:rPr>
                <w:rFonts w:hint="eastAsia" w:ascii="宋体" w:hAnsi="宋体" w:eastAsia="宋体" w:cs="Tahoma"/>
                <w:color w:val="FF0000"/>
                <w:kern w:val="2"/>
                <w:sz w:val="18"/>
                <w:szCs w:val="18"/>
                <w:lang w:val="en-US" w:eastAsia="zh-CN" w:bidi="ar-SA"/>
              </w:rPr>
            </w:pPr>
          </w:p>
        </w:tc>
      </w:tr>
      <w:tr w14:paraId="1473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F24149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F4FD0CA">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12</w:t>
            </w:r>
          </w:p>
        </w:tc>
        <w:tc>
          <w:tcPr>
            <w:tcW w:w="1225" w:type="dxa"/>
            <w:shd w:val="clear" w:color="auto" w:fill="auto"/>
            <w:vAlign w:val="center"/>
          </w:tcPr>
          <w:p w14:paraId="6C0CEEA9">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IT000050</w:t>
            </w:r>
          </w:p>
        </w:tc>
        <w:tc>
          <w:tcPr>
            <w:tcW w:w="1755" w:type="dxa"/>
            <w:shd w:val="clear" w:color="auto" w:fill="auto"/>
            <w:vAlign w:val="center"/>
          </w:tcPr>
          <w:p w14:paraId="70DEB90B">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习近平新时代中国特色社会主义思想概论</w:t>
            </w:r>
          </w:p>
        </w:tc>
        <w:tc>
          <w:tcPr>
            <w:tcW w:w="621" w:type="dxa"/>
            <w:shd w:val="clear" w:color="auto" w:fill="auto"/>
            <w:vAlign w:val="center"/>
          </w:tcPr>
          <w:p w14:paraId="77B70438">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w:t>
            </w:r>
          </w:p>
        </w:tc>
        <w:tc>
          <w:tcPr>
            <w:tcW w:w="574" w:type="dxa"/>
            <w:shd w:val="clear" w:color="auto" w:fill="auto"/>
            <w:vAlign w:val="center"/>
          </w:tcPr>
          <w:p w14:paraId="7E87D3F9">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48</w:t>
            </w:r>
          </w:p>
        </w:tc>
        <w:tc>
          <w:tcPr>
            <w:tcW w:w="585" w:type="dxa"/>
            <w:shd w:val="clear" w:color="auto" w:fill="auto"/>
            <w:vAlign w:val="center"/>
          </w:tcPr>
          <w:p w14:paraId="09047858">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28</w:t>
            </w:r>
          </w:p>
        </w:tc>
        <w:tc>
          <w:tcPr>
            <w:tcW w:w="532" w:type="dxa"/>
            <w:shd w:val="clear" w:color="auto" w:fill="auto"/>
            <w:vAlign w:val="center"/>
          </w:tcPr>
          <w:p w14:paraId="7C74B0AE">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20</w:t>
            </w:r>
          </w:p>
        </w:tc>
        <w:tc>
          <w:tcPr>
            <w:tcW w:w="559" w:type="dxa"/>
            <w:shd w:val="clear" w:color="auto" w:fill="auto"/>
            <w:vAlign w:val="center"/>
          </w:tcPr>
          <w:p w14:paraId="3B38CEF3">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p>
        </w:tc>
        <w:tc>
          <w:tcPr>
            <w:tcW w:w="437" w:type="dxa"/>
            <w:shd w:val="clear" w:color="auto" w:fill="auto"/>
            <w:vAlign w:val="center"/>
          </w:tcPr>
          <w:p w14:paraId="3918E37B">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考试</w:t>
            </w:r>
          </w:p>
        </w:tc>
        <w:tc>
          <w:tcPr>
            <w:tcW w:w="586" w:type="dxa"/>
            <w:shd w:val="clear" w:color="auto" w:fill="auto"/>
            <w:vAlign w:val="center"/>
          </w:tcPr>
          <w:p w14:paraId="2969933B">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50C20391">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4F53D242">
            <w:pPr>
              <w:widowControl/>
              <w:jc w:val="center"/>
              <w:textAlignment w:val="center"/>
              <w:rPr>
                <w:rFonts w:hint="eastAsia" w:ascii="宋体" w:hAnsi="宋体" w:eastAsia="宋体" w:cs="Tahoma"/>
                <w:color w:val="000000" w:themeColor="text1"/>
                <w:kern w:val="2"/>
                <w:sz w:val="18"/>
                <w:szCs w:val="18"/>
                <w:lang w:val="en-US" w:eastAsia="zh-CN" w:bidi="ar-SA"/>
                <w14:textFill>
                  <w14:solidFill>
                    <w14:schemeClr w14:val="tx1"/>
                  </w14:solidFill>
                </w14:textFill>
              </w:rPr>
            </w:pPr>
            <w:r>
              <w:rPr>
                <w:rFonts w:ascii="宋体" w:hAnsi="宋体" w:eastAsia="宋体" w:cs="Tahoma"/>
                <w:color w:val="000000" w:themeColor="text1"/>
                <w:sz w:val="18"/>
                <w:szCs w:val="18"/>
                <w14:textFill>
                  <w14:solidFill>
                    <w14:schemeClr w14:val="tx1"/>
                  </w14:solidFill>
                </w14:textFill>
              </w:rPr>
              <w:t>3*16</w:t>
            </w:r>
          </w:p>
        </w:tc>
        <w:tc>
          <w:tcPr>
            <w:tcW w:w="585" w:type="dxa"/>
            <w:shd w:val="clear" w:color="auto" w:fill="auto"/>
            <w:vAlign w:val="center"/>
          </w:tcPr>
          <w:p w14:paraId="3A822734">
            <w:pPr>
              <w:widowControl/>
              <w:jc w:val="center"/>
              <w:textAlignment w:val="center"/>
              <w:rPr>
                <w:rFonts w:hint="eastAsia" w:ascii="宋体" w:hAnsi="宋体" w:eastAsia="宋体" w:cs="Tahoma"/>
                <w:color w:val="FF0000"/>
                <w:kern w:val="2"/>
                <w:sz w:val="18"/>
                <w:szCs w:val="18"/>
                <w:lang w:val="en-US" w:eastAsia="zh-CN" w:bidi="ar-SA"/>
              </w:rPr>
            </w:pPr>
          </w:p>
        </w:tc>
        <w:tc>
          <w:tcPr>
            <w:tcW w:w="612" w:type="dxa"/>
            <w:shd w:val="clear" w:color="auto" w:fill="auto"/>
            <w:vAlign w:val="center"/>
          </w:tcPr>
          <w:p w14:paraId="521DED24">
            <w:pPr>
              <w:widowControl/>
              <w:jc w:val="center"/>
              <w:textAlignment w:val="center"/>
              <w:rPr>
                <w:rFonts w:hint="eastAsia" w:ascii="宋体" w:hAnsi="宋体" w:eastAsia="宋体" w:cs="Tahoma"/>
                <w:color w:val="FF0000"/>
                <w:kern w:val="2"/>
                <w:sz w:val="18"/>
                <w:szCs w:val="18"/>
                <w:lang w:val="en-US" w:eastAsia="zh-CN" w:bidi="ar-SA"/>
              </w:rPr>
            </w:pPr>
          </w:p>
        </w:tc>
        <w:tc>
          <w:tcPr>
            <w:tcW w:w="625" w:type="dxa"/>
            <w:shd w:val="clear" w:color="auto" w:fill="auto"/>
            <w:vAlign w:val="center"/>
          </w:tcPr>
          <w:p w14:paraId="324B5453">
            <w:pPr>
              <w:widowControl/>
              <w:jc w:val="center"/>
              <w:textAlignment w:val="center"/>
              <w:rPr>
                <w:rFonts w:hint="eastAsia" w:ascii="宋体" w:hAnsi="宋体" w:eastAsia="宋体" w:cs="Tahoma"/>
                <w:color w:val="FF0000"/>
                <w:kern w:val="2"/>
                <w:sz w:val="18"/>
                <w:szCs w:val="18"/>
                <w:lang w:val="en-US" w:eastAsia="zh-CN" w:bidi="ar-SA"/>
              </w:rPr>
            </w:pPr>
          </w:p>
        </w:tc>
      </w:tr>
      <w:tr w14:paraId="5587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83FA2EB">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C6D764C">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13</w:t>
            </w:r>
          </w:p>
        </w:tc>
        <w:tc>
          <w:tcPr>
            <w:tcW w:w="1225" w:type="dxa"/>
            <w:shd w:val="clear" w:color="auto" w:fill="auto"/>
            <w:vAlign w:val="center"/>
          </w:tcPr>
          <w:p w14:paraId="11A96976">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IT000021/2/3/4</w:t>
            </w:r>
          </w:p>
        </w:tc>
        <w:tc>
          <w:tcPr>
            <w:tcW w:w="1755" w:type="dxa"/>
            <w:shd w:val="clear" w:color="auto" w:fill="auto"/>
            <w:vAlign w:val="center"/>
          </w:tcPr>
          <w:p w14:paraId="0EDACB0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形势与政策1/2/3/4</w:t>
            </w:r>
          </w:p>
        </w:tc>
        <w:tc>
          <w:tcPr>
            <w:tcW w:w="621" w:type="dxa"/>
            <w:shd w:val="clear" w:color="auto" w:fill="auto"/>
            <w:vAlign w:val="center"/>
          </w:tcPr>
          <w:p w14:paraId="2BE51F63">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4" w:type="dxa"/>
            <w:shd w:val="clear" w:color="auto" w:fill="auto"/>
            <w:vAlign w:val="center"/>
          </w:tcPr>
          <w:p w14:paraId="03C0317F">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85" w:type="dxa"/>
            <w:shd w:val="clear" w:color="auto" w:fill="auto"/>
            <w:vAlign w:val="center"/>
          </w:tcPr>
          <w:p w14:paraId="0B86A6EA">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32" w:type="dxa"/>
            <w:shd w:val="clear" w:color="auto" w:fill="auto"/>
            <w:vAlign w:val="center"/>
          </w:tcPr>
          <w:p w14:paraId="3AC99D6C">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0</w:t>
            </w:r>
          </w:p>
        </w:tc>
        <w:tc>
          <w:tcPr>
            <w:tcW w:w="559" w:type="dxa"/>
            <w:shd w:val="clear" w:color="auto" w:fill="auto"/>
            <w:vAlign w:val="center"/>
          </w:tcPr>
          <w:p w14:paraId="1AEB360A">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p>
        </w:tc>
        <w:tc>
          <w:tcPr>
            <w:tcW w:w="437" w:type="dxa"/>
            <w:shd w:val="clear" w:color="auto" w:fill="auto"/>
            <w:vAlign w:val="center"/>
          </w:tcPr>
          <w:p w14:paraId="7D963BFC">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考试</w:t>
            </w:r>
          </w:p>
        </w:tc>
        <w:tc>
          <w:tcPr>
            <w:tcW w:w="586" w:type="dxa"/>
            <w:shd w:val="clear" w:color="auto" w:fill="auto"/>
            <w:vAlign w:val="center"/>
          </w:tcPr>
          <w:p w14:paraId="579F0EC0">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2*2</w:t>
            </w:r>
          </w:p>
        </w:tc>
        <w:tc>
          <w:tcPr>
            <w:tcW w:w="608" w:type="dxa"/>
            <w:shd w:val="clear" w:color="auto" w:fill="auto"/>
            <w:vAlign w:val="center"/>
          </w:tcPr>
          <w:p w14:paraId="0D54F7FE">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2*2</w:t>
            </w:r>
          </w:p>
        </w:tc>
        <w:tc>
          <w:tcPr>
            <w:tcW w:w="608" w:type="dxa"/>
            <w:shd w:val="clear" w:color="auto" w:fill="auto"/>
            <w:vAlign w:val="center"/>
          </w:tcPr>
          <w:p w14:paraId="271A9C0B">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2*2</w:t>
            </w:r>
          </w:p>
        </w:tc>
        <w:tc>
          <w:tcPr>
            <w:tcW w:w="585" w:type="dxa"/>
            <w:shd w:val="clear" w:color="auto" w:fill="auto"/>
            <w:vAlign w:val="center"/>
          </w:tcPr>
          <w:p w14:paraId="20026905">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2*2</w:t>
            </w:r>
          </w:p>
        </w:tc>
        <w:tc>
          <w:tcPr>
            <w:tcW w:w="612" w:type="dxa"/>
            <w:shd w:val="clear" w:color="auto" w:fill="auto"/>
            <w:vAlign w:val="center"/>
          </w:tcPr>
          <w:p w14:paraId="7603FA74">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p>
        </w:tc>
        <w:tc>
          <w:tcPr>
            <w:tcW w:w="625" w:type="dxa"/>
            <w:shd w:val="clear" w:color="auto" w:fill="auto"/>
            <w:vAlign w:val="center"/>
          </w:tcPr>
          <w:p w14:paraId="06E27915">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p>
        </w:tc>
      </w:tr>
      <w:tr w14:paraId="484A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B376511">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394A3E1">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14</w:t>
            </w:r>
          </w:p>
        </w:tc>
        <w:tc>
          <w:tcPr>
            <w:tcW w:w="1225" w:type="dxa"/>
            <w:shd w:val="clear" w:color="auto" w:fill="auto"/>
            <w:vAlign w:val="center"/>
          </w:tcPr>
          <w:p w14:paraId="27D8B7A5">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PT000110</w:t>
            </w:r>
          </w:p>
        </w:tc>
        <w:tc>
          <w:tcPr>
            <w:tcW w:w="1755" w:type="dxa"/>
            <w:shd w:val="clear" w:color="auto" w:fill="auto"/>
            <w:vAlign w:val="center"/>
          </w:tcPr>
          <w:p w14:paraId="24F93F8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创新创业教育</w:t>
            </w:r>
          </w:p>
        </w:tc>
        <w:tc>
          <w:tcPr>
            <w:tcW w:w="621" w:type="dxa"/>
            <w:shd w:val="clear" w:color="auto" w:fill="auto"/>
            <w:vAlign w:val="center"/>
          </w:tcPr>
          <w:p w14:paraId="7E2078B9">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4" w:type="dxa"/>
            <w:shd w:val="clear" w:color="auto" w:fill="auto"/>
            <w:vAlign w:val="center"/>
          </w:tcPr>
          <w:p w14:paraId="321507A3">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85" w:type="dxa"/>
            <w:shd w:val="clear" w:color="auto" w:fill="auto"/>
            <w:vAlign w:val="center"/>
          </w:tcPr>
          <w:p w14:paraId="590A75C4">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32" w:type="dxa"/>
            <w:shd w:val="clear" w:color="auto" w:fill="auto"/>
            <w:vAlign w:val="center"/>
          </w:tcPr>
          <w:p w14:paraId="355EADC3">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59" w:type="dxa"/>
            <w:shd w:val="clear" w:color="auto" w:fill="auto"/>
            <w:vAlign w:val="center"/>
          </w:tcPr>
          <w:p w14:paraId="786891E6">
            <w:pPr>
              <w:widowControl/>
              <w:spacing w:line="360" w:lineRule="auto"/>
              <w:jc w:val="center"/>
              <w:textAlignment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325FD124">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636029DC">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FF0000"/>
                <w:sz w:val="18"/>
                <w:szCs w:val="18"/>
              </w:rPr>
              <w:t>　</w:t>
            </w:r>
          </w:p>
        </w:tc>
        <w:tc>
          <w:tcPr>
            <w:tcW w:w="608" w:type="dxa"/>
            <w:shd w:val="clear" w:color="auto" w:fill="auto"/>
            <w:vAlign w:val="center"/>
          </w:tcPr>
          <w:p w14:paraId="6EEB4AF8">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FF0000"/>
                <w:sz w:val="18"/>
                <w:szCs w:val="18"/>
              </w:rPr>
              <w:t>　</w:t>
            </w:r>
          </w:p>
        </w:tc>
        <w:tc>
          <w:tcPr>
            <w:tcW w:w="608" w:type="dxa"/>
            <w:shd w:val="clear" w:color="auto" w:fill="auto"/>
            <w:vAlign w:val="center"/>
          </w:tcPr>
          <w:p w14:paraId="05C8687D">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585" w:type="dxa"/>
            <w:shd w:val="clear" w:color="auto" w:fill="auto"/>
            <w:vAlign w:val="center"/>
          </w:tcPr>
          <w:p w14:paraId="1D61BADA">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p>
        </w:tc>
        <w:tc>
          <w:tcPr>
            <w:tcW w:w="612" w:type="dxa"/>
            <w:shd w:val="clear" w:color="auto" w:fill="auto"/>
            <w:vAlign w:val="center"/>
          </w:tcPr>
          <w:p w14:paraId="6A201B9B">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p>
        </w:tc>
        <w:tc>
          <w:tcPr>
            <w:tcW w:w="625" w:type="dxa"/>
            <w:shd w:val="clear" w:color="auto" w:fill="auto"/>
            <w:vAlign w:val="center"/>
          </w:tcPr>
          <w:p w14:paraId="2F2E43BD">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3DB6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E08A5DF">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EC741B4">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15</w:t>
            </w:r>
          </w:p>
        </w:tc>
        <w:tc>
          <w:tcPr>
            <w:tcW w:w="1225" w:type="dxa"/>
            <w:shd w:val="clear" w:color="auto" w:fill="auto"/>
            <w:vAlign w:val="center"/>
          </w:tcPr>
          <w:p w14:paraId="3CECDB18">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PT000120</w:t>
            </w:r>
          </w:p>
        </w:tc>
        <w:tc>
          <w:tcPr>
            <w:tcW w:w="1755" w:type="dxa"/>
            <w:shd w:val="clear" w:color="auto" w:fill="auto"/>
            <w:vAlign w:val="center"/>
          </w:tcPr>
          <w:p w14:paraId="2E8D15C7">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美育课程</w:t>
            </w:r>
          </w:p>
        </w:tc>
        <w:tc>
          <w:tcPr>
            <w:tcW w:w="621" w:type="dxa"/>
            <w:shd w:val="clear" w:color="auto" w:fill="auto"/>
            <w:vAlign w:val="center"/>
          </w:tcPr>
          <w:p w14:paraId="31634B6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4" w:type="dxa"/>
            <w:shd w:val="clear" w:color="auto" w:fill="auto"/>
            <w:vAlign w:val="center"/>
          </w:tcPr>
          <w:p w14:paraId="68D2D683">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85" w:type="dxa"/>
            <w:shd w:val="clear" w:color="auto" w:fill="auto"/>
            <w:vAlign w:val="center"/>
          </w:tcPr>
          <w:p w14:paraId="4654FB3E">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32" w:type="dxa"/>
            <w:shd w:val="clear" w:color="auto" w:fill="auto"/>
            <w:vAlign w:val="center"/>
          </w:tcPr>
          <w:p w14:paraId="42F8A297">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59" w:type="dxa"/>
            <w:shd w:val="clear" w:color="auto" w:fill="auto"/>
            <w:vAlign w:val="center"/>
          </w:tcPr>
          <w:p w14:paraId="5B035A87">
            <w:pPr>
              <w:widowControl/>
              <w:spacing w:line="240" w:lineRule="exact"/>
              <w:jc w:val="center"/>
              <w:textAlignment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4145ED0D">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6BE875C4">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FF0000"/>
                <w:sz w:val="18"/>
                <w:szCs w:val="18"/>
              </w:rPr>
              <w:t>　</w:t>
            </w:r>
          </w:p>
        </w:tc>
        <w:tc>
          <w:tcPr>
            <w:tcW w:w="608" w:type="dxa"/>
            <w:shd w:val="clear" w:color="auto" w:fill="auto"/>
            <w:vAlign w:val="center"/>
          </w:tcPr>
          <w:p w14:paraId="7ADB0904">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FF0000"/>
                <w:sz w:val="18"/>
                <w:szCs w:val="18"/>
              </w:rPr>
              <w:t>　</w:t>
            </w:r>
          </w:p>
        </w:tc>
        <w:tc>
          <w:tcPr>
            <w:tcW w:w="608" w:type="dxa"/>
            <w:shd w:val="clear" w:color="auto" w:fill="auto"/>
            <w:vAlign w:val="center"/>
          </w:tcPr>
          <w:p w14:paraId="27C79B37">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FF0000"/>
                <w:sz w:val="18"/>
                <w:szCs w:val="18"/>
              </w:rPr>
              <w:t>　</w:t>
            </w:r>
          </w:p>
        </w:tc>
        <w:tc>
          <w:tcPr>
            <w:tcW w:w="585" w:type="dxa"/>
            <w:shd w:val="clear" w:color="auto" w:fill="auto"/>
            <w:vAlign w:val="center"/>
          </w:tcPr>
          <w:p w14:paraId="4FD3A83B">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612" w:type="dxa"/>
            <w:shd w:val="clear" w:color="auto" w:fill="auto"/>
            <w:vAlign w:val="center"/>
          </w:tcPr>
          <w:p w14:paraId="285AA998">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p>
        </w:tc>
        <w:tc>
          <w:tcPr>
            <w:tcW w:w="625" w:type="dxa"/>
            <w:shd w:val="clear" w:color="auto" w:fill="auto"/>
            <w:vAlign w:val="center"/>
          </w:tcPr>
          <w:p w14:paraId="16C8A59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0318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1F96370">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D4E550F">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16</w:t>
            </w:r>
          </w:p>
        </w:tc>
        <w:tc>
          <w:tcPr>
            <w:tcW w:w="1225" w:type="dxa"/>
            <w:shd w:val="clear" w:color="auto" w:fill="auto"/>
            <w:vAlign w:val="center"/>
          </w:tcPr>
          <w:p w14:paraId="34F19CA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PT000131</w:t>
            </w:r>
          </w:p>
        </w:tc>
        <w:tc>
          <w:tcPr>
            <w:tcW w:w="1755" w:type="dxa"/>
            <w:shd w:val="clear" w:color="auto" w:fill="auto"/>
            <w:vAlign w:val="center"/>
          </w:tcPr>
          <w:p w14:paraId="7684D0B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培贤英语A</w:t>
            </w:r>
          </w:p>
        </w:tc>
        <w:tc>
          <w:tcPr>
            <w:tcW w:w="621" w:type="dxa"/>
            <w:shd w:val="clear" w:color="auto" w:fill="auto"/>
            <w:vAlign w:val="center"/>
          </w:tcPr>
          <w:p w14:paraId="4892B467">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w:t>
            </w:r>
          </w:p>
        </w:tc>
        <w:tc>
          <w:tcPr>
            <w:tcW w:w="574" w:type="dxa"/>
            <w:shd w:val="clear" w:color="auto" w:fill="auto"/>
            <w:vAlign w:val="center"/>
          </w:tcPr>
          <w:p w14:paraId="4D3B801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80</w:t>
            </w:r>
          </w:p>
        </w:tc>
        <w:tc>
          <w:tcPr>
            <w:tcW w:w="585" w:type="dxa"/>
            <w:shd w:val="clear" w:color="auto" w:fill="auto"/>
            <w:vAlign w:val="center"/>
          </w:tcPr>
          <w:p w14:paraId="48988C7A">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28</w:t>
            </w:r>
          </w:p>
        </w:tc>
        <w:tc>
          <w:tcPr>
            <w:tcW w:w="532" w:type="dxa"/>
            <w:shd w:val="clear" w:color="auto" w:fill="auto"/>
            <w:vAlign w:val="center"/>
          </w:tcPr>
          <w:p w14:paraId="42A6A76D">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52</w:t>
            </w:r>
          </w:p>
        </w:tc>
        <w:tc>
          <w:tcPr>
            <w:tcW w:w="559" w:type="dxa"/>
            <w:shd w:val="clear" w:color="auto" w:fill="auto"/>
            <w:vAlign w:val="center"/>
          </w:tcPr>
          <w:p w14:paraId="57271DD0">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2B0CBC24">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12BB6238">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5*16</w:t>
            </w:r>
          </w:p>
        </w:tc>
        <w:tc>
          <w:tcPr>
            <w:tcW w:w="608" w:type="dxa"/>
            <w:shd w:val="clear" w:color="auto" w:fill="auto"/>
            <w:vAlign w:val="center"/>
          </w:tcPr>
          <w:p w14:paraId="77464B97">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76F65736">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shd w:val="clear" w:color="auto" w:fill="auto"/>
            <w:vAlign w:val="center"/>
          </w:tcPr>
          <w:p w14:paraId="2E248C0A">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12" w:type="dxa"/>
            <w:shd w:val="clear" w:color="auto" w:fill="auto"/>
            <w:vAlign w:val="center"/>
          </w:tcPr>
          <w:p w14:paraId="5BC7922A">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25" w:type="dxa"/>
            <w:shd w:val="clear" w:color="auto" w:fill="auto"/>
            <w:vAlign w:val="center"/>
          </w:tcPr>
          <w:p w14:paraId="1D0A0CCA">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1C2D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E34A2AC">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2BFDE09">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17</w:t>
            </w:r>
          </w:p>
        </w:tc>
        <w:tc>
          <w:tcPr>
            <w:tcW w:w="1225" w:type="dxa"/>
            <w:shd w:val="clear" w:color="auto" w:fill="auto"/>
            <w:vAlign w:val="center"/>
          </w:tcPr>
          <w:p w14:paraId="48EBCD9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PT000132</w:t>
            </w:r>
          </w:p>
        </w:tc>
        <w:tc>
          <w:tcPr>
            <w:tcW w:w="1755" w:type="dxa"/>
            <w:shd w:val="clear" w:color="auto" w:fill="auto"/>
            <w:vAlign w:val="center"/>
          </w:tcPr>
          <w:p w14:paraId="02D7E17D">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培贤英语B</w:t>
            </w:r>
          </w:p>
        </w:tc>
        <w:tc>
          <w:tcPr>
            <w:tcW w:w="621" w:type="dxa"/>
            <w:shd w:val="clear" w:color="auto" w:fill="auto"/>
            <w:vAlign w:val="center"/>
          </w:tcPr>
          <w:p w14:paraId="5ADC01DB">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w:t>
            </w:r>
          </w:p>
        </w:tc>
        <w:tc>
          <w:tcPr>
            <w:tcW w:w="574" w:type="dxa"/>
            <w:shd w:val="clear" w:color="auto" w:fill="auto"/>
            <w:vAlign w:val="center"/>
          </w:tcPr>
          <w:p w14:paraId="21359B32">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80</w:t>
            </w:r>
          </w:p>
        </w:tc>
        <w:tc>
          <w:tcPr>
            <w:tcW w:w="585" w:type="dxa"/>
            <w:shd w:val="clear" w:color="auto" w:fill="auto"/>
            <w:vAlign w:val="center"/>
          </w:tcPr>
          <w:p w14:paraId="13868DF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28</w:t>
            </w:r>
          </w:p>
        </w:tc>
        <w:tc>
          <w:tcPr>
            <w:tcW w:w="532" w:type="dxa"/>
            <w:shd w:val="clear" w:color="auto" w:fill="auto"/>
            <w:vAlign w:val="center"/>
          </w:tcPr>
          <w:p w14:paraId="0D1D52AF">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52</w:t>
            </w:r>
          </w:p>
        </w:tc>
        <w:tc>
          <w:tcPr>
            <w:tcW w:w="559" w:type="dxa"/>
            <w:shd w:val="clear" w:color="auto" w:fill="auto"/>
            <w:vAlign w:val="center"/>
          </w:tcPr>
          <w:p w14:paraId="7C2685BD">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61371C67">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3E429C06">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5A10FF36">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5*16</w:t>
            </w:r>
          </w:p>
        </w:tc>
        <w:tc>
          <w:tcPr>
            <w:tcW w:w="608" w:type="dxa"/>
            <w:shd w:val="clear" w:color="auto" w:fill="auto"/>
            <w:vAlign w:val="center"/>
          </w:tcPr>
          <w:p w14:paraId="72EA1A05">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shd w:val="clear" w:color="auto" w:fill="auto"/>
            <w:vAlign w:val="center"/>
          </w:tcPr>
          <w:p w14:paraId="5463021B">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12" w:type="dxa"/>
            <w:shd w:val="clear" w:color="auto" w:fill="auto"/>
            <w:vAlign w:val="center"/>
          </w:tcPr>
          <w:p w14:paraId="4E3BEF48">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25" w:type="dxa"/>
            <w:shd w:val="clear" w:color="auto" w:fill="auto"/>
            <w:vAlign w:val="center"/>
          </w:tcPr>
          <w:p w14:paraId="2EF3616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5F1A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3E69A1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0CABCD2">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18</w:t>
            </w:r>
          </w:p>
        </w:tc>
        <w:tc>
          <w:tcPr>
            <w:tcW w:w="1225" w:type="dxa"/>
            <w:shd w:val="clear" w:color="auto" w:fill="auto"/>
            <w:vAlign w:val="center"/>
          </w:tcPr>
          <w:p w14:paraId="13E22E82">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PT000133</w:t>
            </w:r>
          </w:p>
        </w:tc>
        <w:tc>
          <w:tcPr>
            <w:tcW w:w="1755" w:type="dxa"/>
            <w:shd w:val="clear" w:color="auto" w:fill="auto"/>
            <w:vAlign w:val="center"/>
          </w:tcPr>
          <w:p w14:paraId="0C224E1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培贤英语C</w:t>
            </w:r>
          </w:p>
        </w:tc>
        <w:tc>
          <w:tcPr>
            <w:tcW w:w="621" w:type="dxa"/>
            <w:shd w:val="clear" w:color="auto" w:fill="auto"/>
            <w:vAlign w:val="center"/>
          </w:tcPr>
          <w:p w14:paraId="6115838A">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1.5</w:t>
            </w:r>
          </w:p>
        </w:tc>
        <w:tc>
          <w:tcPr>
            <w:tcW w:w="574" w:type="dxa"/>
            <w:shd w:val="clear" w:color="auto" w:fill="auto"/>
            <w:vAlign w:val="center"/>
          </w:tcPr>
          <w:p w14:paraId="5760D940">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64</w:t>
            </w:r>
          </w:p>
        </w:tc>
        <w:tc>
          <w:tcPr>
            <w:tcW w:w="585" w:type="dxa"/>
            <w:shd w:val="clear" w:color="auto" w:fill="auto"/>
            <w:vAlign w:val="center"/>
          </w:tcPr>
          <w:p w14:paraId="57A6071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10</w:t>
            </w:r>
          </w:p>
        </w:tc>
        <w:tc>
          <w:tcPr>
            <w:tcW w:w="532" w:type="dxa"/>
            <w:shd w:val="clear" w:color="auto" w:fill="auto"/>
            <w:vAlign w:val="center"/>
          </w:tcPr>
          <w:p w14:paraId="011FD938">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54</w:t>
            </w:r>
          </w:p>
        </w:tc>
        <w:tc>
          <w:tcPr>
            <w:tcW w:w="559" w:type="dxa"/>
            <w:shd w:val="clear" w:color="auto" w:fill="auto"/>
            <w:vAlign w:val="center"/>
          </w:tcPr>
          <w:p w14:paraId="21985D9F">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56F365FA">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63078992">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1EE02042">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664CFBB0">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4*16</w:t>
            </w:r>
          </w:p>
        </w:tc>
        <w:tc>
          <w:tcPr>
            <w:tcW w:w="585" w:type="dxa"/>
            <w:shd w:val="clear" w:color="auto" w:fill="auto"/>
            <w:vAlign w:val="center"/>
          </w:tcPr>
          <w:p w14:paraId="1371DCD8">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12" w:type="dxa"/>
            <w:shd w:val="clear" w:color="auto" w:fill="auto"/>
            <w:vAlign w:val="center"/>
          </w:tcPr>
          <w:p w14:paraId="75564608">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25" w:type="dxa"/>
            <w:shd w:val="clear" w:color="auto" w:fill="auto"/>
            <w:vAlign w:val="center"/>
          </w:tcPr>
          <w:p w14:paraId="0BEDAE8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5F16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616A683">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7265C5D">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19</w:t>
            </w:r>
          </w:p>
        </w:tc>
        <w:tc>
          <w:tcPr>
            <w:tcW w:w="1225" w:type="dxa"/>
            <w:shd w:val="clear" w:color="auto" w:fill="auto"/>
            <w:vAlign w:val="center"/>
          </w:tcPr>
          <w:p w14:paraId="49183782">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PT000134</w:t>
            </w:r>
          </w:p>
        </w:tc>
        <w:tc>
          <w:tcPr>
            <w:tcW w:w="1755" w:type="dxa"/>
            <w:shd w:val="clear" w:color="auto" w:fill="auto"/>
            <w:vAlign w:val="center"/>
          </w:tcPr>
          <w:p w14:paraId="7C80FDD4">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培贤英语D</w:t>
            </w:r>
          </w:p>
        </w:tc>
        <w:tc>
          <w:tcPr>
            <w:tcW w:w="621" w:type="dxa"/>
            <w:shd w:val="clear" w:color="auto" w:fill="auto"/>
            <w:vAlign w:val="center"/>
          </w:tcPr>
          <w:p w14:paraId="73BE2D5A">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1.5</w:t>
            </w:r>
          </w:p>
        </w:tc>
        <w:tc>
          <w:tcPr>
            <w:tcW w:w="574" w:type="dxa"/>
            <w:shd w:val="clear" w:color="auto" w:fill="auto"/>
            <w:vAlign w:val="center"/>
          </w:tcPr>
          <w:p w14:paraId="758B0BBF">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64</w:t>
            </w:r>
          </w:p>
        </w:tc>
        <w:tc>
          <w:tcPr>
            <w:tcW w:w="585" w:type="dxa"/>
            <w:shd w:val="clear" w:color="auto" w:fill="auto"/>
            <w:vAlign w:val="center"/>
          </w:tcPr>
          <w:p w14:paraId="567CB535">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10</w:t>
            </w:r>
          </w:p>
        </w:tc>
        <w:tc>
          <w:tcPr>
            <w:tcW w:w="532" w:type="dxa"/>
            <w:shd w:val="clear" w:color="auto" w:fill="auto"/>
            <w:vAlign w:val="center"/>
          </w:tcPr>
          <w:p w14:paraId="407D88B7">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54</w:t>
            </w:r>
          </w:p>
        </w:tc>
        <w:tc>
          <w:tcPr>
            <w:tcW w:w="559" w:type="dxa"/>
            <w:shd w:val="clear" w:color="auto" w:fill="auto"/>
            <w:vAlign w:val="center"/>
          </w:tcPr>
          <w:p w14:paraId="1B571DF5">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1E59B58E">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57CE19FD">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76B8C983">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0CB21B6B">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shd w:val="clear" w:color="auto" w:fill="auto"/>
            <w:vAlign w:val="center"/>
          </w:tcPr>
          <w:p w14:paraId="681AEDB8">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4*16</w:t>
            </w:r>
          </w:p>
        </w:tc>
        <w:tc>
          <w:tcPr>
            <w:tcW w:w="612" w:type="dxa"/>
            <w:shd w:val="clear" w:color="auto" w:fill="auto"/>
            <w:vAlign w:val="center"/>
          </w:tcPr>
          <w:p w14:paraId="4C0DF8D5">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25" w:type="dxa"/>
            <w:shd w:val="clear" w:color="auto" w:fill="auto"/>
            <w:vAlign w:val="center"/>
          </w:tcPr>
          <w:p w14:paraId="17BBF43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2694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C90319">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AB19CDD">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20</w:t>
            </w:r>
          </w:p>
        </w:tc>
        <w:tc>
          <w:tcPr>
            <w:tcW w:w="1225" w:type="dxa"/>
            <w:shd w:val="clear" w:color="auto" w:fill="auto"/>
            <w:vAlign w:val="center"/>
          </w:tcPr>
          <w:p w14:paraId="2889CE02">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PT000135</w:t>
            </w:r>
          </w:p>
        </w:tc>
        <w:tc>
          <w:tcPr>
            <w:tcW w:w="1755" w:type="dxa"/>
            <w:shd w:val="clear" w:color="auto" w:fill="auto"/>
            <w:vAlign w:val="center"/>
          </w:tcPr>
          <w:p w14:paraId="6D0EF2BF">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培贤英语E</w:t>
            </w:r>
          </w:p>
        </w:tc>
        <w:tc>
          <w:tcPr>
            <w:tcW w:w="621" w:type="dxa"/>
            <w:shd w:val="clear" w:color="auto" w:fill="auto"/>
            <w:vAlign w:val="center"/>
          </w:tcPr>
          <w:p w14:paraId="71923EE8">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4" w:type="dxa"/>
            <w:shd w:val="clear" w:color="auto" w:fill="auto"/>
            <w:vAlign w:val="center"/>
          </w:tcPr>
          <w:p w14:paraId="7F4AC3D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48</w:t>
            </w:r>
          </w:p>
        </w:tc>
        <w:tc>
          <w:tcPr>
            <w:tcW w:w="585" w:type="dxa"/>
            <w:shd w:val="clear" w:color="auto" w:fill="auto"/>
            <w:vAlign w:val="center"/>
          </w:tcPr>
          <w:p w14:paraId="68A3CEB7">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10</w:t>
            </w:r>
          </w:p>
        </w:tc>
        <w:tc>
          <w:tcPr>
            <w:tcW w:w="532" w:type="dxa"/>
            <w:shd w:val="clear" w:color="auto" w:fill="auto"/>
            <w:vAlign w:val="center"/>
          </w:tcPr>
          <w:p w14:paraId="1D4E592D">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38</w:t>
            </w:r>
          </w:p>
        </w:tc>
        <w:tc>
          <w:tcPr>
            <w:tcW w:w="559" w:type="dxa"/>
            <w:shd w:val="clear" w:color="auto" w:fill="auto"/>
            <w:vAlign w:val="center"/>
          </w:tcPr>
          <w:p w14:paraId="3603A76C">
            <w:pPr>
              <w:spacing w:line="240" w:lineRule="exact"/>
              <w:jc w:val="center"/>
              <w:rPr>
                <w:rFonts w:hint="eastAsia" w:asciiTheme="minorEastAsia" w:hAnsiTheme="minorEastAsia" w:eastAsiaTheme="minorEastAsia" w:cstheme="minorEastAsia"/>
                <w:color w:val="FF0000"/>
                <w:kern w:val="2"/>
                <w:sz w:val="20"/>
                <w:szCs w:val="20"/>
                <w:lang w:val="en-US" w:eastAsia="zh-CN" w:bidi="ar-SA"/>
              </w:rPr>
            </w:pPr>
          </w:p>
        </w:tc>
        <w:tc>
          <w:tcPr>
            <w:tcW w:w="437" w:type="dxa"/>
            <w:shd w:val="clear" w:color="auto" w:fill="auto"/>
            <w:vAlign w:val="center"/>
          </w:tcPr>
          <w:p w14:paraId="7CEB46B0">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586" w:type="dxa"/>
            <w:shd w:val="clear" w:color="auto" w:fill="auto"/>
            <w:vAlign w:val="center"/>
          </w:tcPr>
          <w:p w14:paraId="21ACCF00">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1CE67C00">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shd w:val="clear" w:color="auto" w:fill="auto"/>
            <w:vAlign w:val="center"/>
          </w:tcPr>
          <w:p w14:paraId="41E74665">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shd w:val="clear" w:color="auto" w:fill="auto"/>
            <w:vAlign w:val="center"/>
          </w:tcPr>
          <w:p w14:paraId="25179F22">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12" w:type="dxa"/>
            <w:shd w:val="clear" w:color="auto" w:fill="auto"/>
            <w:vAlign w:val="center"/>
          </w:tcPr>
          <w:p w14:paraId="24D11D61">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3*16</w:t>
            </w:r>
          </w:p>
        </w:tc>
        <w:tc>
          <w:tcPr>
            <w:tcW w:w="625" w:type="dxa"/>
            <w:shd w:val="clear" w:color="auto" w:fill="auto"/>
            <w:vAlign w:val="center"/>
          </w:tcPr>
          <w:p w14:paraId="01366D0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18D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7EA959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494682E">
            <w:pPr>
              <w:spacing w:line="360" w:lineRule="auto"/>
              <w:jc w:val="center"/>
              <w:rPr>
                <w:rFonts w:hint="eastAsia" w:asciiTheme="minorEastAsia" w:hAnsiTheme="minorEastAsia" w:eastAsiaTheme="minorEastAsia" w:cstheme="minorEastAsia"/>
                <w:b w:val="0"/>
                <w:bCs/>
                <w:sz w:val="20"/>
                <w:szCs w:val="20"/>
              </w:rPr>
            </w:pPr>
          </w:p>
        </w:tc>
        <w:tc>
          <w:tcPr>
            <w:tcW w:w="1225" w:type="dxa"/>
            <w:vAlign w:val="center"/>
          </w:tcPr>
          <w:p w14:paraId="2CB223CA">
            <w:pPr>
              <w:spacing w:line="360" w:lineRule="auto"/>
              <w:jc w:val="center"/>
              <w:rPr>
                <w:rFonts w:hint="eastAsia" w:asciiTheme="minorEastAsia" w:hAnsiTheme="minorEastAsia" w:eastAsiaTheme="minorEastAsia" w:cstheme="minorEastAsia"/>
                <w:b w:val="0"/>
                <w:bCs/>
                <w:sz w:val="20"/>
                <w:szCs w:val="20"/>
              </w:rPr>
            </w:pPr>
          </w:p>
        </w:tc>
        <w:tc>
          <w:tcPr>
            <w:tcW w:w="1755" w:type="dxa"/>
            <w:vAlign w:val="center"/>
          </w:tcPr>
          <w:p w14:paraId="6A2F5A4E">
            <w:pPr>
              <w:spacing w:line="360" w:lineRule="auto"/>
              <w:jc w:val="center"/>
              <w:rPr>
                <w:rFonts w:hint="eastAsia"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小计</w:t>
            </w:r>
          </w:p>
        </w:tc>
        <w:tc>
          <w:tcPr>
            <w:tcW w:w="621" w:type="dxa"/>
            <w:shd w:val="clear" w:color="auto" w:fill="auto"/>
            <w:vAlign w:val="center"/>
          </w:tcPr>
          <w:p w14:paraId="7393B0D1">
            <w:pPr>
              <w:widowControl/>
              <w:jc w:val="center"/>
              <w:textAlignment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44.5</w:t>
            </w:r>
          </w:p>
        </w:tc>
        <w:tc>
          <w:tcPr>
            <w:tcW w:w="574" w:type="dxa"/>
            <w:shd w:val="clear" w:color="auto" w:fill="auto"/>
            <w:vAlign w:val="center"/>
          </w:tcPr>
          <w:p w14:paraId="3F6496A6">
            <w:pPr>
              <w:jc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976</w:t>
            </w:r>
          </w:p>
        </w:tc>
        <w:tc>
          <w:tcPr>
            <w:tcW w:w="585" w:type="dxa"/>
            <w:shd w:val="clear" w:color="auto" w:fill="auto"/>
            <w:vAlign w:val="center"/>
          </w:tcPr>
          <w:p w14:paraId="1873C904">
            <w:pPr>
              <w:jc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364</w:t>
            </w:r>
          </w:p>
        </w:tc>
        <w:tc>
          <w:tcPr>
            <w:tcW w:w="532" w:type="dxa"/>
            <w:shd w:val="clear" w:color="auto" w:fill="auto"/>
            <w:vAlign w:val="center"/>
          </w:tcPr>
          <w:p w14:paraId="5F506501">
            <w:pPr>
              <w:jc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500</w:t>
            </w:r>
          </w:p>
        </w:tc>
        <w:tc>
          <w:tcPr>
            <w:tcW w:w="559" w:type="dxa"/>
            <w:shd w:val="clear" w:color="auto" w:fill="auto"/>
            <w:vAlign w:val="center"/>
          </w:tcPr>
          <w:p w14:paraId="160BA4F9">
            <w:pPr>
              <w:widowControl/>
              <w:jc w:val="center"/>
              <w:textAlignment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112</w:t>
            </w:r>
          </w:p>
        </w:tc>
        <w:tc>
          <w:tcPr>
            <w:tcW w:w="437" w:type="dxa"/>
            <w:vAlign w:val="center"/>
          </w:tcPr>
          <w:p w14:paraId="5021A5B9">
            <w:pPr>
              <w:spacing w:line="360" w:lineRule="auto"/>
              <w:jc w:val="center"/>
              <w:rPr>
                <w:rFonts w:hint="eastAsia" w:asciiTheme="minorEastAsia" w:hAnsiTheme="minorEastAsia" w:eastAsiaTheme="minorEastAsia" w:cstheme="minorEastAsia"/>
                <w:b/>
                <w:bCs w:val="0"/>
                <w:sz w:val="20"/>
                <w:szCs w:val="20"/>
              </w:rPr>
            </w:pPr>
          </w:p>
        </w:tc>
        <w:tc>
          <w:tcPr>
            <w:tcW w:w="586" w:type="dxa"/>
            <w:shd w:val="clear" w:color="auto" w:fill="auto"/>
            <w:vAlign w:val="center"/>
          </w:tcPr>
          <w:p w14:paraId="2D5F7E9C">
            <w:pPr>
              <w:widowControl/>
              <w:jc w:val="center"/>
              <w:textAlignment w:val="center"/>
              <w:rPr>
                <w:rFonts w:hint="eastAsia" w:asciiTheme="minorEastAsia" w:hAnsiTheme="minorEastAsia" w:eastAsiaTheme="minorEastAsia" w:cstheme="minorEastAsia"/>
                <w:b/>
                <w:bCs w:val="0"/>
                <w:kern w:val="2"/>
                <w:sz w:val="18"/>
                <w:szCs w:val="18"/>
                <w:lang w:val="en-US" w:eastAsia="zh-CN" w:bidi="ar-SA"/>
              </w:rPr>
            </w:pPr>
            <w:r>
              <w:rPr>
                <w:rFonts w:hint="eastAsia" w:asciiTheme="minorEastAsia" w:hAnsiTheme="minorEastAsia" w:eastAsiaTheme="minorEastAsia" w:cstheme="minorEastAsia"/>
                <w:b/>
                <w:bCs w:val="0"/>
                <w:sz w:val="18"/>
                <w:szCs w:val="18"/>
              </w:rPr>
              <w:t>416</w:t>
            </w:r>
          </w:p>
        </w:tc>
        <w:tc>
          <w:tcPr>
            <w:tcW w:w="608" w:type="dxa"/>
            <w:shd w:val="clear" w:color="auto" w:fill="auto"/>
            <w:vAlign w:val="center"/>
          </w:tcPr>
          <w:p w14:paraId="47D054B0">
            <w:pPr>
              <w:widowControl/>
              <w:jc w:val="center"/>
              <w:textAlignment w:val="center"/>
              <w:rPr>
                <w:rFonts w:hint="eastAsia" w:asciiTheme="minorEastAsia" w:hAnsiTheme="minorEastAsia" w:eastAsiaTheme="minorEastAsia" w:cstheme="minorEastAsia"/>
                <w:b/>
                <w:bCs w:val="0"/>
                <w:kern w:val="2"/>
                <w:sz w:val="18"/>
                <w:szCs w:val="18"/>
                <w:lang w:val="en-US" w:eastAsia="zh-CN" w:bidi="ar-SA"/>
              </w:rPr>
            </w:pPr>
            <w:r>
              <w:rPr>
                <w:rFonts w:hint="eastAsia" w:asciiTheme="minorEastAsia" w:hAnsiTheme="minorEastAsia" w:eastAsiaTheme="minorEastAsia" w:cstheme="minorEastAsia"/>
                <w:b/>
                <w:bCs w:val="0"/>
                <w:sz w:val="18"/>
                <w:szCs w:val="18"/>
              </w:rPr>
              <w:t>212</w:t>
            </w:r>
          </w:p>
        </w:tc>
        <w:tc>
          <w:tcPr>
            <w:tcW w:w="608" w:type="dxa"/>
            <w:shd w:val="clear" w:color="auto" w:fill="auto"/>
            <w:vAlign w:val="center"/>
          </w:tcPr>
          <w:p w14:paraId="1F9FB54B">
            <w:pPr>
              <w:widowControl/>
              <w:jc w:val="center"/>
              <w:textAlignment w:val="center"/>
              <w:rPr>
                <w:rFonts w:hint="eastAsia" w:asciiTheme="minorEastAsia" w:hAnsiTheme="minorEastAsia" w:eastAsiaTheme="minorEastAsia" w:cstheme="minorEastAsia"/>
                <w:b/>
                <w:bCs w:val="0"/>
                <w:kern w:val="2"/>
                <w:sz w:val="18"/>
                <w:szCs w:val="18"/>
                <w:lang w:val="en-US" w:eastAsia="zh-CN" w:bidi="ar-SA"/>
              </w:rPr>
            </w:pPr>
            <w:r>
              <w:rPr>
                <w:rFonts w:hint="eastAsia" w:asciiTheme="minorEastAsia" w:hAnsiTheme="minorEastAsia" w:eastAsiaTheme="minorEastAsia" w:cstheme="minorEastAsia"/>
                <w:b/>
                <w:bCs w:val="0"/>
                <w:sz w:val="18"/>
                <w:szCs w:val="18"/>
              </w:rPr>
              <w:t>180</w:t>
            </w:r>
          </w:p>
        </w:tc>
        <w:tc>
          <w:tcPr>
            <w:tcW w:w="585" w:type="dxa"/>
            <w:shd w:val="clear" w:color="auto" w:fill="auto"/>
            <w:vAlign w:val="center"/>
          </w:tcPr>
          <w:p w14:paraId="1D4DFEFC">
            <w:pPr>
              <w:widowControl/>
              <w:jc w:val="center"/>
              <w:textAlignment w:val="center"/>
              <w:rPr>
                <w:rFonts w:hint="eastAsia" w:asciiTheme="minorEastAsia" w:hAnsiTheme="minorEastAsia" w:eastAsiaTheme="minorEastAsia" w:cstheme="minorEastAsia"/>
                <w:b/>
                <w:bCs w:val="0"/>
                <w:kern w:val="2"/>
                <w:sz w:val="18"/>
                <w:szCs w:val="18"/>
                <w:lang w:val="en-US" w:eastAsia="zh-CN" w:bidi="ar-SA"/>
              </w:rPr>
            </w:pPr>
            <w:r>
              <w:rPr>
                <w:rFonts w:hint="eastAsia" w:asciiTheme="minorEastAsia" w:hAnsiTheme="minorEastAsia" w:eastAsiaTheme="minorEastAsia" w:cstheme="minorEastAsia"/>
                <w:b/>
                <w:bCs w:val="0"/>
                <w:sz w:val="18"/>
                <w:szCs w:val="18"/>
              </w:rPr>
              <w:t>120</w:t>
            </w:r>
          </w:p>
        </w:tc>
        <w:tc>
          <w:tcPr>
            <w:tcW w:w="612" w:type="dxa"/>
            <w:shd w:val="clear" w:color="auto" w:fill="auto"/>
            <w:vAlign w:val="center"/>
          </w:tcPr>
          <w:p w14:paraId="4E601E76">
            <w:pPr>
              <w:widowControl/>
              <w:jc w:val="center"/>
              <w:textAlignment w:val="center"/>
              <w:rPr>
                <w:rFonts w:hint="eastAsia" w:asciiTheme="minorEastAsia" w:hAnsiTheme="minorEastAsia" w:eastAsiaTheme="minorEastAsia" w:cstheme="minorEastAsia"/>
                <w:b/>
                <w:bCs w:val="0"/>
                <w:kern w:val="2"/>
                <w:sz w:val="18"/>
                <w:szCs w:val="18"/>
                <w:lang w:val="en-US" w:eastAsia="zh-CN" w:bidi="ar-SA"/>
              </w:rPr>
            </w:pPr>
            <w:r>
              <w:rPr>
                <w:rFonts w:hint="eastAsia" w:asciiTheme="minorEastAsia" w:hAnsiTheme="minorEastAsia" w:eastAsiaTheme="minorEastAsia" w:cstheme="minorEastAsia"/>
                <w:b/>
                <w:bCs w:val="0"/>
                <w:sz w:val="18"/>
                <w:szCs w:val="18"/>
              </w:rPr>
              <w:t>48</w:t>
            </w:r>
          </w:p>
        </w:tc>
        <w:tc>
          <w:tcPr>
            <w:tcW w:w="625" w:type="dxa"/>
            <w:shd w:val="clear" w:color="auto" w:fill="auto"/>
            <w:vAlign w:val="center"/>
          </w:tcPr>
          <w:p w14:paraId="491DAA88">
            <w:pPr>
              <w:widowControl/>
              <w:jc w:val="left"/>
              <w:textAlignment w:val="center"/>
              <w:rPr>
                <w:rFonts w:hint="eastAsia" w:asciiTheme="minorEastAsia" w:hAnsiTheme="minorEastAsia" w:eastAsiaTheme="minorEastAsia" w:cstheme="minorEastAsia"/>
                <w:kern w:val="2"/>
                <w:sz w:val="18"/>
                <w:szCs w:val="18"/>
                <w:lang w:val="en-US" w:eastAsia="zh-CN" w:bidi="ar-SA"/>
              </w:rPr>
            </w:pPr>
          </w:p>
        </w:tc>
      </w:tr>
      <w:tr w14:paraId="121E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779F7B83">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专业基础课程模块</w:t>
            </w:r>
          </w:p>
        </w:tc>
        <w:tc>
          <w:tcPr>
            <w:tcW w:w="450" w:type="dxa"/>
            <w:vAlign w:val="center"/>
          </w:tcPr>
          <w:p w14:paraId="59C13F29">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21</w:t>
            </w:r>
          </w:p>
        </w:tc>
        <w:tc>
          <w:tcPr>
            <w:tcW w:w="1225" w:type="dxa"/>
            <w:shd w:val="clear" w:color="auto" w:fill="auto"/>
            <w:vAlign w:val="center"/>
          </w:tcPr>
          <w:p w14:paraId="7FC622D1">
            <w:pPr>
              <w:jc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T010010</w:t>
            </w:r>
          </w:p>
        </w:tc>
        <w:tc>
          <w:tcPr>
            <w:tcW w:w="1755" w:type="dxa"/>
            <w:shd w:val="clear" w:color="auto" w:fill="auto"/>
            <w:vAlign w:val="center"/>
          </w:tcPr>
          <w:p w14:paraId="479F60B5">
            <w:pPr>
              <w:jc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高速铁路概论</w:t>
            </w:r>
          </w:p>
        </w:tc>
        <w:tc>
          <w:tcPr>
            <w:tcW w:w="621" w:type="dxa"/>
            <w:shd w:val="clear" w:color="auto" w:fill="auto"/>
            <w:vAlign w:val="center"/>
          </w:tcPr>
          <w:p w14:paraId="22320A94">
            <w:pPr>
              <w:jc w:val="center"/>
              <w:rPr>
                <w:rFonts w:hint="eastAsia" w:cs="宋体" w:asciiTheme="minorEastAsia" w:hAnsiTheme="minorEastAsia" w:eastAsiaTheme="minorEastAsia"/>
                <w:color w:val="auto"/>
                <w:kern w:val="2"/>
                <w:sz w:val="20"/>
                <w:szCs w:val="20"/>
                <w:lang w:val="en-US" w:eastAsia="zh-CN" w:bidi="ar-SA"/>
              </w:rPr>
            </w:pPr>
            <w:r>
              <w:rPr>
                <w:rFonts w:hint="eastAsia" w:ascii="宋体" w:hAnsi="宋体" w:eastAsia="宋体" w:cs="宋体"/>
                <w:color w:val="auto"/>
                <w:sz w:val="22"/>
              </w:rPr>
              <w:t>3</w:t>
            </w:r>
          </w:p>
        </w:tc>
        <w:tc>
          <w:tcPr>
            <w:tcW w:w="574" w:type="dxa"/>
            <w:shd w:val="clear" w:color="auto" w:fill="auto"/>
            <w:vAlign w:val="center"/>
          </w:tcPr>
          <w:p w14:paraId="3881822C">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48</w:t>
            </w:r>
          </w:p>
        </w:tc>
        <w:tc>
          <w:tcPr>
            <w:tcW w:w="585" w:type="dxa"/>
            <w:shd w:val="clear" w:color="auto" w:fill="auto"/>
            <w:vAlign w:val="center"/>
          </w:tcPr>
          <w:p w14:paraId="2F2DC647">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46</w:t>
            </w:r>
          </w:p>
        </w:tc>
        <w:tc>
          <w:tcPr>
            <w:tcW w:w="532" w:type="dxa"/>
            <w:shd w:val="clear" w:color="auto" w:fill="auto"/>
            <w:vAlign w:val="center"/>
          </w:tcPr>
          <w:p w14:paraId="4BBD1582">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2</w:t>
            </w:r>
          </w:p>
        </w:tc>
        <w:tc>
          <w:tcPr>
            <w:tcW w:w="559" w:type="dxa"/>
            <w:vAlign w:val="center"/>
          </w:tcPr>
          <w:p w14:paraId="40F466A7">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EF00405">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考试</w:t>
            </w:r>
          </w:p>
        </w:tc>
        <w:tc>
          <w:tcPr>
            <w:tcW w:w="586" w:type="dxa"/>
            <w:vAlign w:val="center"/>
          </w:tcPr>
          <w:p w14:paraId="16E3D967">
            <w:pPr>
              <w:widowControl/>
              <w:jc w:val="center"/>
              <w:textAlignment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t>3*16</w:t>
            </w:r>
          </w:p>
        </w:tc>
        <w:tc>
          <w:tcPr>
            <w:tcW w:w="608" w:type="dxa"/>
            <w:vAlign w:val="center"/>
          </w:tcPr>
          <w:p w14:paraId="2F28795C">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4B9CFE5B">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vAlign w:val="center"/>
          </w:tcPr>
          <w:p w14:paraId="47AA53BE">
            <w:pPr>
              <w:spacing w:line="360" w:lineRule="auto"/>
              <w:jc w:val="center"/>
              <w:rPr>
                <w:rFonts w:hint="eastAsia" w:asciiTheme="minorEastAsia" w:hAnsiTheme="minorEastAsia" w:eastAsiaTheme="minorEastAsia" w:cstheme="minorEastAsia"/>
                <w:b/>
                <w:sz w:val="18"/>
                <w:szCs w:val="18"/>
              </w:rPr>
            </w:pPr>
          </w:p>
        </w:tc>
        <w:tc>
          <w:tcPr>
            <w:tcW w:w="612" w:type="dxa"/>
            <w:vAlign w:val="center"/>
          </w:tcPr>
          <w:p w14:paraId="404704AD">
            <w:pPr>
              <w:spacing w:line="360" w:lineRule="auto"/>
              <w:jc w:val="center"/>
              <w:rPr>
                <w:rFonts w:hint="eastAsia" w:asciiTheme="minorEastAsia" w:hAnsiTheme="minorEastAsia" w:eastAsiaTheme="minorEastAsia" w:cstheme="minorEastAsia"/>
                <w:b/>
                <w:sz w:val="18"/>
                <w:szCs w:val="18"/>
              </w:rPr>
            </w:pPr>
          </w:p>
        </w:tc>
        <w:tc>
          <w:tcPr>
            <w:tcW w:w="625" w:type="dxa"/>
            <w:vAlign w:val="center"/>
          </w:tcPr>
          <w:p w14:paraId="076EC163">
            <w:pPr>
              <w:spacing w:line="360" w:lineRule="auto"/>
              <w:jc w:val="center"/>
              <w:rPr>
                <w:rFonts w:hint="eastAsia" w:asciiTheme="minorEastAsia" w:hAnsiTheme="minorEastAsia" w:eastAsiaTheme="minorEastAsia" w:cstheme="minorEastAsia"/>
                <w:b/>
                <w:sz w:val="18"/>
                <w:szCs w:val="18"/>
              </w:rPr>
            </w:pPr>
          </w:p>
        </w:tc>
      </w:tr>
      <w:tr w14:paraId="7C1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DD2061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0CE7807">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22</w:t>
            </w:r>
          </w:p>
        </w:tc>
        <w:tc>
          <w:tcPr>
            <w:tcW w:w="1225" w:type="dxa"/>
            <w:shd w:val="clear" w:color="auto" w:fill="auto"/>
            <w:vAlign w:val="center"/>
          </w:tcPr>
          <w:p w14:paraId="6647670F">
            <w:pPr>
              <w:jc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T010020</w:t>
            </w:r>
          </w:p>
        </w:tc>
        <w:tc>
          <w:tcPr>
            <w:tcW w:w="1755" w:type="dxa"/>
            <w:shd w:val="clear" w:color="auto" w:fill="auto"/>
            <w:vAlign w:val="center"/>
          </w:tcPr>
          <w:p w14:paraId="0EDA3271">
            <w:pPr>
              <w:jc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高速铁路乘务服务礼仪</w:t>
            </w:r>
          </w:p>
        </w:tc>
        <w:tc>
          <w:tcPr>
            <w:tcW w:w="621" w:type="dxa"/>
            <w:shd w:val="clear" w:color="auto" w:fill="auto"/>
            <w:vAlign w:val="center"/>
          </w:tcPr>
          <w:p w14:paraId="07BC9236">
            <w:pPr>
              <w:jc w:val="center"/>
              <w:rPr>
                <w:rFonts w:hint="eastAsia" w:cs="宋体" w:asciiTheme="minorEastAsia" w:hAnsiTheme="minorEastAsia" w:eastAsiaTheme="minorEastAsia"/>
                <w:color w:val="auto"/>
                <w:kern w:val="2"/>
                <w:sz w:val="20"/>
                <w:szCs w:val="20"/>
                <w:lang w:val="en-US" w:eastAsia="zh-CN" w:bidi="ar-SA"/>
              </w:rPr>
            </w:pPr>
            <w:r>
              <w:rPr>
                <w:rFonts w:hint="eastAsia" w:ascii="宋体" w:hAnsi="宋体" w:eastAsia="宋体" w:cs="宋体"/>
                <w:color w:val="auto"/>
                <w:sz w:val="22"/>
              </w:rPr>
              <w:t>3</w:t>
            </w:r>
          </w:p>
        </w:tc>
        <w:tc>
          <w:tcPr>
            <w:tcW w:w="574" w:type="dxa"/>
            <w:shd w:val="clear" w:color="auto" w:fill="auto"/>
            <w:vAlign w:val="center"/>
          </w:tcPr>
          <w:p w14:paraId="2D8BBD76">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85" w:type="dxa"/>
            <w:shd w:val="clear" w:color="auto" w:fill="auto"/>
            <w:vAlign w:val="center"/>
          </w:tcPr>
          <w:p w14:paraId="2006D7C1">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24</w:t>
            </w:r>
          </w:p>
        </w:tc>
        <w:tc>
          <w:tcPr>
            <w:tcW w:w="532" w:type="dxa"/>
            <w:shd w:val="clear" w:color="auto" w:fill="auto"/>
            <w:vAlign w:val="center"/>
          </w:tcPr>
          <w:p w14:paraId="70A8BC89">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24</w:t>
            </w:r>
          </w:p>
        </w:tc>
        <w:tc>
          <w:tcPr>
            <w:tcW w:w="559" w:type="dxa"/>
            <w:vAlign w:val="center"/>
          </w:tcPr>
          <w:p w14:paraId="35A81C63">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4670D8E5">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olor w:val="auto"/>
                <w:sz w:val="20"/>
                <w:szCs w:val="20"/>
              </w:rPr>
              <w:t>考查</w:t>
            </w:r>
          </w:p>
        </w:tc>
        <w:tc>
          <w:tcPr>
            <w:tcW w:w="586" w:type="dxa"/>
            <w:vAlign w:val="center"/>
          </w:tcPr>
          <w:p w14:paraId="760D53A7">
            <w:pPr>
              <w:widowControl/>
              <w:jc w:val="center"/>
              <w:textAlignment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t>3*16</w:t>
            </w:r>
          </w:p>
        </w:tc>
        <w:tc>
          <w:tcPr>
            <w:tcW w:w="608" w:type="dxa"/>
            <w:vAlign w:val="center"/>
          </w:tcPr>
          <w:p w14:paraId="55647AA0">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245174E2">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vAlign w:val="center"/>
          </w:tcPr>
          <w:p w14:paraId="791BF9CB">
            <w:pPr>
              <w:spacing w:line="360" w:lineRule="auto"/>
              <w:jc w:val="center"/>
              <w:rPr>
                <w:rFonts w:hint="eastAsia" w:asciiTheme="minorEastAsia" w:hAnsiTheme="minorEastAsia" w:eastAsiaTheme="minorEastAsia" w:cstheme="minorEastAsia"/>
                <w:b/>
                <w:sz w:val="18"/>
                <w:szCs w:val="18"/>
              </w:rPr>
            </w:pPr>
          </w:p>
        </w:tc>
        <w:tc>
          <w:tcPr>
            <w:tcW w:w="612" w:type="dxa"/>
            <w:vAlign w:val="center"/>
          </w:tcPr>
          <w:p w14:paraId="27FFB324">
            <w:pPr>
              <w:spacing w:line="360" w:lineRule="auto"/>
              <w:jc w:val="center"/>
              <w:rPr>
                <w:rFonts w:hint="eastAsia" w:asciiTheme="minorEastAsia" w:hAnsiTheme="minorEastAsia" w:eastAsiaTheme="minorEastAsia" w:cstheme="minorEastAsia"/>
                <w:b/>
                <w:sz w:val="18"/>
                <w:szCs w:val="18"/>
              </w:rPr>
            </w:pPr>
          </w:p>
        </w:tc>
        <w:tc>
          <w:tcPr>
            <w:tcW w:w="625" w:type="dxa"/>
            <w:vAlign w:val="center"/>
          </w:tcPr>
          <w:p w14:paraId="43044326">
            <w:pPr>
              <w:spacing w:line="360" w:lineRule="auto"/>
              <w:jc w:val="center"/>
              <w:rPr>
                <w:rFonts w:hint="eastAsia" w:asciiTheme="minorEastAsia" w:hAnsiTheme="minorEastAsia" w:eastAsiaTheme="minorEastAsia" w:cstheme="minorEastAsia"/>
                <w:b/>
                <w:sz w:val="18"/>
                <w:szCs w:val="18"/>
              </w:rPr>
            </w:pPr>
          </w:p>
        </w:tc>
      </w:tr>
      <w:tr w14:paraId="2BFD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2D7FA9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2E728DE">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23</w:t>
            </w:r>
          </w:p>
        </w:tc>
        <w:tc>
          <w:tcPr>
            <w:tcW w:w="1225" w:type="dxa"/>
            <w:shd w:val="clear" w:color="auto" w:fill="auto"/>
            <w:vAlign w:val="center"/>
          </w:tcPr>
          <w:p w14:paraId="05864C3E">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T010030</w:t>
            </w:r>
          </w:p>
        </w:tc>
        <w:tc>
          <w:tcPr>
            <w:tcW w:w="1755" w:type="dxa"/>
            <w:shd w:val="clear" w:color="auto" w:fill="auto"/>
            <w:vAlign w:val="center"/>
          </w:tcPr>
          <w:p w14:paraId="2DB70B0E">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高速铁路乘务英语</w:t>
            </w:r>
          </w:p>
        </w:tc>
        <w:tc>
          <w:tcPr>
            <w:tcW w:w="621" w:type="dxa"/>
            <w:shd w:val="clear" w:color="auto" w:fill="auto"/>
            <w:vAlign w:val="center"/>
          </w:tcPr>
          <w:p w14:paraId="68EA0380">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3</w:t>
            </w:r>
          </w:p>
        </w:tc>
        <w:tc>
          <w:tcPr>
            <w:tcW w:w="574" w:type="dxa"/>
            <w:shd w:val="clear" w:color="auto" w:fill="auto"/>
            <w:vAlign w:val="center"/>
          </w:tcPr>
          <w:p w14:paraId="27B9A3AE">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48</w:t>
            </w:r>
          </w:p>
        </w:tc>
        <w:tc>
          <w:tcPr>
            <w:tcW w:w="585" w:type="dxa"/>
            <w:shd w:val="clear" w:color="auto" w:fill="auto"/>
            <w:vAlign w:val="center"/>
          </w:tcPr>
          <w:p w14:paraId="28E914CB">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24</w:t>
            </w:r>
          </w:p>
        </w:tc>
        <w:tc>
          <w:tcPr>
            <w:tcW w:w="532" w:type="dxa"/>
            <w:shd w:val="clear" w:color="auto" w:fill="auto"/>
            <w:vAlign w:val="center"/>
          </w:tcPr>
          <w:p w14:paraId="649A85AB">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ascii="宋体" w:hAnsi="宋体" w:cs="宋体"/>
                <w:color w:val="auto"/>
                <w:kern w:val="0"/>
                <w:sz w:val="20"/>
                <w:szCs w:val="20"/>
              </w:rPr>
              <w:t>24</w:t>
            </w:r>
          </w:p>
        </w:tc>
        <w:tc>
          <w:tcPr>
            <w:tcW w:w="559" w:type="dxa"/>
            <w:vAlign w:val="center"/>
          </w:tcPr>
          <w:p w14:paraId="455ABE11">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7F13768">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考查</w:t>
            </w:r>
          </w:p>
        </w:tc>
        <w:tc>
          <w:tcPr>
            <w:tcW w:w="586" w:type="dxa"/>
            <w:vAlign w:val="center"/>
          </w:tcPr>
          <w:p w14:paraId="66FEEE81">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0F3B2748">
            <w:pPr>
              <w:widowControl/>
              <w:jc w:val="center"/>
              <w:textAlignment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t>3*16</w:t>
            </w:r>
          </w:p>
        </w:tc>
        <w:tc>
          <w:tcPr>
            <w:tcW w:w="608" w:type="dxa"/>
            <w:vAlign w:val="center"/>
          </w:tcPr>
          <w:p w14:paraId="7D4786DD">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vAlign w:val="center"/>
          </w:tcPr>
          <w:p w14:paraId="14BDD741">
            <w:pPr>
              <w:spacing w:line="360" w:lineRule="auto"/>
              <w:jc w:val="center"/>
              <w:rPr>
                <w:rFonts w:hint="eastAsia" w:asciiTheme="minorEastAsia" w:hAnsiTheme="minorEastAsia" w:eastAsiaTheme="minorEastAsia" w:cstheme="minorEastAsia"/>
                <w:b/>
                <w:sz w:val="18"/>
                <w:szCs w:val="18"/>
              </w:rPr>
            </w:pPr>
          </w:p>
        </w:tc>
        <w:tc>
          <w:tcPr>
            <w:tcW w:w="612" w:type="dxa"/>
            <w:vAlign w:val="center"/>
          </w:tcPr>
          <w:p w14:paraId="2BEAE6B6">
            <w:pPr>
              <w:spacing w:line="360" w:lineRule="auto"/>
              <w:jc w:val="center"/>
              <w:rPr>
                <w:rFonts w:hint="eastAsia" w:asciiTheme="minorEastAsia" w:hAnsiTheme="minorEastAsia" w:eastAsiaTheme="minorEastAsia" w:cstheme="minorEastAsia"/>
                <w:b/>
                <w:sz w:val="18"/>
                <w:szCs w:val="18"/>
              </w:rPr>
            </w:pPr>
          </w:p>
        </w:tc>
        <w:tc>
          <w:tcPr>
            <w:tcW w:w="625" w:type="dxa"/>
            <w:vAlign w:val="center"/>
          </w:tcPr>
          <w:p w14:paraId="18D3A9C9">
            <w:pPr>
              <w:spacing w:line="360" w:lineRule="auto"/>
              <w:jc w:val="center"/>
              <w:rPr>
                <w:rFonts w:hint="eastAsia" w:asciiTheme="minorEastAsia" w:hAnsiTheme="minorEastAsia" w:eastAsiaTheme="minorEastAsia" w:cstheme="minorEastAsia"/>
                <w:b/>
                <w:sz w:val="18"/>
                <w:szCs w:val="18"/>
              </w:rPr>
            </w:pPr>
          </w:p>
        </w:tc>
      </w:tr>
      <w:tr w14:paraId="4104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7D36811">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88CAAAC">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24</w:t>
            </w:r>
          </w:p>
        </w:tc>
        <w:tc>
          <w:tcPr>
            <w:tcW w:w="1225" w:type="dxa"/>
            <w:shd w:val="clear" w:color="auto" w:fill="auto"/>
            <w:vAlign w:val="center"/>
          </w:tcPr>
          <w:p w14:paraId="485C1193">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w:t>
            </w:r>
            <w:r>
              <w:rPr>
                <w:rFonts w:hint="eastAsia" w:ascii="宋体" w:hAnsi="宋体" w:cs="宋体"/>
                <w:color w:val="auto"/>
                <w:kern w:val="0"/>
                <w:sz w:val="20"/>
                <w:szCs w:val="20"/>
              </w:rPr>
              <w:t>30</w:t>
            </w:r>
            <w:r>
              <w:rPr>
                <w:rFonts w:ascii="宋体" w:hAnsi="宋体" w:cs="宋体"/>
                <w:color w:val="auto"/>
                <w:kern w:val="0"/>
                <w:sz w:val="20"/>
                <w:szCs w:val="20"/>
              </w:rPr>
              <w:t>0</w:t>
            </w:r>
          </w:p>
        </w:tc>
        <w:tc>
          <w:tcPr>
            <w:tcW w:w="1755" w:type="dxa"/>
            <w:shd w:val="clear" w:color="auto" w:fill="auto"/>
            <w:vAlign w:val="center"/>
          </w:tcPr>
          <w:p w14:paraId="75EAF463">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铁路客运运价基础</w:t>
            </w:r>
          </w:p>
        </w:tc>
        <w:tc>
          <w:tcPr>
            <w:tcW w:w="621" w:type="dxa"/>
            <w:shd w:val="clear" w:color="auto" w:fill="auto"/>
            <w:vAlign w:val="center"/>
          </w:tcPr>
          <w:p w14:paraId="4B5F3492">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2</w:t>
            </w:r>
          </w:p>
        </w:tc>
        <w:tc>
          <w:tcPr>
            <w:tcW w:w="574" w:type="dxa"/>
            <w:shd w:val="clear" w:color="auto" w:fill="auto"/>
            <w:vAlign w:val="center"/>
          </w:tcPr>
          <w:p w14:paraId="5B4C7BCA">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32</w:t>
            </w:r>
          </w:p>
        </w:tc>
        <w:tc>
          <w:tcPr>
            <w:tcW w:w="585" w:type="dxa"/>
            <w:shd w:val="clear" w:color="auto" w:fill="auto"/>
            <w:vAlign w:val="center"/>
          </w:tcPr>
          <w:p w14:paraId="16B41A4E">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32</w:t>
            </w:r>
          </w:p>
        </w:tc>
        <w:tc>
          <w:tcPr>
            <w:tcW w:w="532" w:type="dxa"/>
            <w:shd w:val="clear" w:color="auto" w:fill="auto"/>
            <w:vAlign w:val="center"/>
          </w:tcPr>
          <w:p w14:paraId="2592C30D">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Theme="minorEastAsia" w:hAnsiTheme="minorEastAsia"/>
                <w:color w:val="auto"/>
                <w:sz w:val="20"/>
                <w:szCs w:val="20"/>
              </w:rPr>
              <w:t>0</w:t>
            </w:r>
          </w:p>
        </w:tc>
        <w:tc>
          <w:tcPr>
            <w:tcW w:w="559" w:type="dxa"/>
            <w:vAlign w:val="center"/>
          </w:tcPr>
          <w:p w14:paraId="2F629728">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0F1C341">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考试</w:t>
            </w:r>
          </w:p>
        </w:tc>
        <w:tc>
          <w:tcPr>
            <w:tcW w:w="586" w:type="dxa"/>
            <w:vAlign w:val="center"/>
          </w:tcPr>
          <w:p w14:paraId="5706F84B">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7807F348">
            <w:pPr>
              <w:widowControl/>
              <w:jc w:val="center"/>
              <w:textAlignment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t>2*16</w:t>
            </w:r>
          </w:p>
        </w:tc>
        <w:tc>
          <w:tcPr>
            <w:tcW w:w="608" w:type="dxa"/>
            <w:vAlign w:val="center"/>
          </w:tcPr>
          <w:p w14:paraId="6F42FA63">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vAlign w:val="center"/>
          </w:tcPr>
          <w:p w14:paraId="3758EBF2">
            <w:pPr>
              <w:spacing w:line="360" w:lineRule="auto"/>
              <w:jc w:val="center"/>
              <w:rPr>
                <w:rFonts w:hint="eastAsia" w:asciiTheme="minorEastAsia" w:hAnsiTheme="minorEastAsia" w:eastAsiaTheme="minorEastAsia" w:cstheme="minorEastAsia"/>
                <w:b/>
                <w:sz w:val="18"/>
                <w:szCs w:val="18"/>
              </w:rPr>
            </w:pPr>
          </w:p>
        </w:tc>
        <w:tc>
          <w:tcPr>
            <w:tcW w:w="612" w:type="dxa"/>
            <w:vAlign w:val="center"/>
          </w:tcPr>
          <w:p w14:paraId="7C3E72E7">
            <w:pPr>
              <w:spacing w:line="360" w:lineRule="auto"/>
              <w:jc w:val="center"/>
              <w:rPr>
                <w:rFonts w:hint="eastAsia" w:asciiTheme="minorEastAsia" w:hAnsiTheme="minorEastAsia" w:eastAsiaTheme="minorEastAsia" w:cstheme="minorEastAsia"/>
                <w:b/>
                <w:sz w:val="18"/>
                <w:szCs w:val="18"/>
              </w:rPr>
            </w:pPr>
          </w:p>
        </w:tc>
        <w:tc>
          <w:tcPr>
            <w:tcW w:w="625" w:type="dxa"/>
            <w:vAlign w:val="center"/>
          </w:tcPr>
          <w:p w14:paraId="760D32C6">
            <w:pPr>
              <w:spacing w:line="360" w:lineRule="auto"/>
              <w:jc w:val="center"/>
              <w:rPr>
                <w:rFonts w:hint="eastAsia" w:asciiTheme="minorEastAsia" w:hAnsiTheme="minorEastAsia" w:eastAsiaTheme="minorEastAsia" w:cstheme="minorEastAsia"/>
                <w:b/>
                <w:sz w:val="18"/>
                <w:szCs w:val="18"/>
              </w:rPr>
            </w:pPr>
          </w:p>
        </w:tc>
      </w:tr>
      <w:tr w14:paraId="1672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EF95D6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2D7BB35">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25</w:t>
            </w:r>
          </w:p>
        </w:tc>
        <w:tc>
          <w:tcPr>
            <w:tcW w:w="1225" w:type="dxa"/>
            <w:shd w:val="clear" w:color="auto" w:fill="auto"/>
            <w:vAlign w:val="center"/>
          </w:tcPr>
          <w:p w14:paraId="28BB085A">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T010050</w:t>
            </w:r>
          </w:p>
        </w:tc>
        <w:tc>
          <w:tcPr>
            <w:tcW w:w="1755" w:type="dxa"/>
            <w:shd w:val="clear" w:color="auto" w:fill="auto"/>
            <w:vAlign w:val="center"/>
          </w:tcPr>
          <w:p w14:paraId="551A4155">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高速铁路设备及运用</w:t>
            </w:r>
          </w:p>
        </w:tc>
        <w:tc>
          <w:tcPr>
            <w:tcW w:w="621" w:type="dxa"/>
            <w:shd w:val="clear" w:color="auto" w:fill="auto"/>
            <w:vAlign w:val="center"/>
          </w:tcPr>
          <w:p w14:paraId="6977FDD1">
            <w:pPr>
              <w:widowControl/>
              <w:jc w:val="center"/>
              <w:textAlignment w:val="center"/>
              <w:rPr>
                <w:rFonts w:hint="eastAsia" w:cs="宋体"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574" w:type="dxa"/>
            <w:shd w:val="clear" w:color="auto" w:fill="auto"/>
            <w:vAlign w:val="center"/>
          </w:tcPr>
          <w:p w14:paraId="0E4F4229">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85" w:type="dxa"/>
            <w:shd w:val="clear" w:color="auto" w:fill="auto"/>
            <w:vAlign w:val="center"/>
          </w:tcPr>
          <w:p w14:paraId="7455E6DC">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3</w:t>
            </w:r>
            <w:r>
              <w:rPr>
                <w:rFonts w:ascii="宋体" w:hAnsi="宋体" w:cs="宋体"/>
                <w:color w:val="auto"/>
                <w:kern w:val="0"/>
                <w:sz w:val="20"/>
                <w:szCs w:val="20"/>
              </w:rPr>
              <w:t>6</w:t>
            </w:r>
          </w:p>
        </w:tc>
        <w:tc>
          <w:tcPr>
            <w:tcW w:w="532" w:type="dxa"/>
            <w:shd w:val="clear" w:color="auto" w:fill="auto"/>
            <w:vAlign w:val="center"/>
          </w:tcPr>
          <w:p w14:paraId="7AE6B663">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12</w:t>
            </w:r>
          </w:p>
        </w:tc>
        <w:tc>
          <w:tcPr>
            <w:tcW w:w="559" w:type="dxa"/>
            <w:vAlign w:val="center"/>
          </w:tcPr>
          <w:p w14:paraId="3A44DFE3">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3308C63">
            <w:pPr>
              <w:widowControl/>
              <w:jc w:val="center"/>
              <w:textAlignment w:val="center"/>
              <w:rPr>
                <w:rFonts w:hint="eastAsia" w:asciiTheme="minorEastAsia" w:hAnsiTheme="minorEastAsia" w:eastAsiaTheme="minorEastAsia" w:cstheme="minorBidi"/>
                <w:color w:val="auto"/>
                <w:kern w:val="2"/>
                <w:sz w:val="20"/>
                <w:szCs w:val="20"/>
                <w:highlight w:val="yellow"/>
                <w:lang w:val="en-US" w:eastAsia="zh-CN" w:bidi="ar-SA"/>
              </w:rPr>
            </w:pPr>
            <w:r>
              <w:rPr>
                <w:rFonts w:hint="eastAsia" w:ascii="宋体" w:hAnsi="宋体" w:cs="宋体"/>
                <w:color w:val="auto"/>
                <w:kern w:val="0"/>
                <w:sz w:val="20"/>
                <w:szCs w:val="20"/>
              </w:rPr>
              <w:t>考试</w:t>
            </w:r>
          </w:p>
        </w:tc>
        <w:tc>
          <w:tcPr>
            <w:tcW w:w="586" w:type="dxa"/>
            <w:vAlign w:val="center"/>
          </w:tcPr>
          <w:p w14:paraId="5AC66B5E">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3A7AA52D">
            <w:pPr>
              <w:widowControl/>
              <w:jc w:val="center"/>
              <w:textAlignment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t>3*16</w:t>
            </w:r>
          </w:p>
        </w:tc>
        <w:tc>
          <w:tcPr>
            <w:tcW w:w="608" w:type="dxa"/>
            <w:vAlign w:val="center"/>
          </w:tcPr>
          <w:p w14:paraId="091B0547">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585" w:type="dxa"/>
            <w:vAlign w:val="center"/>
          </w:tcPr>
          <w:p w14:paraId="65CFAA4A">
            <w:pPr>
              <w:spacing w:line="360" w:lineRule="auto"/>
              <w:jc w:val="center"/>
              <w:rPr>
                <w:rFonts w:hint="eastAsia" w:asciiTheme="minorEastAsia" w:hAnsiTheme="minorEastAsia" w:eastAsiaTheme="minorEastAsia" w:cstheme="minorEastAsia"/>
                <w:b/>
                <w:sz w:val="18"/>
                <w:szCs w:val="18"/>
              </w:rPr>
            </w:pPr>
          </w:p>
        </w:tc>
        <w:tc>
          <w:tcPr>
            <w:tcW w:w="612" w:type="dxa"/>
            <w:vAlign w:val="center"/>
          </w:tcPr>
          <w:p w14:paraId="1BA0B640">
            <w:pPr>
              <w:spacing w:line="360" w:lineRule="auto"/>
              <w:jc w:val="center"/>
              <w:rPr>
                <w:rFonts w:hint="eastAsia" w:asciiTheme="minorEastAsia" w:hAnsiTheme="minorEastAsia" w:eastAsiaTheme="minorEastAsia" w:cstheme="minorEastAsia"/>
                <w:b/>
                <w:sz w:val="18"/>
                <w:szCs w:val="18"/>
              </w:rPr>
            </w:pPr>
          </w:p>
        </w:tc>
        <w:tc>
          <w:tcPr>
            <w:tcW w:w="625" w:type="dxa"/>
            <w:vAlign w:val="center"/>
          </w:tcPr>
          <w:p w14:paraId="30086B90">
            <w:pPr>
              <w:spacing w:line="360" w:lineRule="auto"/>
              <w:jc w:val="center"/>
              <w:rPr>
                <w:rFonts w:hint="eastAsia" w:asciiTheme="minorEastAsia" w:hAnsiTheme="minorEastAsia" w:eastAsiaTheme="minorEastAsia" w:cstheme="minorEastAsia"/>
                <w:b/>
                <w:sz w:val="18"/>
                <w:szCs w:val="18"/>
              </w:rPr>
            </w:pPr>
          </w:p>
        </w:tc>
      </w:tr>
      <w:tr w14:paraId="2E3C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E14F1DB">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8A4F64C">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26</w:t>
            </w:r>
          </w:p>
        </w:tc>
        <w:tc>
          <w:tcPr>
            <w:tcW w:w="1225" w:type="dxa"/>
            <w:shd w:val="clear" w:color="auto" w:fill="auto"/>
            <w:vAlign w:val="center"/>
          </w:tcPr>
          <w:p w14:paraId="586A490B">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w:t>
            </w:r>
            <w:r>
              <w:rPr>
                <w:rFonts w:hint="eastAsia" w:ascii="宋体" w:hAnsi="宋体" w:cs="宋体"/>
                <w:color w:val="auto"/>
                <w:kern w:val="0"/>
                <w:sz w:val="20"/>
                <w:szCs w:val="20"/>
              </w:rPr>
              <w:t>32</w:t>
            </w:r>
            <w:r>
              <w:rPr>
                <w:rFonts w:ascii="宋体" w:hAnsi="宋体" w:cs="宋体"/>
                <w:color w:val="auto"/>
                <w:kern w:val="0"/>
                <w:sz w:val="20"/>
                <w:szCs w:val="20"/>
              </w:rPr>
              <w:t>0</w:t>
            </w:r>
          </w:p>
        </w:tc>
        <w:tc>
          <w:tcPr>
            <w:tcW w:w="1755" w:type="dxa"/>
            <w:shd w:val="clear" w:color="auto" w:fill="auto"/>
            <w:vAlign w:val="center"/>
          </w:tcPr>
          <w:p w14:paraId="6A4A6B2E">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铁路旅客服务心理</w:t>
            </w:r>
          </w:p>
        </w:tc>
        <w:tc>
          <w:tcPr>
            <w:tcW w:w="621" w:type="dxa"/>
            <w:shd w:val="clear" w:color="auto" w:fill="auto"/>
            <w:vAlign w:val="center"/>
          </w:tcPr>
          <w:p w14:paraId="4AF8F4B0">
            <w:pPr>
              <w:widowControl/>
              <w:jc w:val="center"/>
              <w:textAlignment w:val="center"/>
              <w:rPr>
                <w:rFonts w:hint="eastAsia" w:cs="宋体"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574" w:type="dxa"/>
            <w:shd w:val="clear" w:color="auto" w:fill="auto"/>
            <w:vAlign w:val="center"/>
          </w:tcPr>
          <w:p w14:paraId="3913D70A">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85" w:type="dxa"/>
            <w:shd w:val="clear" w:color="auto" w:fill="auto"/>
            <w:vAlign w:val="center"/>
          </w:tcPr>
          <w:p w14:paraId="27D47D37">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40</w:t>
            </w:r>
          </w:p>
        </w:tc>
        <w:tc>
          <w:tcPr>
            <w:tcW w:w="532" w:type="dxa"/>
            <w:shd w:val="clear" w:color="auto" w:fill="auto"/>
            <w:vAlign w:val="center"/>
          </w:tcPr>
          <w:p w14:paraId="7B77F12D">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8</w:t>
            </w:r>
          </w:p>
        </w:tc>
        <w:tc>
          <w:tcPr>
            <w:tcW w:w="559" w:type="dxa"/>
            <w:vAlign w:val="center"/>
          </w:tcPr>
          <w:p w14:paraId="0C237818">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C580CD5">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考试</w:t>
            </w:r>
          </w:p>
        </w:tc>
        <w:tc>
          <w:tcPr>
            <w:tcW w:w="586" w:type="dxa"/>
            <w:vAlign w:val="center"/>
          </w:tcPr>
          <w:p w14:paraId="1BF3EB49">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380ECDAB">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p>
        </w:tc>
        <w:tc>
          <w:tcPr>
            <w:tcW w:w="608" w:type="dxa"/>
            <w:vAlign w:val="center"/>
          </w:tcPr>
          <w:p w14:paraId="3BBC6B97">
            <w:pPr>
              <w:widowControl/>
              <w:jc w:val="center"/>
              <w:textAlignment w:val="center"/>
              <w:rPr>
                <w:rFonts w:hint="default"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t>3*16</w:t>
            </w:r>
          </w:p>
        </w:tc>
        <w:tc>
          <w:tcPr>
            <w:tcW w:w="585" w:type="dxa"/>
            <w:vAlign w:val="center"/>
          </w:tcPr>
          <w:p w14:paraId="5A92FAD3">
            <w:pPr>
              <w:spacing w:line="360" w:lineRule="auto"/>
              <w:jc w:val="center"/>
              <w:rPr>
                <w:rFonts w:hint="eastAsia" w:asciiTheme="minorEastAsia" w:hAnsiTheme="minorEastAsia" w:eastAsiaTheme="minorEastAsia" w:cstheme="minorEastAsia"/>
                <w:b/>
                <w:sz w:val="18"/>
                <w:szCs w:val="18"/>
              </w:rPr>
            </w:pPr>
          </w:p>
        </w:tc>
        <w:tc>
          <w:tcPr>
            <w:tcW w:w="612" w:type="dxa"/>
            <w:vAlign w:val="center"/>
          </w:tcPr>
          <w:p w14:paraId="6E6BE990">
            <w:pPr>
              <w:spacing w:line="360" w:lineRule="auto"/>
              <w:jc w:val="center"/>
              <w:rPr>
                <w:rFonts w:hint="eastAsia" w:asciiTheme="minorEastAsia" w:hAnsiTheme="minorEastAsia" w:eastAsiaTheme="minorEastAsia" w:cstheme="minorEastAsia"/>
                <w:b/>
                <w:sz w:val="18"/>
                <w:szCs w:val="18"/>
              </w:rPr>
            </w:pPr>
          </w:p>
        </w:tc>
        <w:tc>
          <w:tcPr>
            <w:tcW w:w="625" w:type="dxa"/>
            <w:vAlign w:val="center"/>
          </w:tcPr>
          <w:p w14:paraId="7D5F7404">
            <w:pPr>
              <w:spacing w:line="360" w:lineRule="auto"/>
              <w:jc w:val="center"/>
              <w:rPr>
                <w:rFonts w:hint="eastAsia" w:asciiTheme="minorEastAsia" w:hAnsiTheme="minorEastAsia" w:eastAsiaTheme="minorEastAsia" w:cstheme="minorEastAsia"/>
                <w:b/>
                <w:sz w:val="18"/>
                <w:szCs w:val="18"/>
              </w:rPr>
            </w:pPr>
          </w:p>
        </w:tc>
      </w:tr>
      <w:tr w14:paraId="7A7A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0977E84">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6F5EDDD">
            <w:pPr>
              <w:spacing w:line="360" w:lineRule="auto"/>
              <w:jc w:val="center"/>
              <w:rPr>
                <w:rFonts w:hint="eastAsia" w:asciiTheme="minorEastAsia" w:hAnsiTheme="minorEastAsia" w:eastAsiaTheme="minorEastAsia" w:cstheme="minorEastAsia"/>
                <w:b w:val="0"/>
                <w:bCs/>
                <w:sz w:val="20"/>
                <w:szCs w:val="20"/>
              </w:rPr>
            </w:pPr>
          </w:p>
        </w:tc>
        <w:tc>
          <w:tcPr>
            <w:tcW w:w="1225" w:type="dxa"/>
            <w:vAlign w:val="center"/>
          </w:tcPr>
          <w:p w14:paraId="2AF11D8D">
            <w:pPr>
              <w:spacing w:line="360" w:lineRule="auto"/>
              <w:jc w:val="center"/>
              <w:rPr>
                <w:rFonts w:hint="eastAsia" w:asciiTheme="minorEastAsia" w:hAnsiTheme="minorEastAsia" w:eastAsiaTheme="minorEastAsia" w:cstheme="minorEastAsia"/>
                <w:b w:val="0"/>
                <w:bCs/>
                <w:sz w:val="20"/>
                <w:szCs w:val="20"/>
              </w:rPr>
            </w:pPr>
          </w:p>
        </w:tc>
        <w:tc>
          <w:tcPr>
            <w:tcW w:w="1755" w:type="dxa"/>
            <w:shd w:val="clear" w:color="auto" w:fill="auto"/>
            <w:vAlign w:val="center"/>
          </w:tcPr>
          <w:p w14:paraId="2BC1FBEB">
            <w:pPr>
              <w:spacing w:line="360" w:lineRule="auto"/>
              <w:jc w:val="center"/>
              <w:rPr>
                <w:rFonts w:hint="eastAsia"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小计</w:t>
            </w:r>
          </w:p>
        </w:tc>
        <w:tc>
          <w:tcPr>
            <w:tcW w:w="621" w:type="dxa"/>
            <w:shd w:val="clear" w:color="auto" w:fill="auto"/>
            <w:vAlign w:val="center"/>
          </w:tcPr>
          <w:p w14:paraId="0E55DD84">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17</w:t>
            </w:r>
          </w:p>
        </w:tc>
        <w:tc>
          <w:tcPr>
            <w:tcW w:w="574" w:type="dxa"/>
            <w:shd w:val="clear" w:color="auto" w:fill="auto"/>
            <w:vAlign w:val="center"/>
          </w:tcPr>
          <w:p w14:paraId="0411EFD7">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272</w:t>
            </w:r>
          </w:p>
        </w:tc>
        <w:tc>
          <w:tcPr>
            <w:tcW w:w="585" w:type="dxa"/>
            <w:shd w:val="clear" w:color="auto" w:fill="auto"/>
            <w:vAlign w:val="center"/>
          </w:tcPr>
          <w:p w14:paraId="18807744">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202</w:t>
            </w:r>
          </w:p>
        </w:tc>
        <w:tc>
          <w:tcPr>
            <w:tcW w:w="532" w:type="dxa"/>
            <w:shd w:val="clear" w:color="auto" w:fill="auto"/>
            <w:vAlign w:val="center"/>
          </w:tcPr>
          <w:p w14:paraId="2BFC64E3">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70</w:t>
            </w:r>
          </w:p>
        </w:tc>
        <w:tc>
          <w:tcPr>
            <w:tcW w:w="559" w:type="dxa"/>
            <w:shd w:val="clear" w:color="auto" w:fill="auto"/>
            <w:vAlign w:val="center"/>
          </w:tcPr>
          <w:p w14:paraId="16DDE953">
            <w:pPr>
              <w:spacing w:line="360" w:lineRule="auto"/>
              <w:jc w:val="center"/>
              <w:rPr>
                <w:rFonts w:hint="eastAsia" w:asciiTheme="minorEastAsia" w:hAnsiTheme="minorEastAsia" w:cstheme="minorEastAsia"/>
                <w:b/>
                <w:bCs w:val="0"/>
                <w:sz w:val="18"/>
                <w:szCs w:val="18"/>
                <w:lang w:val="en-US" w:eastAsia="zh-CN"/>
              </w:rPr>
            </w:pPr>
          </w:p>
        </w:tc>
        <w:tc>
          <w:tcPr>
            <w:tcW w:w="437" w:type="dxa"/>
            <w:shd w:val="clear" w:color="auto" w:fill="auto"/>
            <w:vAlign w:val="center"/>
          </w:tcPr>
          <w:p w14:paraId="1A770666">
            <w:pPr>
              <w:spacing w:line="360" w:lineRule="auto"/>
              <w:jc w:val="center"/>
              <w:rPr>
                <w:rFonts w:hint="eastAsia" w:asciiTheme="minorEastAsia" w:hAnsiTheme="minorEastAsia" w:cstheme="minorEastAsia"/>
                <w:b/>
                <w:bCs w:val="0"/>
                <w:sz w:val="18"/>
                <w:szCs w:val="18"/>
                <w:lang w:val="en-US" w:eastAsia="zh-CN"/>
              </w:rPr>
            </w:pPr>
          </w:p>
        </w:tc>
        <w:tc>
          <w:tcPr>
            <w:tcW w:w="586" w:type="dxa"/>
            <w:shd w:val="clear" w:color="auto" w:fill="auto"/>
            <w:vAlign w:val="center"/>
          </w:tcPr>
          <w:p w14:paraId="52FD6D68">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96</w:t>
            </w:r>
          </w:p>
        </w:tc>
        <w:tc>
          <w:tcPr>
            <w:tcW w:w="608" w:type="dxa"/>
            <w:shd w:val="clear" w:color="auto" w:fill="auto"/>
            <w:vAlign w:val="center"/>
          </w:tcPr>
          <w:p w14:paraId="434AD4AC">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128</w:t>
            </w:r>
          </w:p>
        </w:tc>
        <w:tc>
          <w:tcPr>
            <w:tcW w:w="608" w:type="dxa"/>
            <w:shd w:val="clear" w:color="auto" w:fill="auto"/>
            <w:vAlign w:val="center"/>
          </w:tcPr>
          <w:p w14:paraId="3A3191B2">
            <w:pPr>
              <w:spacing w:line="360" w:lineRule="auto"/>
              <w:jc w:val="center"/>
              <w:rPr>
                <w:rFonts w:hint="default" w:asciiTheme="minorEastAsia" w:hAnsiTheme="minorEastAsia" w:cstheme="minorEastAsia"/>
                <w:b/>
                <w:bCs w:val="0"/>
                <w:sz w:val="18"/>
                <w:szCs w:val="18"/>
                <w:lang w:val="en-US" w:eastAsia="zh-CN"/>
              </w:rPr>
            </w:pPr>
            <w:r>
              <w:rPr>
                <w:rFonts w:hint="eastAsia" w:asciiTheme="minorEastAsia" w:hAnsiTheme="minorEastAsia" w:cstheme="minorEastAsia"/>
                <w:b/>
                <w:bCs w:val="0"/>
                <w:sz w:val="18"/>
                <w:szCs w:val="18"/>
                <w:lang w:val="en-US" w:eastAsia="zh-CN"/>
              </w:rPr>
              <w:t>48</w:t>
            </w:r>
          </w:p>
        </w:tc>
        <w:tc>
          <w:tcPr>
            <w:tcW w:w="585" w:type="dxa"/>
            <w:shd w:val="clear" w:color="auto" w:fill="auto"/>
            <w:vAlign w:val="center"/>
          </w:tcPr>
          <w:p w14:paraId="77EA1802">
            <w:pPr>
              <w:spacing w:line="360" w:lineRule="auto"/>
              <w:jc w:val="center"/>
              <w:rPr>
                <w:rFonts w:hint="eastAsia" w:asciiTheme="minorEastAsia" w:hAnsiTheme="minorEastAsia" w:eastAsiaTheme="minorEastAsia" w:cstheme="minorEastAsia"/>
                <w:b/>
                <w:bCs w:val="0"/>
                <w:kern w:val="2"/>
                <w:sz w:val="18"/>
                <w:szCs w:val="18"/>
                <w:lang w:val="en-US" w:eastAsia="zh-CN" w:bidi="ar-SA"/>
              </w:rPr>
            </w:pPr>
          </w:p>
        </w:tc>
        <w:tc>
          <w:tcPr>
            <w:tcW w:w="612" w:type="dxa"/>
            <w:shd w:val="clear" w:color="auto" w:fill="auto"/>
            <w:vAlign w:val="center"/>
          </w:tcPr>
          <w:p w14:paraId="108BF282">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c>
          <w:tcPr>
            <w:tcW w:w="625" w:type="dxa"/>
            <w:shd w:val="clear" w:color="auto" w:fill="auto"/>
            <w:vAlign w:val="center"/>
          </w:tcPr>
          <w:p w14:paraId="3A27ADD6">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r>
      <w:tr w14:paraId="6ABA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0FD905E6">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专业核心课程模块</w:t>
            </w:r>
          </w:p>
        </w:tc>
        <w:tc>
          <w:tcPr>
            <w:tcW w:w="450" w:type="dxa"/>
            <w:vAlign w:val="center"/>
          </w:tcPr>
          <w:p w14:paraId="011A6249">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27</w:t>
            </w:r>
          </w:p>
        </w:tc>
        <w:tc>
          <w:tcPr>
            <w:tcW w:w="1225" w:type="dxa"/>
            <w:shd w:val="clear" w:color="auto" w:fill="auto"/>
            <w:vAlign w:val="center"/>
          </w:tcPr>
          <w:p w14:paraId="4CE14892">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T010070</w:t>
            </w:r>
          </w:p>
        </w:tc>
        <w:tc>
          <w:tcPr>
            <w:tcW w:w="1755" w:type="dxa"/>
            <w:shd w:val="clear" w:color="auto" w:fill="auto"/>
            <w:vAlign w:val="center"/>
          </w:tcPr>
          <w:p w14:paraId="30180FA4">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高速铁路客运乘务实训</w:t>
            </w:r>
          </w:p>
        </w:tc>
        <w:tc>
          <w:tcPr>
            <w:tcW w:w="621" w:type="dxa"/>
            <w:shd w:val="clear" w:color="auto" w:fill="auto"/>
            <w:vAlign w:val="center"/>
          </w:tcPr>
          <w:p w14:paraId="3BA684D3">
            <w:pPr>
              <w:widowControl/>
              <w:jc w:val="center"/>
              <w:textAlignment w:val="center"/>
              <w:rPr>
                <w:rFonts w:hint="eastAsia" w:cs="宋体"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3BB71B64">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85" w:type="dxa"/>
            <w:shd w:val="clear" w:color="auto" w:fill="auto"/>
            <w:vAlign w:val="center"/>
          </w:tcPr>
          <w:p w14:paraId="6EB6BFD0">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Theme="minorEastAsia" w:hAnsiTheme="minorEastAsia"/>
                <w:color w:val="000000" w:themeColor="text1"/>
                <w:sz w:val="20"/>
                <w:szCs w:val="20"/>
                <w14:textFill>
                  <w14:solidFill>
                    <w14:schemeClr w14:val="tx1"/>
                  </w14:solidFill>
                </w14:textFill>
              </w:rPr>
              <w:t>0</w:t>
            </w:r>
          </w:p>
        </w:tc>
        <w:tc>
          <w:tcPr>
            <w:tcW w:w="532" w:type="dxa"/>
            <w:shd w:val="clear" w:color="auto" w:fill="auto"/>
            <w:vAlign w:val="center"/>
          </w:tcPr>
          <w:p w14:paraId="360CDD1A">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9" w:type="dxa"/>
            <w:vAlign w:val="center"/>
          </w:tcPr>
          <w:p w14:paraId="5B3DC6C7">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7AD9DE6">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586" w:type="dxa"/>
            <w:vAlign w:val="center"/>
          </w:tcPr>
          <w:p w14:paraId="520B5428">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1FECE4E9">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4B11F60C">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2*16</w:t>
            </w:r>
          </w:p>
        </w:tc>
        <w:tc>
          <w:tcPr>
            <w:tcW w:w="585" w:type="dxa"/>
            <w:vAlign w:val="center"/>
          </w:tcPr>
          <w:p w14:paraId="79B76766">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p>
        </w:tc>
        <w:tc>
          <w:tcPr>
            <w:tcW w:w="612" w:type="dxa"/>
            <w:vAlign w:val="center"/>
          </w:tcPr>
          <w:p w14:paraId="28BF5E32">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25" w:type="dxa"/>
            <w:vAlign w:val="center"/>
          </w:tcPr>
          <w:p w14:paraId="33AD3E42">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25EF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E176C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F3FCD79">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28</w:t>
            </w:r>
          </w:p>
        </w:tc>
        <w:tc>
          <w:tcPr>
            <w:tcW w:w="1225" w:type="dxa"/>
            <w:shd w:val="clear" w:color="auto" w:fill="auto"/>
            <w:vAlign w:val="center"/>
          </w:tcPr>
          <w:p w14:paraId="4BDD9CBA">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T010100</w:t>
            </w:r>
          </w:p>
        </w:tc>
        <w:tc>
          <w:tcPr>
            <w:tcW w:w="1755" w:type="dxa"/>
            <w:shd w:val="clear" w:color="auto" w:fill="auto"/>
            <w:vAlign w:val="center"/>
          </w:tcPr>
          <w:p w14:paraId="68BADA6A">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高速铁路行车组织</w:t>
            </w:r>
          </w:p>
        </w:tc>
        <w:tc>
          <w:tcPr>
            <w:tcW w:w="621" w:type="dxa"/>
            <w:shd w:val="clear" w:color="auto" w:fill="auto"/>
            <w:vAlign w:val="center"/>
          </w:tcPr>
          <w:p w14:paraId="3738BD59">
            <w:pPr>
              <w:widowControl/>
              <w:jc w:val="center"/>
              <w:textAlignment w:val="center"/>
              <w:rPr>
                <w:rFonts w:hint="eastAsia" w:cs="宋体" w:asciiTheme="minorEastAsia" w:hAnsiTheme="minorEastAsia" w:eastAsiaTheme="minorEastAsia"/>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3</w:t>
            </w:r>
          </w:p>
        </w:tc>
        <w:tc>
          <w:tcPr>
            <w:tcW w:w="574" w:type="dxa"/>
            <w:shd w:val="clear" w:color="auto" w:fill="auto"/>
            <w:vAlign w:val="center"/>
          </w:tcPr>
          <w:p w14:paraId="39AA9477">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48</w:t>
            </w:r>
          </w:p>
        </w:tc>
        <w:tc>
          <w:tcPr>
            <w:tcW w:w="585" w:type="dxa"/>
            <w:shd w:val="clear" w:color="auto" w:fill="auto"/>
            <w:vAlign w:val="center"/>
          </w:tcPr>
          <w:p w14:paraId="1077CED2">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40</w:t>
            </w:r>
          </w:p>
        </w:tc>
        <w:tc>
          <w:tcPr>
            <w:tcW w:w="532" w:type="dxa"/>
            <w:shd w:val="clear" w:color="auto" w:fill="auto"/>
            <w:vAlign w:val="center"/>
          </w:tcPr>
          <w:p w14:paraId="0A6389A8">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ascii="宋体" w:hAnsi="宋体" w:cs="宋体"/>
                <w:color w:val="000000" w:themeColor="text1"/>
                <w:kern w:val="0"/>
                <w:sz w:val="20"/>
                <w:szCs w:val="20"/>
                <w14:textFill>
                  <w14:solidFill>
                    <w14:schemeClr w14:val="tx1"/>
                  </w14:solidFill>
                </w14:textFill>
              </w:rPr>
              <w:t>8</w:t>
            </w:r>
          </w:p>
        </w:tc>
        <w:tc>
          <w:tcPr>
            <w:tcW w:w="559" w:type="dxa"/>
            <w:vAlign w:val="center"/>
          </w:tcPr>
          <w:p w14:paraId="1A65A7B8">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7BAE223B">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000000" w:themeColor="text1"/>
                <w:kern w:val="0"/>
                <w:sz w:val="20"/>
                <w:szCs w:val="20"/>
                <w14:textFill>
                  <w14:solidFill>
                    <w14:schemeClr w14:val="tx1"/>
                  </w14:solidFill>
                </w14:textFill>
              </w:rPr>
              <w:t>考试</w:t>
            </w:r>
          </w:p>
        </w:tc>
        <w:tc>
          <w:tcPr>
            <w:tcW w:w="586" w:type="dxa"/>
            <w:vAlign w:val="center"/>
          </w:tcPr>
          <w:p w14:paraId="619C4220">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2F6BD1A5">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5DE2926E">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585" w:type="dxa"/>
            <w:vAlign w:val="center"/>
          </w:tcPr>
          <w:p w14:paraId="2719628D">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3*16</w:t>
            </w:r>
          </w:p>
        </w:tc>
        <w:tc>
          <w:tcPr>
            <w:tcW w:w="612" w:type="dxa"/>
            <w:vAlign w:val="center"/>
          </w:tcPr>
          <w:p w14:paraId="06FBF5A7">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25" w:type="dxa"/>
            <w:vAlign w:val="center"/>
          </w:tcPr>
          <w:p w14:paraId="7349A531">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717A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EDC6862">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269DFEC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29</w:t>
            </w:r>
          </w:p>
        </w:tc>
        <w:tc>
          <w:tcPr>
            <w:tcW w:w="1225" w:type="dxa"/>
            <w:shd w:val="clear" w:color="auto" w:fill="auto"/>
            <w:vAlign w:val="center"/>
          </w:tcPr>
          <w:p w14:paraId="6CB26C9F">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L</w:t>
            </w:r>
            <w:r>
              <w:rPr>
                <w:rFonts w:ascii="宋体" w:hAnsi="宋体" w:cs="宋体"/>
                <w:color w:val="auto"/>
                <w:kern w:val="0"/>
                <w:sz w:val="20"/>
                <w:szCs w:val="20"/>
              </w:rPr>
              <w:t>T010</w:t>
            </w:r>
            <w:r>
              <w:rPr>
                <w:rFonts w:hint="eastAsia" w:ascii="宋体" w:hAnsi="宋体" w:cs="宋体"/>
                <w:color w:val="auto"/>
                <w:kern w:val="0"/>
                <w:sz w:val="20"/>
                <w:szCs w:val="20"/>
              </w:rPr>
              <w:t>31</w:t>
            </w:r>
            <w:r>
              <w:rPr>
                <w:rFonts w:ascii="宋体" w:hAnsi="宋体" w:cs="宋体"/>
                <w:color w:val="auto"/>
                <w:kern w:val="0"/>
                <w:sz w:val="20"/>
                <w:szCs w:val="20"/>
              </w:rPr>
              <w:t>0</w:t>
            </w:r>
          </w:p>
        </w:tc>
        <w:tc>
          <w:tcPr>
            <w:tcW w:w="1755" w:type="dxa"/>
            <w:shd w:val="clear" w:color="auto" w:fill="auto"/>
            <w:vAlign w:val="center"/>
          </w:tcPr>
          <w:p w14:paraId="46BA76B7">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hint="eastAsia" w:ascii="宋体" w:hAnsi="宋体" w:cs="宋体"/>
                <w:color w:val="auto"/>
                <w:kern w:val="0"/>
                <w:sz w:val="20"/>
                <w:szCs w:val="20"/>
              </w:rPr>
              <w:t>铁路旅客运输组织</w:t>
            </w:r>
          </w:p>
        </w:tc>
        <w:tc>
          <w:tcPr>
            <w:tcW w:w="621" w:type="dxa"/>
            <w:shd w:val="clear" w:color="auto" w:fill="auto"/>
            <w:vAlign w:val="center"/>
          </w:tcPr>
          <w:p w14:paraId="61DB5617">
            <w:pPr>
              <w:widowControl/>
              <w:jc w:val="center"/>
              <w:textAlignment w:val="center"/>
              <w:rPr>
                <w:rFonts w:hint="eastAsia" w:cs="宋体" w:asciiTheme="minorEastAsia" w:hAnsiTheme="minorEastAsia" w:eastAsiaTheme="minorEastAsia"/>
                <w:color w:val="auto"/>
                <w:kern w:val="2"/>
                <w:sz w:val="20"/>
                <w:szCs w:val="20"/>
                <w:lang w:val="en-US" w:eastAsia="zh-CN" w:bidi="ar-SA"/>
              </w:rPr>
            </w:pPr>
            <w:r>
              <w:rPr>
                <w:rFonts w:hint="eastAsia" w:ascii="宋体" w:hAnsi="宋体" w:cs="宋体"/>
                <w:color w:val="auto"/>
                <w:kern w:val="0"/>
                <w:sz w:val="20"/>
                <w:szCs w:val="20"/>
              </w:rPr>
              <w:t>3</w:t>
            </w:r>
          </w:p>
        </w:tc>
        <w:tc>
          <w:tcPr>
            <w:tcW w:w="574" w:type="dxa"/>
            <w:shd w:val="clear" w:color="auto" w:fill="auto"/>
            <w:vAlign w:val="center"/>
          </w:tcPr>
          <w:p w14:paraId="2C686B40">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48</w:t>
            </w:r>
          </w:p>
        </w:tc>
        <w:tc>
          <w:tcPr>
            <w:tcW w:w="585" w:type="dxa"/>
            <w:shd w:val="clear" w:color="auto" w:fill="auto"/>
            <w:vAlign w:val="center"/>
          </w:tcPr>
          <w:p w14:paraId="6E02EDFE">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40</w:t>
            </w:r>
          </w:p>
        </w:tc>
        <w:tc>
          <w:tcPr>
            <w:tcW w:w="532" w:type="dxa"/>
            <w:shd w:val="clear" w:color="auto" w:fill="auto"/>
            <w:vAlign w:val="center"/>
          </w:tcPr>
          <w:p w14:paraId="6F0F508B">
            <w:pPr>
              <w:widowControl/>
              <w:jc w:val="center"/>
              <w:textAlignment w:val="center"/>
              <w:rPr>
                <w:rFonts w:hint="eastAsia" w:asciiTheme="minorEastAsia" w:hAnsiTheme="minorEastAsia" w:eastAsiaTheme="minorEastAsia" w:cstheme="minorBidi"/>
                <w:color w:val="auto"/>
                <w:kern w:val="2"/>
                <w:sz w:val="20"/>
                <w:szCs w:val="20"/>
                <w:highlight w:val="yellow"/>
                <w:lang w:val="en-US" w:eastAsia="zh-CN" w:bidi="ar-SA"/>
              </w:rPr>
            </w:pPr>
            <w:r>
              <w:rPr>
                <w:rFonts w:hint="eastAsia" w:ascii="宋体" w:hAnsi="宋体" w:cs="宋体"/>
                <w:color w:val="auto"/>
                <w:kern w:val="0"/>
                <w:sz w:val="20"/>
                <w:szCs w:val="20"/>
              </w:rPr>
              <w:t>8</w:t>
            </w:r>
          </w:p>
        </w:tc>
        <w:tc>
          <w:tcPr>
            <w:tcW w:w="559" w:type="dxa"/>
            <w:vAlign w:val="center"/>
          </w:tcPr>
          <w:p w14:paraId="2A6FC63C">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7F221A15">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ascii="宋体" w:hAnsi="宋体" w:cs="宋体"/>
                <w:color w:val="auto"/>
                <w:kern w:val="0"/>
                <w:sz w:val="20"/>
                <w:szCs w:val="20"/>
              </w:rPr>
              <w:t>考试</w:t>
            </w:r>
          </w:p>
        </w:tc>
        <w:tc>
          <w:tcPr>
            <w:tcW w:w="586" w:type="dxa"/>
            <w:vAlign w:val="center"/>
          </w:tcPr>
          <w:p w14:paraId="0C2D1AFE">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0BFDEAD5">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75C73E08">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3*16</w:t>
            </w:r>
          </w:p>
        </w:tc>
        <w:tc>
          <w:tcPr>
            <w:tcW w:w="585" w:type="dxa"/>
            <w:vAlign w:val="center"/>
          </w:tcPr>
          <w:p w14:paraId="70F0695F">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12" w:type="dxa"/>
            <w:vAlign w:val="center"/>
          </w:tcPr>
          <w:p w14:paraId="1AF089F2">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25" w:type="dxa"/>
            <w:vAlign w:val="center"/>
          </w:tcPr>
          <w:p w14:paraId="5F7E4C40">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616E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164BEF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16C0FFE">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30</w:t>
            </w:r>
          </w:p>
        </w:tc>
        <w:tc>
          <w:tcPr>
            <w:tcW w:w="1225" w:type="dxa"/>
            <w:shd w:val="clear" w:color="auto" w:fill="auto"/>
            <w:vAlign w:val="center"/>
          </w:tcPr>
          <w:p w14:paraId="60E21555">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w:t>
            </w:r>
            <w:r>
              <w:rPr>
                <w:rFonts w:hint="eastAsia" w:ascii="宋体" w:hAnsi="宋体" w:cs="宋体"/>
                <w:color w:val="000000" w:themeColor="text1"/>
                <w:kern w:val="0"/>
                <w:sz w:val="20"/>
                <w:szCs w:val="20"/>
                <w14:textFill>
                  <w14:solidFill>
                    <w14:schemeClr w14:val="tx1"/>
                  </w14:solidFill>
                </w14:textFill>
              </w:rPr>
              <w:t>250</w:t>
            </w:r>
          </w:p>
        </w:tc>
        <w:tc>
          <w:tcPr>
            <w:tcW w:w="1755" w:type="dxa"/>
            <w:shd w:val="clear" w:color="auto" w:fill="auto"/>
            <w:vAlign w:val="center"/>
          </w:tcPr>
          <w:p w14:paraId="20A7897B">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高速铁路客运公共关系</w:t>
            </w:r>
          </w:p>
        </w:tc>
        <w:tc>
          <w:tcPr>
            <w:tcW w:w="621" w:type="dxa"/>
            <w:shd w:val="clear" w:color="auto" w:fill="auto"/>
            <w:vAlign w:val="center"/>
          </w:tcPr>
          <w:p w14:paraId="0524D38B">
            <w:pPr>
              <w:widowControl/>
              <w:jc w:val="center"/>
              <w:textAlignment w:val="center"/>
              <w:rPr>
                <w:rFonts w:hint="eastAsia" w:cs="宋体"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6C0B80DB">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85" w:type="dxa"/>
            <w:shd w:val="clear" w:color="auto" w:fill="auto"/>
            <w:vAlign w:val="center"/>
          </w:tcPr>
          <w:p w14:paraId="279814CA">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28</w:t>
            </w:r>
          </w:p>
        </w:tc>
        <w:tc>
          <w:tcPr>
            <w:tcW w:w="532" w:type="dxa"/>
            <w:shd w:val="clear" w:color="auto" w:fill="auto"/>
            <w:vAlign w:val="center"/>
          </w:tcPr>
          <w:p w14:paraId="2E6C41AC">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559" w:type="dxa"/>
            <w:vAlign w:val="center"/>
          </w:tcPr>
          <w:p w14:paraId="55FDEBEF">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4536D7A3">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586" w:type="dxa"/>
            <w:vAlign w:val="center"/>
          </w:tcPr>
          <w:p w14:paraId="7DC9579B">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14A33438">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5BAE798D">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2*16</w:t>
            </w:r>
          </w:p>
        </w:tc>
        <w:tc>
          <w:tcPr>
            <w:tcW w:w="585" w:type="dxa"/>
            <w:vAlign w:val="center"/>
          </w:tcPr>
          <w:p w14:paraId="745DEBFB">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12" w:type="dxa"/>
            <w:vAlign w:val="center"/>
          </w:tcPr>
          <w:p w14:paraId="0405059D">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25" w:type="dxa"/>
            <w:vAlign w:val="center"/>
          </w:tcPr>
          <w:p w14:paraId="2A540A3E">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373E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5737C90">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2D5FE08">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31</w:t>
            </w:r>
          </w:p>
        </w:tc>
        <w:tc>
          <w:tcPr>
            <w:tcW w:w="1225" w:type="dxa"/>
            <w:shd w:val="clear" w:color="auto" w:fill="auto"/>
            <w:vAlign w:val="center"/>
          </w:tcPr>
          <w:p w14:paraId="5D0D0EDE">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T010110</w:t>
            </w:r>
          </w:p>
        </w:tc>
        <w:tc>
          <w:tcPr>
            <w:tcW w:w="1755" w:type="dxa"/>
            <w:shd w:val="clear" w:color="auto" w:fill="auto"/>
            <w:vAlign w:val="center"/>
          </w:tcPr>
          <w:p w14:paraId="6DCB6114">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铁路</w:t>
            </w:r>
            <w:r>
              <w:rPr>
                <w:rFonts w:ascii="宋体" w:hAnsi="宋体" w:cs="宋体"/>
                <w:color w:val="000000" w:themeColor="text1"/>
                <w:kern w:val="0"/>
                <w:sz w:val="20"/>
                <w:szCs w:val="20"/>
                <w14:textFill>
                  <w14:solidFill>
                    <w14:schemeClr w14:val="tx1"/>
                  </w14:solidFill>
                </w14:textFill>
              </w:rPr>
              <w:t>运输政策与法规</w:t>
            </w:r>
          </w:p>
        </w:tc>
        <w:tc>
          <w:tcPr>
            <w:tcW w:w="621" w:type="dxa"/>
            <w:shd w:val="clear" w:color="auto" w:fill="auto"/>
            <w:vAlign w:val="center"/>
          </w:tcPr>
          <w:p w14:paraId="4E53172A">
            <w:pPr>
              <w:jc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078468DC">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85" w:type="dxa"/>
            <w:shd w:val="clear" w:color="auto" w:fill="auto"/>
            <w:vAlign w:val="center"/>
          </w:tcPr>
          <w:p w14:paraId="64B8D5B0">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22</w:t>
            </w:r>
          </w:p>
        </w:tc>
        <w:tc>
          <w:tcPr>
            <w:tcW w:w="532" w:type="dxa"/>
            <w:shd w:val="clear" w:color="auto" w:fill="auto"/>
            <w:vAlign w:val="center"/>
          </w:tcPr>
          <w:p w14:paraId="3D9BF63C">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10</w:t>
            </w:r>
          </w:p>
        </w:tc>
        <w:tc>
          <w:tcPr>
            <w:tcW w:w="559" w:type="dxa"/>
            <w:vAlign w:val="center"/>
          </w:tcPr>
          <w:p w14:paraId="7DD2AED3">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045668B0">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586" w:type="dxa"/>
            <w:vAlign w:val="center"/>
          </w:tcPr>
          <w:p w14:paraId="31333ED8">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539F9FFA">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16D6295F">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585" w:type="dxa"/>
            <w:vAlign w:val="center"/>
          </w:tcPr>
          <w:p w14:paraId="34C6CDC1">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2*16</w:t>
            </w:r>
          </w:p>
        </w:tc>
        <w:tc>
          <w:tcPr>
            <w:tcW w:w="612" w:type="dxa"/>
            <w:vAlign w:val="center"/>
          </w:tcPr>
          <w:p w14:paraId="40C2F188">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25" w:type="dxa"/>
            <w:vAlign w:val="center"/>
          </w:tcPr>
          <w:p w14:paraId="632113DB">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71DD9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A54D273">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39436F0B">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32</w:t>
            </w:r>
          </w:p>
        </w:tc>
        <w:tc>
          <w:tcPr>
            <w:tcW w:w="1225" w:type="dxa"/>
            <w:shd w:val="clear" w:color="auto" w:fill="auto"/>
            <w:vAlign w:val="center"/>
          </w:tcPr>
          <w:p w14:paraId="1488B2D5">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T010120</w:t>
            </w:r>
          </w:p>
        </w:tc>
        <w:tc>
          <w:tcPr>
            <w:tcW w:w="1755" w:type="dxa"/>
            <w:shd w:val="clear" w:color="auto" w:fill="auto"/>
            <w:vAlign w:val="center"/>
          </w:tcPr>
          <w:p w14:paraId="6971F9EC">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城市轨道交通危险品、违禁品安检理论与实务</w:t>
            </w:r>
          </w:p>
        </w:tc>
        <w:tc>
          <w:tcPr>
            <w:tcW w:w="621" w:type="dxa"/>
            <w:shd w:val="clear" w:color="auto" w:fill="auto"/>
            <w:vAlign w:val="center"/>
          </w:tcPr>
          <w:p w14:paraId="1DCAB2F6">
            <w:pPr>
              <w:jc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574" w:type="dxa"/>
            <w:shd w:val="clear" w:color="auto" w:fill="auto"/>
            <w:vAlign w:val="center"/>
          </w:tcPr>
          <w:p w14:paraId="4B4773CF">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64</w:t>
            </w:r>
          </w:p>
        </w:tc>
        <w:tc>
          <w:tcPr>
            <w:tcW w:w="585" w:type="dxa"/>
            <w:shd w:val="clear" w:color="auto" w:fill="auto"/>
            <w:vAlign w:val="center"/>
          </w:tcPr>
          <w:p w14:paraId="7D8D045D">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32" w:type="dxa"/>
            <w:shd w:val="clear" w:color="auto" w:fill="auto"/>
            <w:vAlign w:val="center"/>
          </w:tcPr>
          <w:p w14:paraId="2435AABE">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9" w:type="dxa"/>
            <w:vAlign w:val="center"/>
          </w:tcPr>
          <w:p w14:paraId="5A9FF266">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4FC8B759">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586" w:type="dxa"/>
            <w:vAlign w:val="center"/>
          </w:tcPr>
          <w:p w14:paraId="1710E48F">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7D0907AB">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72A7EEB5">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585" w:type="dxa"/>
            <w:vAlign w:val="center"/>
          </w:tcPr>
          <w:p w14:paraId="536279CC">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4*16</w:t>
            </w:r>
          </w:p>
        </w:tc>
        <w:tc>
          <w:tcPr>
            <w:tcW w:w="612" w:type="dxa"/>
            <w:vAlign w:val="center"/>
          </w:tcPr>
          <w:p w14:paraId="37430676">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25" w:type="dxa"/>
            <w:vAlign w:val="center"/>
          </w:tcPr>
          <w:p w14:paraId="236716B0">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6F64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F00FAC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CFD1F6A">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33</w:t>
            </w:r>
          </w:p>
        </w:tc>
        <w:tc>
          <w:tcPr>
            <w:tcW w:w="1225" w:type="dxa"/>
            <w:shd w:val="clear" w:color="auto" w:fill="auto"/>
            <w:vAlign w:val="center"/>
          </w:tcPr>
          <w:p w14:paraId="33C6F723">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T010130</w:t>
            </w:r>
          </w:p>
        </w:tc>
        <w:tc>
          <w:tcPr>
            <w:tcW w:w="1755" w:type="dxa"/>
            <w:shd w:val="clear" w:color="auto" w:fill="auto"/>
            <w:vAlign w:val="center"/>
          </w:tcPr>
          <w:p w14:paraId="5A6B518C">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就业面试指导</w:t>
            </w:r>
          </w:p>
        </w:tc>
        <w:tc>
          <w:tcPr>
            <w:tcW w:w="621" w:type="dxa"/>
            <w:shd w:val="clear" w:color="auto" w:fill="auto"/>
            <w:vAlign w:val="center"/>
          </w:tcPr>
          <w:p w14:paraId="29F00398">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1E165CBE">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85" w:type="dxa"/>
            <w:shd w:val="clear" w:color="auto" w:fill="auto"/>
            <w:vAlign w:val="center"/>
          </w:tcPr>
          <w:p w14:paraId="709E0888">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532" w:type="dxa"/>
            <w:shd w:val="clear" w:color="auto" w:fill="auto"/>
            <w:vAlign w:val="center"/>
          </w:tcPr>
          <w:p w14:paraId="05C0FD85">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559" w:type="dxa"/>
            <w:vAlign w:val="center"/>
          </w:tcPr>
          <w:p w14:paraId="30DBFDA8">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75F10817">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586" w:type="dxa"/>
            <w:vAlign w:val="center"/>
          </w:tcPr>
          <w:p w14:paraId="368E8BEA">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2DA3C4BF">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08" w:type="dxa"/>
            <w:vAlign w:val="center"/>
          </w:tcPr>
          <w:p w14:paraId="02B9B7C4">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585" w:type="dxa"/>
            <w:vAlign w:val="center"/>
          </w:tcPr>
          <w:p w14:paraId="0AD6DBD1">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612" w:type="dxa"/>
            <w:vAlign w:val="center"/>
          </w:tcPr>
          <w:p w14:paraId="2B22EF83">
            <w:pPr>
              <w:widowControl/>
              <w:jc w:val="center"/>
              <w:textAlignment w:val="center"/>
              <w:rPr>
                <w:rFonts w:hint="default" w:ascii="宋体" w:hAnsi="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2*16</w:t>
            </w:r>
          </w:p>
        </w:tc>
        <w:tc>
          <w:tcPr>
            <w:tcW w:w="625" w:type="dxa"/>
            <w:vAlign w:val="center"/>
          </w:tcPr>
          <w:p w14:paraId="1DC702E9">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r>
      <w:tr w14:paraId="4C54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E069672">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5617330">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34</w:t>
            </w:r>
          </w:p>
        </w:tc>
        <w:tc>
          <w:tcPr>
            <w:tcW w:w="1225" w:type="dxa"/>
            <w:shd w:val="clear" w:color="auto" w:fill="auto"/>
            <w:vAlign w:val="center"/>
          </w:tcPr>
          <w:p w14:paraId="79EEC45A">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T010140</w:t>
            </w:r>
          </w:p>
        </w:tc>
        <w:tc>
          <w:tcPr>
            <w:tcW w:w="1755" w:type="dxa"/>
            <w:shd w:val="clear" w:color="auto" w:fill="auto"/>
            <w:vAlign w:val="center"/>
          </w:tcPr>
          <w:p w14:paraId="289DA166">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演讲与口才实训</w:t>
            </w:r>
          </w:p>
        </w:tc>
        <w:tc>
          <w:tcPr>
            <w:tcW w:w="621" w:type="dxa"/>
            <w:shd w:val="clear" w:color="auto" w:fill="auto"/>
            <w:vAlign w:val="center"/>
          </w:tcPr>
          <w:p w14:paraId="418111D4">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77C33581">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32</w:t>
            </w:r>
          </w:p>
        </w:tc>
        <w:tc>
          <w:tcPr>
            <w:tcW w:w="585" w:type="dxa"/>
            <w:shd w:val="clear" w:color="auto" w:fill="auto"/>
            <w:vAlign w:val="center"/>
          </w:tcPr>
          <w:p w14:paraId="0BA930FF">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532" w:type="dxa"/>
            <w:shd w:val="clear" w:color="auto" w:fill="auto"/>
            <w:vAlign w:val="center"/>
          </w:tcPr>
          <w:p w14:paraId="6C3913D7">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16</w:t>
            </w:r>
          </w:p>
        </w:tc>
        <w:tc>
          <w:tcPr>
            <w:tcW w:w="559" w:type="dxa"/>
            <w:shd w:val="clear" w:color="auto" w:fill="auto"/>
            <w:vAlign w:val="center"/>
          </w:tcPr>
          <w:p w14:paraId="24154298">
            <w:pPr>
              <w:spacing w:line="360" w:lineRule="auto"/>
              <w:jc w:val="center"/>
              <w:rPr>
                <w:rFonts w:hint="eastAsia" w:asciiTheme="minorEastAsia" w:hAnsiTheme="minorEastAsia" w:eastAsiaTheme="minorEastAsia" w:cstheme="minorEastAsia"/>
                <w:b w:val="0"/>
                <w:bCs/>
                <w:kern w:val="2"/>
                <w:sz w:val="20"/>
                <w:szCs w:val="20"/>
                <w:lang w:val="en-US" w:eastAsia="zh-CN" w:bidi="ar-SA"/>
              </w:rPr>
            </w:pPr>
          </w:p>
        </w:tc>
        <w:tc>
          <w:tcPr>
            <w:tcW w:w="437" w:type="dxa"/>
            <w:shd w:val="clear" w:color="auto" w:fill="auto"/>
            <w:vAlign w:val="center"/>
          </w:tcPr>
          <w:p w14:paraId="64B6BEFB">
            <w:pPr>
              <w:widowControl/>
              <w:jc w:val="center"/>
              <w:textAlignment w:val="center"/>
              <w:rPr>
                <w:rFonts w:hint="eastAsia" w:cs="宋体" w:asciiTheme="minorEastAsia" w:hAnsiTheme="minorEastAsia" w:eastAsiaTheme="minorEastAsia"/>
                <w:color w:val="000000" w:themeColor="text1"/>
                <w:kern w:val="0"/>
                <w:sz w:val="20"/>
                <w:szCs w:val="20"/>
                <w:highlight w:val="yellow"/>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586" w:type="dxa"/>
            <w:shd w:val="clear" w:color="auto" w:fill="auto"/>
            <w:vAlign w:val="center"/>
          </w:tcPr>
          <w:p w14:paraId="6C1D8429">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c>
          <w:tcPr>
            <w:tcW w:w="608" w:type="dxa"/>
            <w:shd w:val="clear" w:color="auto" w:fill="auto"/>
            <w:vAlign w:val="center"/>
          </w:tcPr>
          <w:p w14:paraId="660D690C">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c>
          <w:tcPr>
            <w:tcW w:w="608" w:type="dxa"/>
            <w:shd w:val="clear" w:color="auto" w:fill="auto"/>
            <w:vAlign w:val="center"/>
          </w:tcPr>
          <w:p w14:paraId="1895EEE8">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c>
          <w:tcPr>
            <w:tcW w:w="585" w:type="dxa"/>
            <w:shd w:val="clear" w:color="auto" w:fill="auto"/>
            <w:vAlign w:val="center"/>
          </w:tcPr>
          <w:p w14:paraId="29EAE809">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c>
          <w:tcPr>
            <w:tcW w:w="612" w:type="dxa"/>
            <w:shd w:val="clear" w:color="auto" w:fill="auto"/>
            <w:vAlign w:val="center"/>
          </w:tcPr>
          <w:p w14:paraId="0F5B18C3">
            <w:pPr>
              <w:spacing w:line="360" w:lineRule="auto"/>
              <w:jc w:val="center"/>
              <w:rPr>
                <w:rFonts w:hint="default" w:asciiTheme="minorEastAsia" w:hAnsiTheme="minorEastAsia" w:eastAsiaTheme="minorEastAsia" w:cstheme="minorEastAsia"/>
                <w:b w:val="0"/>
                <w:bCs/>
                <w:kern w:val="2"/>
                <w:sz w:val="18"/>
                <w:szCs w:val="18"/>
                <w:lang w:val="en-US" w:eastAsia="zh-CN" w:bidi="ar-SA"/>
              </w:rPr>
            </w:pPr>
            <w:r>
              <w:rPr>
                <w:rFonts w:hint="eastAsia" w:asciiTheme="minorEastAsia" w:hAnsiTheme="minorEastAsia" w:cstheme="minorEastAsia"/>
                <w:b w:val="0"/>
                <w:bCs/>
                <w:kern w:val="2"/>
                <w:sz w:val="18"/>
                <w:szCs w:val="18"/>
                <w:lang w:val="en-US" w:eastAsia="zh-CN" w:bidi="ar-SA"/>
              </w:rPr>
              <w:t>2*16</w:t>
            </w:r>
          </w:p>
        </w:tc>
        <w:tc>
          <w:tcPr>
            <w:tcW w:w="625" w:type="dxa"/>
            <w:shd w:val="clear" w:color="auto" w:fill="auto"/>
            <w:vAlign w:val="center"/>
          </w:tcPr>
          <w:p w14:paraId="299207D1">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r>
      <w:tr w14:paraId="6A94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278A07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23B92A05">
            <w:pPr>
              <w:spacing w:line="360" w:lineRule="auto"/>
              <w:jc w:val="center"/>
              <w:rPr>
                <w:rFonts w:hint="eastAsia" w:asciiTheme="minorEastAsia" w:hAnsiTheme="minorEastAsia" w:cstheme="minorEastAsia"/>
                <w:b w:val="0"/>
                <w:bCs/>
                <w:sz w:val="20"/>
                <w:szCs w:val="20"/>
                <w:lang w:val="en-US" w:eastAsia="zh-CN"/>
              </w:rPr>
            </w:pPr>
          </w:p>
        </w:tc>
        <w:tc>
          <w:tcPr>
            <w:tcW w:w="1225" w:type="dxa"/>
            <w:shd w:val="clear" w:color="auto" w:fill="auto"/>
            <w:vAlign w:val="center"/>
          </w:tcPr>
          <w:p w14:paraId="222F07E7">
            <w:pPr>
              <w:widowControl/>
              <w:jc w:val="center"/>
              <w:textAlignment w:val="center"/>
              <w:rPr>
                <w:rFonts w:hint="eastAsia" w:ascii="宋体" w:hAnsi="宋体" w:cs="宋体"/>
                <w:color w:val="000000" w:themeColor="text1"/>
                <w:kern w:val="0"/>
                <w:sz w:val="20"/>
                <w:szCs w:val="20"/>
                <w14:textFill>
                  <w14:solidFill>
                    <w14:schemeClr w14:val="tx1"/>
                  </w14:solidFill>
                </w14:textFill>
              </w:rPr>
            </w:pPr>
          </w:p>
        </w:tc>
        <w:tc>
          <w:tcPr>
            <w:tcW w:w="1755" w:type="dxa"/>
            <w:shd w:val="clear" w:color="auto" w:fill="auto"/>
            <w:vAlign w:val="center"/>
          </w:tcPr>
          <w:p w14:paraId="2128422C">
            <w:pPr>
              <w:spacing w:line="360" w:lineRule="auto"/>
              <w:jc w:val="center"/>
              <w:rPr>
                <w:rFonts w:hint="eastAsia" w:asciiTheme="minorEastAsia" w:hAnsiTheme="minorEastAsia" w:eastAsiaTheme="minorEastAsia" w:cstheme="minorEastAsia"/>
                <w:b w:val="0"/>
                <w:bCs/>
                <w:kern w:val="2"/>
                <w:sz w:val="20"/>
                <w:szCs w:val="20"/>
                <w:lang w:val="en-US" w:eastAsia="zh-CN" w:bidi="ar-SA"/>
              </w:rPr>
            </w:pPr>
            <w:r>
              <w:rPr>
                <w:rFonts w:hint="eastAsia" w:asciiTheme="minorEastAsia" w:hAnsiTheme="minorEastAsia" w:cstheme="minorEastAsia"/>
                <w:b/>
                <w:sz w:val="18"/>
                <w:szCs w:val="18"/>
                <w:lang w:val="en-US" w:eastAsia="zh-CN"/>
              </w:rPr>
              <w:t>小计</w:t>
            </w:r>
          </w:p>
        </w:tc>
        <w:tc>
          <w:tcPr>
            <w:tcW w:w="621" w:type="dxa"/>
            <w:shd w:val="clear" w:color="auto" w:fill="auto"/>
            <w:vAlign w:val="center"/>
          </w:tcPr>
          <w:p w14:paraId="59B125DD">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20</w:t>
            </w:r>
          </w:p>
        </w:tc>
        <w:tc>
          <w:tcPr>
            <w:tcW w:w="574" w:type="dxa"/>
            <w:shd w:val="clear" w:color="auto" w:fill="auto"/>
            <w:vAlign w:val="center"/>
          </w:tcPr>
          <w:p w14:paraId="35A6A734">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320</w:t>
            </w:r>
          </w:p>
        </w:tc>
        <w:tc>
          <w:tcPr>
            <w:tcW w:w="585" w:type="dxa"/>
            <w:shd w:val="clear" w:color="auto" w:fill="auto"/>
            <w:vAlign w:val="center"/>
          </w:tcPr>
          <w:p w14:paraId="0BA862CC">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194</w:t>
            </w:r>
          </w:p>
        </w:tc>
        <w:tc>
          <w:tcPr>
            <w:tcW w:w="532" w:type="dxa"/>
            <w:shd w:val="clear" w:color="auto" w:fill="auto"/>
            <w:vAlign w:val="center"/>
          </w:tcPr>
          <w:p w14:paraId="75505120">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126</w:t>
            </w:r>
          </w:p>
        </w:tc>
        <w:tc>
          <w:tcPr>
            <w:tcW w:w="559" w:type="dxa"/>
            <w:shd w:val="clear" w:color="auto" w:fill="auto"/>
            <w:vAlign w:val="center"/>
          </w:tcPr>
          <w:p w14:paraId="48FF62E9">
            <w:pPr>
              <w:spacing w:line="360" w:lineRule="auto"/>
              <w:jc w:val="center"/>
              <w:rPr>
                <w:rFonts w:hint="eastAsia" w:asciiTheme="minorEastAsia" w:hAnsiTheme="minorEastAsia" w:cstheme="minorEastAsia"/>
                <w:b/>
                <w:sz w:val="18"/>
                <w:szCs w:val="18"/>
                <w:lang w:val="en-US" w:eastAsia="zh-CN"/>
              </w:rPr>
            </w:pPr>
          </w:p>
        </w:tc>
        <w:tc>
          <w:tcPr>
            <w:tcW w:w="437" w:type="dxa"/>
            <w:shd w:val="clear" w:color="auto" w:fill="auto"/>
            <w:vAlign w:val="center"/>
          </w:tcPr>
          <w:p w14:paraId="68885D85">
            <w:pPr>
              <w:spacing w:line="360" w:lineRule="auto"/>
              <w:jc w:val="center"/>
              <w:rPr>
                <w:rFonts w:hint="eastAsia" w:asciiTheme="minorEastAsia" w:hAnsiTheme="minorEastAsia" w:cstheme="minorEastAsia"/>
                <w:b/>
                <w:sz w:val="18"/>
                <w:szCs w:val="18"/>
                <w:lang w:val="en-US" w:eastAsia="zh-CN"/>
              </w:rPr>
            </w:pPr>
          </w:p>
        </w:tc>
        <w:tc>
          <w:tcPr>
            <w:tcW w:w="586" w:type="dxa"/>
            <w:shd w:val="clear" w:color="auto" w:fill="auto"/>
            <w:vAlign w:val="center"/>
          </w:tcPr>
          <w:p w14:paraId="30719762">
            <w:pPr>
              <w:spacing w:line="360" w:lineRule="auto"/>
              <w:jc w:val="center"/>
              <w:rPr>
                <w:rFonts w:hint="eastAsia" w:asciiTheme="minorEastAsia" w:hAnsiTheme="minorEastAsia" w:cstheme="minorEastAsia"/>
                <w:b/>
                <w:sz w:val="18"/>
                <w:szCs w:val="18"/>
                <w:lang w:val="en-US" w:eastAsia="zh-CN"/>
              </w:rPr>
            </w:pPr>
          </w:p>
        </w:tc>
        <w:tc>
          <w:tcPr>
            <w:tcW w:w="608" w:type="dxa"/>
            <w:shd w:val="clear" w:color="auto" w:fill="auto"/>
            <w:vAlign w:val="center"/>
          </w:tcPr>
          <w:p w14:paraId="4E58AB52">
            <w:pPr>
              <w:spacing w:line="360" w:lineRule="auto"/>
              <w:jc w:val="center"/>
              <w:rPr>
                <w:rFonts w:hint="eastAsia" w:asciiTheme="minorEastAsia" w:hAnsiTheme="minorEastAsia" w:cstheme="minorEastAsia"/>
                <w:b/>
                <w:sz w:val="18"/>
                <w:szCs w:val="18"/>
                <w:lang w:val="en-US" w:eastAsia="zh-CN"/>
              </w:rPr>
            </w:pPr>
          </w:p>
        </w:tc>
        <w:tc>
          <w:tcPr>
            <w:tcW w:w="608" w:type="dxa"/>
            <w:shd w:val="clear" w:color="auto" w:fill="auto"/>
            <w:vAlign w:val="center"/>
          </w:tcPr>
          <w:p w14:paraId="6C605824">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112</w:t>
            </w:r>
          </w:p>
        </w:tc>
        <w:tc>
          <w:tcPr>
            <w:tcW w:w="585" w:type="dxa"/>
            <w:shd w:val="clear" w:color="auto" w:fill="auto"/>
            <w:vAlign w:val="center"/>
          </w:tcPr>
          <w:p w14:paraId="5BADB35D">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144</w:t>
            </w:r>
          </w:p>
        </w:tc>
        <w:tc>
          <w:tcPr>
            <w:tcW w:w="612" w:type="dxa"/>
            <w:shd w:val="clear" w:color="auto" w:fill="auto"/>
            <w:vAlign w:val="center"/>
          </w:tcPr>
          <w:p w14:paraId="545D9E8E">
            <w:pPr>
              <w:spacing w:line="360" w:lineRule="auto"/>
              <w:jc w:val="center"/>
              <w:rPr>
                <w:rFonts w:hint="default" w:asciiTheme="minorEastAsia" w:hAnsiTheme="minorEastAsia" w:cstheme="minorEastAsia"/>
                <w:b/>
                <w:sz w:val="18"/>
                <w:szCs w:val="18"/>
                <w:lang w:val="en-US" w:eastAsia="zh-CN"/>
              </w:rPr>
            </w:pPr>
            <w:r>
              <w:rPr>
                <w:rFonts w:hint="eastAsia" w:asciiTheme="minorEastAsia" w:hAnsiTheme="minorEastAsia" w:cstheme="minorEastAsia"/>
                <w:b/>
                <w:sz w:val="18"/>
                <w:szCs w:val="18"/>
                <w:lang w:val="en-US" w:eastAsia="zh-CN"/>
              </w:rPr>
              <w:t>64</w:t>
            </w:r>
          </w:p>
        </w:tc>
        <w:tc>
          <w:tcPr>
            <w:tcW w:w="625" w:type="dxa"/>
            <w:shd w:val="clear" w:color="auto" w:fill="auto"/>
            <w:vAlign w:val="center"/>
          </w:tcPr>
          <w:p w14:paraId="70C9DEEB">
            <w:pPr>
              <w:spacing w:line="360" w:lineRule="auto"/>
              <w:jc w:val="center"/>
              <w:rPr>
                <w:rFonts w:hint="eastAsia" w:asciiTheme="minorEastAsia" w:hAnsiTheme="minorEastAsia" w:eastAsiaTheme="minorEastAsia" w:cstheme="minorEastAsia"/>
                <w:b w:val="0"/>
                <w:bCs/>
                <w:kern w:val="2"/>
                <w:sz w:val="18"/>
                <w:szCs w:val="18"/>
                <w:lang w:val="en-US" w:eastAsia="zh-CN" w:bidi="ar-SA"/>
              </w:rPr>
            </w:pPr>
          </w:p>
        </w:tc>
      </w:tr>
      <w:tr w14:paraId="2DC5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345FE6EB">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专业拓展课程模块</w:t>
            </w:r>
          </w:p>
        </w:tc>
        <w:tc>
          <w:tcPr>
            <w:tcW w:w="450" w:type="dxa"/>
            <w:vAlign w:val="center"/>
          </w:tcPr>
          <w:p w14:paraId="58E58D2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35</w:t>
            </w:r>
          </w:p>
        </w:tc>
        <w:tc>
          <w:tcPr>
            <w:tcW w:w="1225" w:type="dxa"/>
            <w:shd w:val="clear" w:color="auto" w:fill="auto"/>
            <w:vAlign w:val="center"/>
          </w:tcPr>
          <w:p w14:paraId="5C3AD41B">
            <w:pPr>
              <w:jc w:val="center"/>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sz w:val="20"/>
                <w:szCs w:val="20"/>
              </w:rPr>
              <w:t>LT000010</w:t>
            </w:r>
          </w:p>
        </w:tc>
        <w:tc>
          <w:tcPr>
            <w:tcW w:w="1755" w:type="dxa"/>
            <w:shd w:val="clear" w:color="auto" w:fill="auto"/>
            <w:vAlign w:val="center"/>
          </w:tcPr>
          <w:p w14:paraId="533E8985">
            <w:pPr>
              <w:jc w:val="both"/>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sz w:val="20"/>
                <w:szCs w:val="20"/>
              </w:rPr>
              <w:t>University</w:t>
            </w:r>
            <w:r>
              <w:rPr>
                <w:rFonts w:hint="eastAsia" w:asciiTheme="minorEastAsia" w:hAnsiTheme="minorEastAsia" w:cstheme="minorEastAsia"/>
                <w:sz w:val="20"/>
                <w:szCs w:val="20"/>
                <w:lang w:val="en-US" w:eastAsia="zh-CN"/>
              </w:rPr>
              <w:t xml:space="preserve"> </w:t>
            </w:r>
            <w:r>
              <w:rPr>
                <w:rFonts w:hint="eastAsia" w:asciiTheme="minorEastAsia" w:hAnsiTheme="minorEastAsia" w:eastAsiaTheme="minorEastAsia" w:cstheme="minorEastAsia"/>
                <w:sz w:val="20"/>
                <w:szCs w:val="20"/>
              </w:rPr>
              <w:t xml:space="preserve">English Writing Skills （大学英语写作课程） </w:t>
            </w:r>
          </w:p>
        </w:tc>
        <w:tc>
          <w:tcPr>
            <w:tcW w:w="621" w:type="dxa"/>
            <w:shd w:val="clear" w:color="auto" w:fill="auto"/>
            <w:vAlign w:val="center"/>
          </w:tcPr>
          <w:p w14:paraId="0B8F81E5">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2</w:t>
            </w:r>
          </w:p>
        </w:tc>
        <w:tc>
          <w:tcPr>
            <w:tcW w:w="574" w:type="dxa"/>
            <w:shd w:val="clear" w:color="auto" w:fill="auto"/>
            <w:vAlign w:val="center"/>
          </w:tcPr>
          <w:p w14:paraId="2DF90993">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32</w:t>
            </w:r>
          </w:p>
        </w:tc>
        <w:tc>
          <w:tcPr>
            <w:tcW w:w="585" w:type="dxa"/>
            <w:shd w:val="clear" w:color="auto" w:fill="auto"/>
            <w:vAlign w:val="center"/>
          </w:tcPr>
          <w:p w14:paraId="46024C4F">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24</w:t>
            </w:r>
          </w:p>
        </w:tc>
        <w:tc>
          <w:tcPr>
            <w:tcW w:w="532" w:type="dxa"/>
            <w:shd w:val="clear" w:color="auto" w:fill="auto"/>
            <w:vAlign w:val="center"/>
          </w:tcPr>
          <w:p w14:paraId="1F925F7F">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8</w:t>
            </w:r>
          </w:p>
        </w:tc>
        <w:tc>
          <w:tcPr>
            <w:tcW w:w="559" w:type="dxa"/>
            <w:vAlign w:val="center"/>
          </w:tcPr>
          <w:p w14:paraId="1537F219">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4B611604">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color w:val="000000"/>
                <w:sz w:val="20"/>
                <w:szCs w:val="20"/>
              </w:rPr>
              <w:t>考试</w:t>
            </w:r>
          </w:p>
        </w:tc>
        <w:tc>
          <w:tcPr>
            <w:tcW w:w="586" w:type="dxa"/>
            <w:shd w:val="clear" w:color="auto" w:fill="auto"/>
            <w:vAlign w:val="center"/>
          </w:tcPr>
          <w:p w14:paraId="64DBDA90">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F0D49CE">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2*16</w:t>
            </w:r>
          </w:p>
        </w:tc>
        <w:tc>
          <w:tcPr>
            <w:tcW w:w="608" w:type="dxa"/>
            <w:shd w:val="clear" w:color="auto" w:fill="auto"/>
            <w:vAlign w:val="center"/>
          </w:tcPr>
          <w:p w14:paraId="1102DA3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39D2F26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05E355B0">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21D725EC">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62CC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E051390">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B81BE6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36</w:t>
            </w:r>
          </w:p>
        </w:tc>
        <w:tc>
          <w:tcPr>
            <w:tcW w:w="1225" w:type="dxa"/>
            <w:shd w:val="clear" w:color="auto" w:fill="auto"/>
            <w:vAlign w:val="center"/>
          </w:tcPr>
          <w:p w14:paraId="71C4BAAD">
            <w:pPr>
              <w:jc w:val="center"/>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sz w:val="20"/>
                <w:szCs w:val="20"/>
              </w:rPr>
              <w:t>LT000020</w:t>
            </w:r>
          </w:p>
        </w:tc>
        <w:tc>
          <w:tcPr>
            <w:tcW w:w="1755" w:type="dxa"/>
            <w:shd w:val="clear" w:color="auto" w:fill="auto"/>
            <w:vAlign w:val="center"/>
          </w:tcPr>
          <w:p w14:paraId="2B907FDC">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Presentation Skills Course</w:t>
            </w:r>
          </w:p>
          <w:p w14:paraId="70B1F9AA">
            <w:pPr>
              <w:jc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sz w:val="20"/>
                <w:szCs w:val="20"/>
              </w:rPr>
              <w:t>（大学英文演讲课程）</w:t>
            </w:r>
          </w:p>
        </w:tc>
        <w:tc>
          <w:tcPr>
            <w:tcW w:w="621" w:type="dxa"/>
            <w:shd w:val="clear" w:color="auto" w:fill="auto"/>
            <w:vAlign w:val="center"/>
          </w:tcPr>
          <w:p w14:paraId="06951C3B">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2</w:t>
            </w:r>
          </w:p>
        </w:tc>
        <w:tc>
          <w:tcPr>
            <w:tcW w:w="574" w:type="dxa"/>
            <w:shd w:val="clear" w:color="auto" w:fill="auto"/>
            <w:vAlign w:val="center"/>
          </w:tcPr>
          <w:p w14:paraId="16003BD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32</w:t>
            </w:r>
          </w:p>
        </w:tc>
        <w:tc>
          <w:tcPr>
            <w:tcW w:w="585" w:type="dxa"/>
            <w:shd w:val="clear" w:color="auto" w:fill="auto"/>
            <w:vAlign w:val="center"/>
          </w:tcPr>
          <w:p w14:paraId="2CE002D6">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24</w:t>
            </w:r>
          </w:p>
        </w:tc>
        <w:tc>
          <w:tcPr>
            <w:tcW w:w="532" w:type="dxa"/>
            <w:shd w:val="clear" w:color="auto" w:fill="auto"/>
            <w:vAlign w:val="center"/>
          </w:tcPr>
          <w:p w14:paraId="37BDB3AC">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8</w:t>
            </w:r>
          </w:p>
        </w:tc>
        <w:tc>
          <w:tcPr>
            <w:tcW w:w="559" w:type="dxa"/>
            <w:vAlign w:val="center"/>
          </w:tcPr>
          <w:p w14:paraId="0C802CD2">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1E723109">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color w:val="000000"/>
                <w:sz w:val="20"/>
                <w:szCs w:val="20"/>
              </w:rPr>
              <w:t>考试</w:t>
            </w:r>
          </w:p>
        </w:tc>
        <w:tc>
          <w:tcPr>
            <w:tcW w:w="586" w:type="dxa"/>
            <w:shd w:val="clear" w:color="auto" w:fill="auto"/>
            <w:vAlign w:val="center"/>
          </w:tcPr>
          <w:p w14:paraId="089BBD31">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731EE4BB">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70F1F296">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2*16</w:t>
            </w:r>
          </w:p>
        </w:tc>
        <w:tc>
          <w:tcPr>
            <w:tcW w:w="585" w:type="dxa"/>
            <w:shd w:val="clear" w:color="auto" w:fill="auto"/>
            <w:vAlign w:val="center"/>
          </w:tcPr>
          <w:p w14:paraId="331F5C35">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7E914FE5">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35A4AF2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6321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ED8E9C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608782B">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37</w:t>
            </w:r>
          </w:p>
        </w:tc>
        <w:tc>
          <w:tcPr>
            <w:tcW w:w="1225" w:type="dxa"/>
            <w:shd w:val="clear" w:color="auto" w:fill="auto"/>
            <w:vAlign w:val="center"/>
          </w:tcPr>
          <w:p w14:paraId="45E14F79">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LT000030-1</w:t>
            </w:r>
          </w:p>
        </w:tc>
        <w:tc>
          <w:tcPr>
            <w:tcW w:w="1755" w:type="dxa"/>
            <w:shd w:val="clear" w:color="auto" w:fill="auto"/>
            <w:vAlign w:val="center"/>
          </w:tcPr>
          <w:p w14:paraId="4E071BCF">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Introduction to Business（商务导论）</w:t>
            </w:r>
          </w:p>
        </w:tc>
        <w:tc>
          <w:tcPr>
            <w:tcW w:w="621" w:type="dxa"/>
            <w:shd w:val="clear" w:color="auto" w:fill="auto"/>
            <w:vAlign w:val="center"/>
          </w:tcPr>
          <w:p w14:paraId="6BFF058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298ADF98">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6B977D6B">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4F059E0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4A49A964">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7DA9BB6">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79F4F4F4">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43D37F29">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08" w:type="dxa"/>
            <w:shd w:val="clear" w:color="auto" w:fill="auto"/>
            <w:vAlign w:val="center"/>
          </w:tcPr>
          <w:p w14:paraId="21EA8DF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5E505EC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09333BF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2DBA166A">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2B1A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4ACE664">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98686C7">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38</w:t>
            </w:r>
          </w:p>
        </w:tc>
        <w:tc>
          <w:tcPr>
            <w:tcW w:w="1225" w:type="dxa"/>
            <w:shd w:val="clear" w:color="auto" w:fill="auto"/>
            <w:vAlign w:val="center"/>
          </w:tcPr>
          <w:p w14:paraId="3D6048E2">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LT000030-2</w:t>
            </w:r>
          </w:p>
        </w:tc>
        <w:tc>
          <w:tcPr>
            <w:tcW w:w="1755" w:type="dxa"/>
            <w:shd w:val="clear" w:color="auto" w:fill="auto"/>
            <w:vAlign w:val="center"/>
          </w:tcPr>
          <w:p w14:paraId="409AB5E2">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Introduction to Business实践课</w:t>
            </w:r>
          </w:p>
        </w:tc>
        <w:tc>
          <w:tcPr>
            <w:tcW w:w="621" w:type="dxa"/>
            <w:shd w:val="clear" w:color="auto" w:fill="auto"/>
            <w:vAlign w:val="center"/>
          </w:tcPr>
          <w:p w14:paraId="1BBB1F04">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269FB547">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4D3D276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10A5AAA6">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0ACB87F5">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936EC6A">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7C4B2A0C">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486F0801">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08" w:type="dxa"/>
            <w:shd w:val="clear" w:color="auto" w:fill="auto"/>
            <w:vAlign w:val="center"/>
          </w:tcPr>
          <w:p w14:paraId="2E1764F3">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2C21E381">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3604B28C">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5B14EDD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101D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331080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410E5C0">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39</w:t>
            </w:r>
          </w:p>
        </w:tc>
        <w:tc>
          <w:tcPr>
            <w:tcW w:w="1225" w:type="dxa"/>
            <w:shd w:val="clear" w:color="auto" w:fill="auto"/>
            <w:vAlign w:val="center"/>
          </w:tcPr>
          <w:p w14:paraId="11F380E9">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LT000040-1</w:t>
            </w:r>
          </w:p>
        </w:tc>
        <w:tc>
          <w:tcPr>
            <w:tcW w:w="1755" w:type="dxa"/>
            <w:shd w:val="clear" w:color="auto" w:fill="auto"/>
            <w:vAlign w:val="center"/>
          </w:tcPr>
          <w:p w14:paraId="2481012F">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Introduction to Quantitative Methods(定量分析概论）</w:t>
            </w:r>
          </w:p>
        </w:tc>
        <w:tc>
          <w:tcPr>
            <w:tcW w:w="621" w:type="dxa"/>
            <w:shd w:val="clear" w:color="auto" w:fill="auto"/>
            <w:vAlign w:val="center"/>
          </w:tcPr>
          <w:p w14:paraId="77F6304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47EC2B09">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1CD76FCF">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7162DB0C">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591275EE">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121B7FB">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0836478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5C34FFC">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08" w:type="dxa"/>
            <w:shd w:val="clear" w:color="auto" w:fill="auto"/>
            <w:vAlign w:val="center"/>
          </w:tcPr>
          <w:p w14:paraId="329FEFC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499EF671">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6292BE7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23B6BA73">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0AF1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98341A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77F3AD9">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40</w:t>
            </w:r>
          </w:p>
        </w:tc>
        <w:tc>
          <w:tcPr>
            <w:tcW w:w="1225" w:type="dxa"/>
            <w:shd w:val="clear" w:color="auto" w:fill="auto"/>
            <w:vAlign w:val="center"/>
          </w:tcPr>
          <w:p w14:paraId="3394AE4F">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LT000040-2</w:t>
            </w:r>
          </w:p>
        </w:tc>
        <w:tc>
          <w:tcPr>
            <w:tcW w:w="1755" w:type="dxa"/>
            <w:shd w:val="clear" w:color="auto" w:fill="auto"/>
            <w:vAlign w:val="center"/>
          </w:tcPr>
          <w:p w14:paraId="6B6D2C30">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Introduction to Quantitative Methods实践课</w:t>
            </w:r>
          </w:p>
        </w:tc>
        <w:tc>
          <w:tcPr>
            <w:tcW w:w="621" w:type="dxa"/>
            <w:shd w:val="clear" w:color="auto" w:fill="auto"/>
            <w:vAlign w:val="center"/>
          </w:tcPr>
          <w:p w14:paraId="783AFF2C">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1A4FA46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21DE21D5">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52DCFBBD">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75BCB090">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03C27368">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327A483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5AAC4EF6">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08" w:type="dxa"/>
            <w:shd w:val="clear" w:color="auto" w:fill="auto"/>
            <w:vAlign w:val="center"/>
          </w:tcPr>
          <w:p w14:paraId="2E58E280">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0A8FF05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6480F8A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5340449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0662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682ABC6">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C08C712">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41</w:t>
            </w:r>
          </w:p>
        </w:tc>
        <w:tc>
          <w:tcPr>
            <w:tcW w:w="1225" w:type="dxa"/>
            <w:shd w:val="clear" w:color="auto" w:fill="auto"/>
            <w:vAlign w:val="center"/>
          </w:tcPr>
          <w:p w14:paraId="3D73AC86">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LT000050-1</w:t>
            </w:r>
          </w:p>
        </w:tc>
        <w:tc>
          <w:tcPr>
            <w:tcW w:w="1755" w:type="dxa"/>
            <w:shd w:val="clear" w:color="auto" w:fill="auto"/>
            <w:vAlign w:val="center"/>
          </w:tcPr>
          <w:p w14:paraId="7CDC9E39">
            <w:pPr>
              <w:widowControl/>
              <w:jc w:val="center"/>
              <w:textAlignment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 xml:space="preserve">Dynamic Business Environments </w:t>
            </w:r>
          </w:p>
          <w:p w14:paraId="702D2FD1">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xml:space="preserve">(动态商业环境)  </w:t>
            </w:r>
          </w:p>
        </w:tc>
        <w:tc>
          <w:tcPr>
            <w:tcW w:w="621" w:type="dxa"/>
            <w:shd w:val="clear" w:color="auto" w:fill="auto"/>
            <w:vAlign w:val="center"/>
          </w:tcPr>
          <w:p w14:paraId="44F0EA00">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2C26DBEF">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2ED8CDAD">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05700CC9">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32EF328C">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9FC925A">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3F383954">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B37D0E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6EDD7BA2">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585" w:type="dxa"/>
            <w:shd w:val="clear" w:color="auto" w:fill="auto"/>
            <w:vAlign w:val="center"/>
          </w:tcPr>
          <w:p w14:paraId="6340E461">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5539A96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67D59C33">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1AEB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5E3002D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984432E">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42</w:t>
            </w:r>
          </w:p>
        </w:tc>
        <w:tc>
          <w:tcPr>
            <w:tcW w:w="1225" w:type="dxa"/>
            <w:shd w:val="clear" w:color="auto" w:fill="auto"/>
            <w:vAlign w:val="center"/>
          </w:tcPr>
          <w:p w14:paraId="395445C7">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LT000050-2</w:t>
            </w:r>
          </w:p>
        </w:tc>
        <w:tc>
          <w:tcPr>
            <w:tcW w:w="1755" w:type="dxa"/>
            <w:shd w:val="clear" w:color="auto" w:fill="auto"/>
            <w:vAlign w:val="center"/>
          </w:tcPr>
          <w:p w14:paraId="51C00185">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Dynamic Business Environments实践课</w:t>
            </w:r>
          </w:p>
        </w:tc>
        <w:tc>
          <w:tcPr>
            <w:tcW w:w="621" w:type="dxa"/>
            <w:shd w:val="clear" w:color="auto" w:fill="auto"/>
            <w:vAlign w:val="center"/>
          </w:tcPr>
          <w:p w14:paraId="1C72C4AC">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1B1006F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55F40D1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5241DFE5">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62A6C463">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09A89492">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3B0F006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193CB1FC">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7728D892">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585" w:type="dxa"/>
            <w:shd w:val="clear" w:color="auto" w:fill="auto"/>
            <w:vAlign w:val="center"/>
          </w:tcPr>
          <w:p w14:paraId="20D04274">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09FE93E3">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1741F91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7137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4B8998E">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3E88CB0C">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43</w:t>
            </w:r>
          </w:p>
        </w:tc>
        <w:tc>
          <w:tcPr>
            <w:tcW w:w="1225" w:type="dxa"/>
            <w:shd w:val="clear" w:color="auto" w:fill="auto"/>
            <w:vAlign w:val="center"/>
          </w:tcPr>
          <w:p w14:paraId="20C678D1">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LT000060-1</w:t>
            </w:r>
          </w:p>
        </w:tc>
        <w:tc>
          <w:tcPr>
            <w:tcW w:w="1755" w:type="dxa"/>
            <w:shd w:val="clear" w:color="auto" w:fill="auto"/>
            <w:vAlign w:val="center"/>
          </w:tcPr>
          <w:p w14:paraId="241EEAA2">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Introduction to Business Communication           （商务沟通概论）</w:t>
            </w:r>
          </w:p>
        </w:tc>
        <w:tc>
          <w:tcPr>
            <w:tcW w:w="621" w:type="dxa"/>
            <w:shd w:val="clear" w:color="auto" w:fill="auto"/>
            <w:vAlign w:val="center"/>
          </w:tcPr>
          <w:p w14:paraId="10EFE182">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0F60F384">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1E5E9BB0">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6DE1BC8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46D89A24">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56F5799B">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2C86D9F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5E9203D0">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1ED68A2E">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585" w:type="dxa"/>
            <w:shd w:val="clear" w:color="auto" w:fill="auto"/>
            <w:vAlign w:val="center"/>
          </w:tcPr>
          <w:p w14:paraId="2E34A3D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0605C98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2507096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1764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0E936D1B">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530015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44</w:t>
            </w:r>
          </w:p>
        </w:tc>
        <w:tc>
          <w:tcPr>
            <w:tcW w:w="1225" w:type="dxa"/>
            <w:shd w:val="clear" w:color="auto" w:fill="auto"/>
            <w:vAlign w:val="center"/>
          </w:tcPr>
          <w:p w14:paraId="7A2E8166">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LT000060-2</w:t>
            </w:r>
          </w:p>
        </w:tc>
        <w:tc>
          <w:tcPr>
            <w:tcW w:w="1755" w:type="dxa"/>
            <w:shd w:val="clear" w:color="auto" w:fill="auto"/>
            <w:vAlign w:val="center"/>
          </w:tcPr>
          <w:p w14:paraId="1420DC2B">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Introduction to Business Communication实践课</w:t>
            </w:r>
          </w:p>
        </w:tc>
        <w:tc>
          <w:tcPr>
            <w:tcW w:w="621" w:type="dxa"/>
            <w:shd w:val="clear" w:color="auto" w:fill="auto"/>
            <w:vAlign w:val="center"/>
          </w:tcPr>
          <w:p w14:paraId="5842B6A4">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7BEC826F">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1FDA0F5D">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08274041">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4940395D">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45BAE26E">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5BBCE831">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2072E6BD">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75460D61">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585" w:type="dxa"/>
            <w:shd w:val="clear" w:color="auto" w:fill="auto"/>
            <w:vAlign w:val="center"/>
          </w:tcPr>
          <w:p w14:paraId="7515431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39CCE88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171C40E5">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3AE7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F5E978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04E73D2">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45</w:t>
            </w:r>
          </w:p>
        </w:tc>
        <w:tc>
          <w:tcPr>
            <w:tcW w:w="1225" w:type="dxa"/>
            <w:shd w:val="clear" w:color="auto" w:fill="auto"/>
            <w:vAlign w:val="center"/>
          </w:tcPr>
          <w:p w14:paraId="4E47EE3D">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LT000070-1</w:t>
            </w:r>
          </w:p>
        </w:tc>
        <w:tc>
          <w:tcPr>
            <w:tcW w:w="1755" w:type="dxa"/>
            <w:shd w:val="clear" w:color="auto" w:fill="auto"/>
            <w:vAlign w:val="center"/>
          </w:tcPr>
          <w:p w14:paraId="710642A1">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Human Resource Management (人力资源管理学）</w:t>
            </w:r>
          </w:p>
        </w:tc>
        <w:tc>
          <w:tcPr>
            <w:tcW w:w="621" w:type="dxa"/>
            <w:shd w:val="clear" w:color="auto" w:fill="auto"/>
            <w:vAlign w:val="center"/>
          </w:tcPr>
          <w:p w14:paraId="1F0493B8">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6880EFC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142F4CA1">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1286E1A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0B12F4BD">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330FB0C">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66502C0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5146B0C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698DEB0A">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0183DED5">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12" w:type="dxa"/>
            <w:shd w:val="clear" w:color="auto" w:fill="auto"/>
            <w:vAlign w:val="center"/>
          </w:tcPr>
          <w:p w14:paraId="7ABEB5E8">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6F86086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76E26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BD8B4EE">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E77CEAC">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46</w:t>
            </w:r>
          </w:p>
        </w:tc>
        <w:tc>
          <w:tcPr>
            <w:tcW w:w="1225" w:type="dxa"/>
            <w:shd w:val="clear" w:color="auto" w:fill="auto"/>
            <w:vAlign w:val="center"/>
          </w:tcPr>
          <w:p w14:paraId="295BBF6A">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LT000070-2</w:t>
            </w:r>
          </w:p>
        </w:tc>
        <w:tc>
          <w:tcPr>
            <w:tcW w:w="1755" w:type="dxa"/>
            <w:shd w:val="clear" w:color="auto" w:fill="auto"/>
            <w:vAlign w:val="center"/>
          </w:tcPr>
          <w:p w14:paraId="1D53F8E3">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Human Resource Management实践课</w:t>
            </w:r>
          </w:p>
        </w:tc>
        <w:tc>
          <w:tcPr>
            <w:tcW w:w="621" w:type="dxa"/>
            <w:shd w:val="clear" w:color="auto" w:fill="auto"/>
            <w:vAlign w:val="center"/>
          </w:tcPr>
          <w:p w14:paraId="3A146018">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7EE79C3D">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770648E3">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6B2B101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397E5B3B">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A1DF843">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考查</w:t>
            </w:r>
          </w:p>
        </w:tc>
        <w:tc>
          <w:tcPr>
            <w:tcW w:w="586" w:type="dxa"/>
            <w:shd w:val="clear" w:color="auto" w:fill="auto"/>
            <w:vAlign w:val="center"/>
          </w:tcPr>
          <w:p w14:paraId="780806A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134595DA">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66BD416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55443989">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12" w:type="dxa"/>
            <w:shd w:val="clear" w:color="auto" w:fill="auto"/>
            <w:vAlign w:val="center"/>
          </w:tcPr>
          <w:p w14:paraId="3791633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5AF2A87D">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65D2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F5BDCEB">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F388C4F">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47</w:t>
            </w:r>
          </w:p>
        </w:tc>
        <w:tc>
          <w:tcPr>
            <w:tcW w:w="1225" w:type="dxa"/>
            <w:shd w:val="clear" w:color="auto" w:fill="auto"/>
            <w:vAlign w:val="center"/>
          </w:tcPr>
          <w:p w14:paraId="1EAB22DD">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LT000080-1</w:t>
            </w:r>
          </w:p>
        </w:tc>
        <w:tc>
          <w:tcPr>
            <w:tcW w:w="1755" w:type="dxa"/>
            <w:shd w:val="clear" w:color="auto" w:fill="auto"/>
            <w:vAlign w:val="center"/>
          </w:tcPr>
          <w:p w14:paraId="2542775F">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bCs/>
                <w:color w:val="000000"/>
                <w:kern w:val="0"/>
                <w:sz w:val="20"/>
                <w:szCs w:val="20"/>
              </w:rPr>
              <w:t xml:space="preserve">Integrated Marketing Communications         (整合营销传播) </w:t>
            </w:r>
          </w:p>
        </w:tc>
        <w:tc>
          <w:tcPr>
            <w:tcW w:w="621" w:type="dxa"/>
            <w:shd w:val="clear" w:color="auto" w:fill="auto"/>
            <w:vAlign w:val="center"/>
          </w:tcPr>
          <w:p w14:paraId="1451F30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2CD749DD">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2CEB3725">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7E866BC7">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0C8AA066">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275F959E">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考查</w:t>
            </w:r>
          </w:p>
        </w:tc>
        <w:tc>
          <w:tcPr>
            <w:tcW w:w="586" w:type="dxa"/>
            <w:shd w:val="clear" w:color="auto" w:fill="auto"/>
            <w:vAlign w:val="center"/>
          </w:tcPr>
          <w:p w14:paraId="14798828">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6C91AD7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12BED4D1">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7A6D6DAC">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12" w:type="dxa"/>
            <w:shd w:val="clear" w:color="auto" w:fill="auto"/>
            <w:vAlign w:val="center"/>
          </w:tcPr>
          <w:p w14:paraId="357469EB">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40A7F74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39BD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C0DB604">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B41C8EC">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48</w:t>
            </w:r>
          </w:p>
        </w:tc>
        <w:tc>
          <w:tcPr>
            <w:tcW w:w="1225" w:type="dxa"/>
            <w:shd w:val="clear" w:color="auto" w:fill="auto"/>
            <w:vAlign w:val="center"/>
          </w:tcPr>
          <w:p w14:paraId="33655D09">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LT000080-2</w:t>
            </w:r>
          </w:p>
        </w:tc>
        <w:tc>
          <w:tcPr>
            <w:tcW w:w="1755" w:type="dxa"/>
            <w:shd w:val="clear" w:color="auto" w:fill="auto"/>
            <w:vAlign w:val="center"/>
          </w:tcPr>
          <w:p w14:paraId="5471F8E5">
            <w:pPr>
              <w:widowControl/>
              <w:jc w:val="center"/>
              <w:textAlignment w:val="center"/>
              <w:rPr>
                <w:rFonts w:hint="eastAsia" w:asciiTheme="minorEastAsia" w:hAnsiTheme="minorEastAsia" w:eastAsiaTheme="minorEastAsia" w:cstheme="minorEastAsia"/>
                <w:bCs/>
                <w:color w:val="000000"/>
                <w:kern w:val="0"/>
                <w:sz w:val="20"/>
                <w:szCs w:val="20"/>
                <w:lang w:val="en-US" w:eastAsia="zh-CN" w:bidi="ar-SA"/>
              </w:rPr>
            </w:pPr>
            <w:r>
              <w:rPr>
                <w:rFonts w:hint="eastAsia" w:asciiTheme="minorEastAsia" w:hAnsiTheme="minorEastAsia" w:eastAsiaTheme="minorEastAsia" w:cstheme="minorEastAsia"/>
                <w:bCs/>
                <w:color w:val="000000"/>
                <w:kern w:val="0"/>
                <w:sz w:val="20"/>
                <w:szCs w:val="20"/>
              </w:rPr>
              <w:t>Integrated Marketing Communications实践课</w:t>
            </w:r>
          </w:p>
        </w:tc>
        <w:tc>
          <w:tcPr>
            <w:tcW w:w="621" w:type="dxa"/>
            <w:shd w:val="clear" w:color="auto" w:fill="auto"/>
            <w:vAlign w:val="center"/>
          </w:tcPr>
          <w:p w14:paraId="75D4C6A6">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01F59CA9">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6428C3EC">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2E77B1E1">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193FEE44">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23B85825">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考查</w:t>
            </w:r>
          </w:p>
        </w:tc>
        <w:tc>
          <w:tcPr>
            <w:tcW w:w="586" w:type="dxa"/>
            <w:shd w:val="clear" w:color="auto" w:fill="auto"/>
            <w:vAlign w:val="center"/>
          </w:tcPr>
          <w:p w14:paraId="4FF8091B">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4308CB08">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5B10239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0457E3FA">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12" w:type="dxa"/>
            <w:shd w:val="clear" w:color="auto" w:fill="auto"/>
            <w:vAlign w:val="center"/>
          </w:tcPr>
          <w:p w14:paraId="44CD8A16">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25" w:type="dxa"/>
            <w:shd w:val="clear" w:color="auto" w:fill="auto"/>
            <w:vAlign w:val="center"/>
          </w:tcPr>
          <w:p w14:paraId="2BF1DBD4">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74B0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3349940">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3F5A9047">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49</w:t>
            </w:r>
          </w:p>
        </w:tc>
        <w:tc>
          <w:tcPr>
            <w:tcW w:w="1225" w:type="dxa"/>
            <w:shd w:val="clear" w:color="auto" w:fill="auto"/>
            <w:vAlign w:val="center"/>
          </w:tcPr>
          <w:p w14:paraId="1F16AD32">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LT000090-1</w:t>
            </w:r>
          </w:p>
        </w:tc>
        <w:tc>
          <w:tcPr>
            <w:tcW w:w="1755" w:type="dxa"/>
            <w:shd w:val="clear" w:color="auto" w:fill="auto"/>
            <w:vAlign w:val="center"/>
          </w:tcPr>
          <w:p w14:paraId="6D4E9555">
            <w:pPr>
              <w:jc w:val="center"/>
              <w:rPr>
                <w:rFonts w:hint="eastAsia" w:asciiTheme="minorEastAsia" w:hAnsiTheme="minorEastAsia" w:eastAsiaTheme="minorEastAsia" w:cstheme="minorEastAsia"/>
                <w:color w:val="000000"/>
                <w:kern w:val="2"/>
                <w:sz w:val="20"/>
                <w:szCs w:val="20"/>
                <w:lang w:val="en-US" w:eastAsia="zh-CN" w:bidi="ar-SA"/>
              </w:rPr>
            </w:pPr>
            <w:r>
              <w:rPr>
                <w:rFonts w:hint="eastAsia" w:asciiTheme="minorEastAsia" w:hAnsiTheme="minorEastAsia" w:eastAsiaTheme="minorEastAsia" w:cstheme="minorEastAsia"/>
                <w:color w:val="000000"/>
                <w:sz w:val="20"/>
                <w:szCs w:val="20"/>
              </w:rPr>
              <w:t>Principles of Marketing Practice               （营销实践原则）</w:t>
            </w:r>
          </w:p>
        </w:tc>
        <w:tc>
          <w:tcPr>
            <w:tcW w:w="621" w:type="dxa"/>
            <w:shd w:val="clear" w:color="auto" w:fill="auto"/>
            <w:vAlign w:val="center"/>
          </w:tcPr>
          <w:p w14:paraId="6D5EEFE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5579C2CB">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3598CA16">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523B2763">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766A941A">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12AB33E4">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考查</w:t>
            </w:r>
          </w:p>
        </w:tc>
        <w:tc>
          <w:tcPr>
            <w:tcW w:w="586" w:type="dxa"/>
            <w:shd w:val="clear" w:color="auto" w:fill="auto"/>
            <w:vAlign w:val="center"/>
          </w:tcPr>
          <w:p w14:paraId="286D212B">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C9AE24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52AB6AF">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3C73C1FA">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52824B27">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25" w:type="dxa"/>
            <w:shd w:val="clear" w:color="auto" w:fill="auto"/>
            <w:vAlign w:val="center"/>
          </w:tcPr>
          <w:p w14:paraId="6D84BA7C">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5A9C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1AD2F754">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A01701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50</w:t>
            </w:r>
          </w:p>
        </w:tc>
        <w:tc>
          <w:tcPr>
            <w:tcW w:w="1225" w:type="dxa"/>
            <w:shd w:val="clear" w:color="auto" w:fill="auto"/>
            <w:vAlign w:val="center"/>
          </w:tcPr>
          <w:p w14:paraId="71F0D1D4">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LT000090-2</w:t>
            </w:r>
          </w:p>
        </w:tc>
        <w:tc>
          <w:tcPr>
            <w:tcW w:w="1755" w:type="dxa"/>
            <w:shd w:val="clear" w:color="auto" w:fill="auto"/>
            <w:vAlign w:val="center"/>
          </w:tcPr>
          <w:p w14:paraId="7D3B9142">
            <w:pPr>
              <w:jc w:val="center"/>
              <w:rPr>
                <w:rFonts w:hint="eastAsia" w:asciiTheme="minorEastAsia" w:hAnsiTheme="minorEastAsia" w:eastAsiaTheme="minorEastAsia" w:cstheme="minorEastAsia"/>
                <w:color w:val="000000"/>
                <w:kern w:val="2"/>
                <w:sz w:val="20"/>
                <w:szCs w:val="20"/>
                <w:lang w:val="en-US" w:eastAsia="zh-CN" w:bidi="ar-SA"/>
              </w:rPr>
            </w:pPr>
            <w:r>
              <w:rPr>
                <w:rFonts w:hint="eastAsia" w:asciiTheme="minorEastAsia" w:hAnsiTheme="minorEastAsia" w:eastAsiaTheme="minorEastAsia" w:cstheme="minorEastAsia"/>
                <w:color w:val="000000"/>
                <w:sz w:val="20"/>
                <w:szCs w:val="20"/>
              </w:rPr>
              <w:t>Principles of Marketing Practice实践课</w:t>
            </w:r>
          </w:p>
        </w:tc>
        <w:tc>
          <w:tcPr>
            <w:tcW w:w="621" w:type="dxa"/>
            <w:shd w:val="clear" w:color="auto" w:fill="auto"/>
            <w:vAlign w:val="center"/>
          </w:tcPr>
          <w:p w14:paraId="3F34F76F">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7D23F403">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62FA0944">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7E0BB546">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717288AC">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56F23055">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考查</w:t>
            </w:r>
          </w:p>
        </w:tc>
        <w:tc>
          <w:tcPr>
            <w:tcW w:w="586" w:type="dxa"/>
            <w:shd w:val="clear" w:color="auto" w:fill="auto"/>
            <w:vAlign w:val="center"/>
          </w:tcPr>
          <w:p w14:paraId="08421D9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08E12F5">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6E0A715E">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3383EBD4">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5837F20D">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25" w:type="dxa"/>
            <w:shd w:val="clear" w:color="auto" w:fill="auto"/>
            <w:vAlign w:val="center"/>
          </w:tcPr>
          <w:p w14:paraId="6701203D">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133B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C1E4024">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0125B6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51</w:t>
            </w:r>
          </w:p>
        </w:tc>
        <w:tc>
          <w:tcPr>
            <w:tcW w:w="1225" w:type="dxa"/>
            <w:shd w:val="clear" w:color="auto" w:fill="auto"/>
            <w:vAlign w:val="center"/>
          </w:tcPr>
          <w:p w14:paraId="624FDE22">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LT000100-1</w:t>
            </w:r>
          </w:p>
        </w:tc>
        <w:tc>
          <w:tcPr>
            <w:tcW w:w="1755" w:type="dxa"/>
            <w:shd w:val="clear" w:color="auto" w:fill="auto"/>
            <w:vAlign w:val="center"/>
          </w:tcPr>
          <w:p w14:paraId="1DAE2766">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 xml:space="preserve">Managing Agile Organisations and People（敏捷组织和人员管理） </w:t>
            </w:r>
          </w:p>
        </w:tc>
        <w:tc>
          <w:tcPr>
            <w:tcW w:w="621" w:type="dxa"/>
            <w:shd w:val="clear" w:color="auto" w:fill="auto"/>
            <w:vAlign w:val="center"/>
          </w:tcPr>
          <w:p w14:paraId="48309B3C">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0D3A6999">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173A7DD1">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32" w:type="dxa"/>
            <w:shd w:val="clear" w:color="auto" w:fill="auto"/>
            <w:vAlign w:val="center"/>
          </w:tcPr>
          <w:p w14:paraId="6EF10086">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59" w:type="dxa"/>
            <w:vAlign w:val="center"/>
          </w:tcPr>
          <w:p w14:paraId="6151D48B">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6E3080A0">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考查</w:t>
            </w:r>
          </w:p>
        </w:tc>
        <w:tc>
          <w:tcPr>
            <w:tcW w:w="586" w:type="dxa"/>
            <w:shd w:val="clear" w:color="auto" w:fill="auto"/>
            <w:vAlign w:val="center"/>
          </w:tcPr>
          <w:p w14:paraId="16BD329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5534917B">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4413B36D">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7AB5F07D">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6ECEE5DA">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25" w:type="dxa"/>
            <w:shd w:val="clear" w:color="auto" w:fill="auto"/>
            <w:vAlign w:val="center"/>
          </w:tcPr>
          <w:p w14:paraId="41A20E2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79D8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37EA1CFE">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75288AA">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52</w:t>
            </w:r>
          </w:p>
        </w:tc>
        <w:tc>
          <w:tcPr>
            <w:tcW w:w="1225" w:type="dxa"/>
            <w:shd w:val="clear" w:color="auto" w:fill="auto"/>
            <w:vAlign w:val="center"/>
          </w:tcPr>
          <w:p w14:paraId="6067AD7C">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LT000100-2</w:t>
            </w:r>
          </w:p>
        </w:tc>
        <w:tc>
          <w:tcPr>
            <w:tcW w:w="1755" w:type="dxa"/>
            <w:shd w:val="clear" w:color="auto" w:fill="auto"/>
            <w:vAlign w:val="center"/>
          </w:tcPr>
          <w:p w14:paraId="34E20F0A">
            <w:pPr>
              <w:widowControl/>
              <w:jc w:val="center"/>
              <w:textAlignment w:val="center"/>
              <w:rPr>
                <w:rFonts w:hint="eastAsia" w:asciiTheme="minorEastAsia" w:hAnsiTheme="minorEastAsia" w:eastAsiaTheme="minorEastAsia" w:cstheme="minorEastAsia"/>
                <w:color w:val="000000"/>
                <w:kern w:val="0"/>
                <w:sz w:val="20"/>
                <w:szCs w:val="20"/>
                <w:lang w:val="en-US" w:eastAsia="zh-CN" w:bidi="ar-SA"/>
              </w:rPr>
            </w:pPr>
            <w:r>
              <w:rPr>
                <w:rFonts w:hint="eastAsia" w:asciiTheme="minorEastAsia" w:hAnsiTheme="minorEastAsia" w:eastAsiaTheme="minorEastAsia" w:cstheme="minorEastAsia"/>
                <w:color w:val="000000"/>
                <w:kern w:val="0"/>
                <w:sz w:val="20"/>
                <w:szCs w:val="20"/>
              </w:rPr>
              <w:t>Managing Agile Organisations and People实践课</w:t>
            </w:r>
          </w:p>
        </w:tc>
        <w:tc>
          <w:tcPr>
            <w:tcW w:w="621" w:type="dxa"/>
            <w:shd w:val="clear" w:color="auto" w:fill="auto"/>
            <w:vAlign w:val="center"/>
          </w:tcPr>
          <w:p w14:paraId="5CE911BA">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w:t>
            </w:r>
          </w:p>
        </w:tc>
        <w:tc>
          <w:tcPr>
            <w:tcW w:w="574" w:type="dxa"/>
            <w:shd w:val="clear" w:color="auto" w:fill="auto"/>
            <w:vAlign w:val="center"/>
          </w:tcPr>
          <w:p w14:paraId="5C27F152">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85" w:type="dxa"/>
            <w:shd w:val="clear" w:color="auto" w:fill="auto"/>
            <w:vAlign w:val="center"/>
          </w:tcPr>
          <w:p w14:paraId="2A3675E0">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0</w:t>
            </w:r>
          </w:p>
        </w:tc>
        <w:tc>
          <w:tcPr>
            <w:tcW w:w="532" w:type="dxa"/>
            <w:shd w:val="clear" w:color="auto" w:fill="auto"/>
            <w:vAlign w:val="center"/>
          </w:tcPr>
          <w:p w14:paraId="0D71DDA1">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16</w:t>
            </w:r>
          </w:p>
        </w:tc>
        <w:tc>
          <w:tcPr>
            <w:tcW w:w="559" w:type="dxa"/>
            <w:vAlign w:val="center"/>
          </w:tcPr>
          <w:p w14:paraId="1FEE2F67">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7FB223D7">
            <w:pPr>
              <w:widowControl/>
              <w:jc w:val="center"/>
              <w:textAlignment w:val="center"/>
              <w:rPr>
                <w:rFonts w:hint="eastAsia" w:asciiTheme="minorEastAsia" w:hAnsiTheme="minorEastAsia" w:eastAsiaTheme="minorEastAsia" w:cstheme="minorEastAsia"/>
                <w:kern w:val="2"/>
                <w:sz w:val="20"/>
                <w:szCs w:val="20"/>
                <w:lang w:val="en-US" w:eastAsia="zh-CN" w:bidi="ar-SA"/>
              </w:rPr>
            </w:pPr>
            <w:r>
              <w:rPr>
                <w:rFonts w:hint="eastAsia" w:asciiTheme="minorEastAsia" w:hAnsiTheme="minorEastAsia" w:eastAsiaTheme="minorEastAsia" w:cstheme="minorEastAsia"/>
                <w:sz w:val="20"/>
                <w:szCs w:val="20"/>
              </w:rPr>
              <w:t>考查</w:t>
            </w:r>
          </w:p>
        </w:tc>
        <w:tc>
          <w:tcPr>
            <w:tcW w:w="586" w:type="dxa"/>
            <w:shd w:val="clear" w:color="auto" w:fill="auto"/>
            <w:vAlign w:val="center"/>
          </w:tcPr>
          <w:p w14:paraId="467A71F2">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2323E0A9">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08" w:type="dxa"/>
            <w:shd w:val="clear" w:color="auto" w:fill="auto"/>
            <w:vAlign w:val="center"/>
          </w:tcPr>
          <w:p w14:paraId="07D08D28">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585" w:type="dxa"/>
            <w:shd w:val="clear" w:color="auto" w:fill="auto"/>
            <w:vAlign w:val="center"/>
          </w:tcPr>
          <w:p w14:paraId="441ED1C7">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c>
          <w:tcPr>
            <w:tcW w:w="612" w:type="dxa"/>
            <w:shd w:val="clear" w:color="auto" w:fill="auto"/>
            <w:vAlign w:val="center"/>
          </w:tcPr>
          <w:p w14:paraId="48565021">
            <w:pPr>
              <w:widowControl/>
              <w:jc w:val="center"/>
              <w:textAlignment w:val="center"/>
              <w:rPr>
                <w:rFonts w:hint="eastAsia" w:asciiTheme="minorEastAsia" w:hAnsiTheme="minorEastAsia" w:eastAsiaTheme="minorEastAsia" w:cstheme="minorEastAsia"/>
                <w:kern w:val="2"/>
                <w:sz w:val="18"/>
                <w:szCs w:val="18"/>
                <w:lang w:val="en-US" w:eastAsia="zh-CN" w:bidi="ar-SA"/>
              </w:rPr>
            </w:pPr>
            <w:r>
              <w:rPr>
                <w:rFonts w:hint="eastAsia" w:asciiTheme="minorEastAsia" w:hAnsiTheme="minorEastAsia" w:eastAsiaTheme="minorEastAsia" w:cstheme="minorEastAsia"/>
                <w:sz w:val="18"/>
                <w:szCs w:val="18"/>
              </w:rPr>
              <w:t>1*16</w:t>
            </w:r>
          </w:p>
        </w:tc>
        <w:tc>
          <w:tcPr>
            <w:tcW w:w="625" w:type="dxa"/>
            <w:shd w:val="clear" w:color="auto" w:fill="auto"/>
            <w:vAlign w:val="center"/>
          </w:tcPr>
          <w:p w14:paraId="077852B3">
            <w:pPr>
              <w:widowControl/>
              <w:jc w:val="center"/>
              <w:textAlignment w:val="center"/>
              <w:rPr>
                <w:rFonts w:hint="eastAsia" w:asciiTheme="minorEastAsia" w:hAnsiTheme="minorEastAsia" w:eastAsiaTheme="minorEastAsia" w:cstheme="minorEastAsia"/>
                <w:kern w:val="2"/>
                <w:sz w:val="18"/>
                <w:szCs w:val="18"/>
                <w:lang w:val="en-US" w:eastAsia="zh-CN" w:bidi="ar-SA"/>
              </w:rPr>
            </w:pPr>
          </w:p>
        </w:tc>
      </w:tr>
      <w:tr w14:paraId="71BE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758344F0">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E687869">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53</w:t>
            </w:r>
          </w:p>
        </w:tc>
        <w:tc>
          <w:tcPr>
            <w:tcW w:w="1225" w:type="dxa"/>
            <w:shd w:val="clear" w:color="auto" w:fill="auto"/>
            <w:vAlign w:val="center"/>
          </w:tcPr>
          <w:p w14:paraId="257FD096">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T010150</w:t>
            </w:r>
          </w:p>
        </w:tc>
        <w:tc>
          <w:tcPr>
            <w:tcW w:w="1755" w:type="dxa"/>
            <w:shd w:val="clear" w:color="auto" w:fill="auto"/>
            <w:vAlign w:val="center"/>
          </w:tcPr>
          <w:p w14:paraId="151EF2B1">
            <w:pPr>
              <w:widowControl/>
              <w:jc w:val="center"/>
              <w:textAlignment w:val="center"/>
              <w:rPr>
                <w:rFonts w:hint="eastAsia" w:cs="宋体" w:asciiTheme="minorEastAsia" w:hAnsiTheme="minorEastAsia"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高速铁路动车组餐饮服务与管理</w:t>
            </w:r>
          </w:p>
        </w:tc>
        <w:tc>
          <w:tcPr>
            <w:tcW w:w="621" w:type="dxa"/>
            <w:shd w:val="clear" w:color="auto" w:fill="auto"/>
            <w:vAlign w:val="center"/>
          </w:tcPr>
          <w:p w14:paraId="234B43BD">
            <w:pPr>
              <w:widowControl/>
              <w:jc w:val="center"/>
              <w:textAlignment w:val="center"/>
              <w:rPr>
                <w:rFonts w:hint="eastAsia" w:cs="宋体" w:asciiTheme="minorEastAsia" w:hAnsiTheme="minorEastAsia" w:eastAsiaTheme="minorEastAsia"/>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46C06257">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r>
              <w:rPr>
                <w:rFonts w:ascii="宋体" w:hAnsi="宋体" w:cs="宋体"/>
                <w:color w:val="000000" w:themeColor="text1"/>
                <w:kern w:val="0"/>
                <w:sz w:val="20"/>
                <w:szCs w:val="20"/>
                <w14:textFill>
                  <w14:solidFill>
                    <w14:schemeClr w14:val="tx1"/>
                  </w14:solidFill>
                </w14:textFill>
              </w:rPr>
              <w:t>2</w:t>
            </w:r>
          </w:p>
        </w:tc>
        <w:tc>
          <w:tcPr>
            <w:tcW w:w="585" w:type="dxa"/>
            <w:shd w:val="clear" w:color="auto" w:fill="auto"/>
            <w:vAlign w:val="center"/>
          </w:tcPr>
          <w:p w14:paraId="39F29776">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r>
              <w:rPr>
                <w:rFonts w:ascii="宋体" w:hAnsi="宋体" w:cs="宋体"/>
                <w:color w:val="000000" w:themeColor="text1"/>
                <w:kern w:val="0"/>
                <w:sz w:val="20"/>
                <w:szCs w:val="20"/>
                <w14:textFill>
                  <w14:solidFill>
                    <w14:schemeClr w14:val="tx1"/>
                  </w14:solidFill>
                </w14:textFill>
              </w:rPr>
              <w:t>6</w:t>
            </w:r>
          </w:p>
        </w:tc>
        <w:tc>
          <w:tcPr>
            <w:tcW w:w="532" w:type="dxa"/>
            <w:shd w:val="clear" w:color="auto" w:fill="auto"/>
            <w:vAlign w:val="center"/>
          </w:tcPr>
          <w:p w14:paraId="3FD74D92">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w:t>
            </w:r>
          </w:p>
        </w:tc>
        <w:tc>
          <w:tcPr>
            <w:tcW w:w="559" w:type="dxa"/>
            <w:vAlign w:val="center"/>
          </w:tcPr>
          <w:p w14:paraId="2E6D9D4F">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4E4CA528">
            <w:pPr>
              <w:widowControl/>
              <w:jc w:val="center"/>
              <w:textAlignment w:val="center"/>
              <w:rPr>
                <w:rFonts w:hint="eastAsia" w:asciiTheme="minorEastAsia" w:hAnsiTheme="minorEastAsia" w:eastAsiaTheme="minorEastAsia" w:cstheme="minorBidi"/>
                <w:color w:val="000000" w:themeColor="text1"/>
                <w:kern w:val="2"/>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586" w:type="dxa"/>
            <w:vAlign w:val="center"/>
          </w:tcPr>
          <w:p w14:paraId="1596D092">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5B2B3629">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301F0ACB">
            <w:pPr>
              <w:spacing w:line="360" w:lineRule="auto"/>
              <w:jc w:val="center"/>
              <w:rPr>
                <w:rFonts w:hint="eastAsia" w:asciiTheme="minorEastAsia" w:hAnsiTheme="minorEastAsia" w:eastAsiaTheme="minorEastAsia" w:cstheme="minorEastAsia"/>
                <w:b/>
                <w:sz w:val="18"/>
                <w:szCs w:val="18"/>
              </w:rPr>
            </w:pPr>
          </w:p>
        </w:tc>
        <w:tc>
          <w:tcPr>
            <w:tcW w:w="585" w:type="dxa"/>
            <w:vAlign w:val="center"/>
          </w:tcPr>
          <w:p w14:paraId="23935AB0">
            <w:pPr>
              <w:widowControl/>
              <w:jc w:val="center"/>
              <w:textAlignment w:val="center"/>
              <w:rPr>
                <w:rFonts w:hint="eastAsia" w:asciiTheme="minorEastAsia" w:hAnsiTheme="minorEastAsia" w:eastAsiaTheme="minorEastAsia" w:cstheme="minorEastAsia"/>
                <w:sz w:val="20"/>
                <w:szCs w:val="20"/>
              </w:rPr>
            </w:pPr>
          </w:p>
        </w:tc>
        <w:tc>
          <w:tcPr>
            <w:tcW w:w="612" w:type="dxa"/>
            <w:vAlign w:val="center"/>
          </w:tcPr>
          <w:p w14:paraId="76CAE897">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2*16</w:t>
            </w:r>
          </w:p>
        </w:tc>
        <w:tc>
          <w:tcPr>
            <w:tcW w:w="625" w:type="dxa"/>
            <w:vAlign w:val="center"/>
          </w:tcPr>
          <w:p w14:paraId="5315A559">
            <w:pPr>
              <w:spacing w:line="360" w:lineRule="auto"/>
              <w:jc w:val="center"/>
              <w:rPr>
                <w:rFonts w:hint="eastAsia" w:asciiTheme="minorEastAsia" w:hAnsiTheme="minorEastAsia" w:eastAsiaTheme="minorEastAsia" w:cstheme="minorEastAsia"/>
                <w:b/>
                <w:sz w:val="18"/>
                <w:szCs w:val="18"/>
              </w:rPr>
            </w:pPr>
          </w:p>
        </w:tc>
      </w:tr>
      <w:tr w14:paraId="58EA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6F74D64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69BDECE8">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54</w:t>
            </w:r>
          </w:p>
        </w:tc>
        <w:tc>
          <w:tcPr>
            <w:tcW w:w="1225" w:type="dxa"/>
            <w:shd w:val="clear" w:color="auto" w:fill="auto"/>
            <w:vAlign w:val="center"/>
          </w:tcPr>
          <w:p w14:paraId="3788680D">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T010240</w:t>
            </w:r>
          </w:p>
        </w:tc>
        <w:tc>
          <w:tcPr>
            <w:tcW w:w="1755" w:type="dxa"/>
            <w:shd w:val="clear" w:color="auto" w:fill="auto"/>
            <w:vAlign w:val="center"/>
          </w:tcPr>
          <w:p w14:paraId="115DABE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铁路班组管理</w:t>
            </w:r>
          </w:p>
        </w:tc>
        <w:tc>
          <w:tcPr>
            <w:tcW w:w="621" w:type="dxa"/>
            <w:shd w:val="clear" w:color="auto" w:fill="auto"/>
            <w:vAlign w:val="center"/>
          </w:tcPr>
          <w:p w14:paraId="5FE17ED4">
            <w:pPr>
              <w:jc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4" w:type="dxa"/>
            <w:shd w:val="clear" w:color="auto" w:fill="auto"/>
            <w:vAlign w:val="center"/>
          </w:tcPr>
          <w:p w14:paraId="7E2AF89A">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85" w:type="dxa"/>
            <w:shd w:val="clear" w:color="auto" w:fill="auto"/>
            <w:vAlign w:val="center"/>
          </w:tcPr>
          <w:p w14:paraId="1BBD285D">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r>
              <w:rPr>
                <w:rFonts w:ascii="宋体" w:hAnsi="宋体" w:cs="宋体"/>
                <w:color w:val="000000" w:themeColor="text1"/>
                <w:kern w:val="0"/>
                <w:sz w:val="20"/>
                <w:szCs w:val="20"/>
                <w14:textFill>
                  <w14:solidFill>
                    <w14:schemeClr w14:val="tx1"/>
                  </w14:solidFill>
                </w14:textFill>
              </w:rPr>
              <w:t>6</w:t>
            </w:r>
          </w:p>
        </w:tc>
        <w:tc>
          <w:tcPr>
            <w:tcW w:w="532" w:type="dxa"/>
            <w:shd w:val="clear" w:color="auto" w:fill="auto"/>
            <w:vAlign w:val="center"/>
          </w:tcPr>
          <w:p w14:paraId="3D10E4E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6</w:t>
            </w:r>
          </w:p>
        </w:tc>
        <w:tc>
          <w:tcPr>
            <w:tcW w:w="559" w:type="dxa"/>
            <w:vAlign w:val="center"/>
          </w:tcPr>
          <w:p w14:paraId="7EEE9EB4">
            <w:pPr>
              <w:spacing w:line="360" w:lineRule="auto"/>
              <w:jc w:val="center"/>
              <w:rPr>
                <w:rFonts w:hint="eastAsia" w:asciiTheme="minorEastAsia" w:hAnsiTheme="minorEastAsia" w:eastAsiaTheme="minorEastAsia" w:cstheme="minorEastAsia"/>
                <w:b w:val="0"/>
                <w:bCs/>
                <w:sz w:val="20"/>
                <w:szCs w:val="20"/>
              </w:rPr>
            </w:pPr>
          </w:p>
        </w:tc>
        <w:tc>
          <w:tcPr>
            <w:tcW w:w="437" w:type="dxa"/>
            <w:shd w:val="clear" w:color="auto" w:fill="auto"/>
            <w:vAlign w:val="center"/>
          </w:tcPr>
          <w:p w14:paraId="3D803503">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考试</w:t>
            </w:r>
          </w:p>
        </w:tc>
        <w:tc>
          <w:tcPr>
            <w:tcW w:w="586" w:type="dxa"/>
            <w:vAlign w:val="center"/>
          </w:tcPr>
          <w:p w14:paraId="299291A0">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11B48530">
            <w:pPr>
              <w:spacing w:line="360" w:lineRule="auto"/>
              <w:jc w:val="center"/>
              <w:rPr>
                <w:rFonts w:hint="eastAsia" w:asciiTheme="minorEastAsia" w:hAnsiTheme="minorEastAsia" w:eastAsiaTheme="minorEastAsia" w:cstheme="minorEastAsia"/>
                <w:b/>
                <w:sz w:val="18"/>
                <w:szCs w:val="18"/>
              </w:rPr>
            </w:pPr>
          </w:p>
        </w:tc>
        <w:tc>
          <w:tcPr>
            <w:tcW w:w="608" w:type="dxa"/>
            <w:vAlign w:val="center"/>
          </w:tcPr>
          <w:p w14:paraId="2BE0BEB6">
            <w:pPr>
              <w:spacing w:line="360" w:lineRule="auto"/>
              <w:jc w:val="center"/>
              <w:rPr>
                <w:rFonts w:hint="eastAsia" w:asciiTheme="minorEastAsia" w:hAnsiTheme="minorEastAsia" w:eastAsiaTheme="minorEastAsia" w:cstheme="minorEastAsia"/>
                <w:b/>
                <w:sz w:val="18"/>
                <w:szCs w:val="18"/>
              </w:rPr>
            </w:pPr>
          </w:p>
        </w:tc>
        <w:tc>
          <w:tcPr>
            <w:tcW w:w="585" w:type="dxa"/>
            <w:vAlign w:val="center"/>
          </w:tcPr>
          <w:p w14:paraId="3C9AA605">
            <w:pPr>
              <w:widowControl/>
              <w:jc w:val="center"/>
              <w:textAlignment w:val="center"/>
              <w:rPr>
                <w:rFonts w:hint="eastAsia" w:asciiTheme="minorEastAsia" w:hAnsiTheme="minorEastAsia" w:eastAsiaTheme="minorEastAsia" w:cstheme="minorEastAsia"/>
                <w:sz w:val="20"/>
                <w:szCs w:val="20"/>
              </w:rPr>
            </w:pPr>
          </w:p>
        </w:tc>
        <w:tc>
          <w:tcPr>
            <w:tcW w:w="612" w:type="dxa"/>
            <w:vAlign w:val="center"/>
          </w:tcPr>
          <w:p w14:paraId="4AC6FA9D">
            <w:pPr>
              <w:widowControl/>
              <w:jc w:val="center"/>
              <w:textAlignment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2*16</w:t>
            </w:r>
          </w:p>
        </w:tc>
        <w:tc>
          <w:tcPr>
            <w:tcW w:w="625" w:type="dxa"/>
            <w:vAlign w:val="center"/>
          </w:tcPr>
          <w:p w14:paraId="77BAFA16">
            <w:pPr>
              <w:spacing w:line="360" w:lineRule="auto"/>
              <w:jc w:val="center"/>
              <w:rPr>
                <w:rFonts w:hint="eastAsia" w:asciiTheme="minorEastAsia" w:hAnsiTheme="minorEastAsia" w:eastAsiaTheme="minorEastAsia" w:cstheme="minorEastAsia"/>
                <w:b/>
                <w:sz w:val="18"/>
                <w:szCs w:val="18"/>
              </w:rPr>
            </w:pPr>
          </w:p>
        </w:tc>
      </w:tr>
      <w:tr w14:paraId="2CB8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C26D3AE">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7BAC1E3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69D899A8">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242A9FD2">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4FBD729B">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24</w:t>
            </w:r>
          </w:p>
        </w:tc>
        <w:tc>
          <w:tcPr>
            <w:tcW w:w="574" w:type="dxa"/>
            <w:shd w:val="clear" w:color="auto" w:fill="auto"/>
            <w:vAlign w:val="center"/>
          </w:tcPr>
          <w:p w14:paraId="118AF88F">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384</w:t>
            </w:r>
          </w:p>
        </w:tc>
        <w:tc>
          <w:tcPr>
            <w:tcW w:w="585" w:type="dxa"/>
            <w:shd w:val="clear" w:color="auto" w:fill="auto"/>
            <w:vAlign w:val="center"/>
          </w:tcPr>
          <w:p w14:paraId="7DC13233">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228</w:t>
            </w:r>
          </w:p>
        </w:tc>
        <w:tc>
          <w:tcPr>
            <w:tcW w:w="532" w:type="dxa"/>
            <w:shd w:val="clear" w:color="auto" w:fill="auto"/>
            <w:vAlign w:val="center"/>
          </w:tcPr>
          <w:p w14:paraId="272AFE35">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156</w:t>
            </w:r>
          </w:p>
        </w:tc>
        <w:tc>
          <w:tcPr>
            <w:tcW w:w="559" w:type="dxa"/>
            <w:shd w:val="clear" w:color="auto" w:fill="auto"/>
            <w:vAlign w:val="center"/>
          </w:tcPr>
          <w:p w14:paraId="6C5FF9B8">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437" w:type="dxa"/>
            <w:shd w:val="clear" w:color="auto" w:fill="auto"/>
            <w:vAlign w:val="center"/>
          </w:tcPr>
          <w:p w14:paraId="3E8C994A">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86" w:type="dxa"/>
            <w:shd w:val="clear" w:color="auto" w:fill="auto"/>
            <w:vAlign w:val="center"/>
          </w:tcPr>
          <w:p w14:paraId="44B38237">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08" w:type="dxa"/>
            <w:shd w:val="clear" w:color="auto" w:fill="auto"/>
            <w:vAlign w:val="center"/>
          </w:tcPr>
          <w:p w14:paraId="672F3637">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608" w:type="dxa"/>
            <w:shd w:val="clear" w:color="auto" w:fill="auto"/>
            <w:vAlign w:val="center"/>
          </w:tcPr>
          <w:p w14:paraId="3218168C">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96</w:t>
            </w:r>
          </w:p>
        </w:tc>
        <w:tc>
          <w:tcPr>
            <w:tcW w:w="585" w:type="dxa"/>
            <w:shd w:val="clear" w:color="auto" w:fill="auto"/>
            <w:vAlign w:val="center"/>
          </w:tcPr>
          <w:p w14:paraId="5BC4F2B4">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64</w:t>
            </w:r>
          </w:p>
        </w:tc>
        <w:tc>
          <w:tcPr>
            <w:tcW w:w="612" w:type="dxa"/>
            <w:shd w:val="clear" w:color="auto" w:fill="auto"/>
            <w:vAlign w:val="center"/>
          </w:tcPr>
          <w:p w14:paraId="05178F79">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128</w:t>
            </w:r>
          </w:p>
        </w:tc>
        <w:tc>
          <w:tcPr>
            <w:tcW w:w="625" w:type="dxa"/>
            <w:shd w:val="clear" w:color="auto" w:fill="auto"/>
            <w:vAlign w:val="center"/>
          </w:tcPr>
          <w:p w14:paraId="18E91C32">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r>
      <w:tr w14:paraId="433A3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restart"/>
            <w:vAlign w:val="center"/>
          </w:tcPr>
          <w:p w14:paraId="207BAAC4">
            <w:pPr>
              <w:spacing w:line="240" w:lineRule="auto"/>
              <w:jc w:val="center"/>
              <w:rPr>
                <w:rFonts w:hint="eastAsia" w:asciiTheme="minorEastAsia" w:hAnsiTheme="minorEastAsia" w:eastAsiaTheme="minorEastAsia" w:cstheme="minorEastAsia"/>
                <w:b/>
                <w:color w:val="auto"/>
                <w:sz w:val="21"/>
                <w:szCs w:val="21"/>
                <w:highlight w:val="none"/>
              </w:rPr>
            </w:pPr>
            <w:bookmarkStart w:id="2" w:name="_Hlk180423662"/>
            <w:r>
              <w:rPr>
                <w:rFonts w:hint="eastAsia" w:asciiTheme="minorEastAsia" w:hAnsiTheme="minorEastAsia" w:eastAsiaTheme="minorEastAsia" w:cstheme="minorEastAsia"/>
                <w:b/>
                <w:color w:val="auto"/>
                <w:sz w:val="21"/>
                <w:szCs w:val="21"/>
                <w:highlight w:val="none"/>
              </w:rPr>
              <w:t>实习模块</w:t>
            </w:r>
          </w:p>
        </w:tc>
        <w:tc>
          <w:tcPr>
            <w:tcW w:w="450" w:type="dxa"/>
            <w:vAlign w:val="center"/>
          </w:tcPr>
          <w:p w14:paraId="7D0FA5EA">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55</w:t>
            </w:r>
          </w:p>
        </w:tc>
        <w:tc>
          <w:tcPr>
            <w:tcW w:w="1225" w:type="dxa"/>
            <w:shd w:val="clear" w:color="auto" w:fill="auto"/>
            <w:vAlign w:val="center"/>
          </w:tcPr>
          <w:p w14:paraId="24B442EA">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lang w:bidi="ar"/>
              </w:rPr>
              <w:t>PT000190</w:t>
            </w:r>
          </w:p>
        </w:tc>
        <w:tc>
          <w:tcPr>
            <w:tcW w:w="1755" w:type="dxa"/>
            <w:shd w:val="clear" w:color="auto" w:fill="auto"/>
            <w:vAlign w:val="center"/>
          </w:tcPr>
          <w:p w14:paraId="3C7208FC">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综合实践报告</w:t>
            </w:r>
          </w:p>
        </w:tc>
        <w:tc>
          <w:tcPr>
            <w:tcW w:w="621" w:type="dxa"/>
            <w:shd w:val="clear" w:color="auto" w:fill="auto"/>
            <w:vAlign w:val="center"/>
          </w:tcPr>
          <w:p w14:paraId="77FCC371">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5</w:t>
            </w:r>
          </w:p>
        </w:tc>
        <w:tc>
          <w:tcPr>
            <w:tcW w:w="574" w:type="dxa"/>
            <w:shd w:val="clear" w:color="auto" w:fill="auto"/>
            <w:vAlign w:val="center"/>
          </w:tcPr>
          <w:p w14:paraId="51A57313">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90</w:t>
            </w:r>
          </w:p>
        </w:tc>
        <w:tc>
          <w:tcPr>
            <w:tcW w:w="585" w:type="dxa"/>
            <w:shd w:val="clear" w:color="auto" w:fill="auto"/>
            <w:vAlign w:val="center"/>
          </w:tcPr>
          <w:p w14:paraId="4A91F9A6">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32" w:type="dxa"/>
            <w:shd w:val="clear" w:color="auto" w:fill="auto"/>
            <w:vAlign w:val="center"/>
          </w:tcPr>
          <w:p w14:paraId="02D5623A">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59" w:type="dxa"/>
            <w:shd w:val="clear" w:color="auto" w:fill="auto"/>
            <w:vAlign w:val="center"/>
          </w:tcPr>
          <w:p w14:paraId="75E91763">
            <w:pPr>
              <w:widowControl/>
              <w:spacing w:line="240" w:lineRule="exact"/>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90</w:t>
            </w:r>
          </w:p>
        </w:tc>
        <w:tc>
          <w:tcPr>
            <w:tcW w:w="437" w:type="dxa"/>
            <w:shd w:val="clear" w:color="auto" w:fill="auto"/>
            <w:vAlign w:val="center"/>
          </w:tcPr>
          <w:p w14:paraId="339DE4A7">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vAlign w:val="center"/>
          </w:tcPr>
          <w:p w14:paraId="5BCBF309">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577F770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1BD1ACFD">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403F8B2C">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6463A691">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shd w:val="clear" w:color="auto" w:fill="auto"/>
            <w:vAlign w:val="center"/>
          </w:tcPr>
          <w:p w14:paraId="591A699E">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90</w:t>
            </w:r>
          </w:p>
        </w:tc>
      </w:tr>
      <w:tr w14:paraId="2560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4908301F">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6FBD0FF4">
            <w:pPr>
              <w:spacing w:line="360" w:lineRule="auto"/>
              <w:jc w:val="center"/>
              <w:rPr>
                <w:rFonts w:hint="default" w:asciiTheme="minorEastAsia" w:hAnsiTheme="minorEastAsia" w:eastAsiaTheme="minorEastAsia" w:cstheme="minorEastAsia"/>
                <w:b w:val="0"/>
                <w:bCs/>
                <w:color w:val="auto"/>
                <w:sz w:val="20"/>
                <w:szCs w:val="20"/>
                <w:highlight w:val="none"/>
                <w:lang w:val="en-US" w:eastAsia="zh-CN"/>
              </w:rPr>
            </w:pPr>
            <w:r>
              <w:rPr>
                <w:rFonts w:hint="eastAsia" w:asciiTheme="minorEastAsia" w:hAnsiTheme="minorEastAsia" w:cstheme="minorEastAsia"/>
                <w:b w:val="0"/>
                <w:bCs/>
                <w:color w:val="auto"/>
                <w:sz w:val="20"/>
                <w:szCs w:val="20"/>
                <w:highlight w:val="none"/>
                <w:lang w:val="en-US" w:eastAsia="zh-CN"/>
              </w:rPr>
              <w:t>56</w:t>
            </w:r>
          </w:p>
        </w:tc>
        <w:tc>
          <w:tcPr>
            <w:tcW w:w="1225" w:type="dxa"/>
            <w:shd w:val="clear" w:color="auto" w:fill="auto"/>
            <w:vAlign w:val="center"/>
          </w:tcPr>
          <w:p w14:paraId="73EDA3A8">
            <w:pPr>
              <w:widowControl/>
              <w:jc w:val="center"/>
              <w:textAlignment w:val="center"/>
              <w:rPr>
                <w:rFonts w:hint="eastAsia" w:asciiTheme="minorEastAsia" w:hAnsiTheme="minorEastAsia" w:eastAsiaTheme="minorEastAsia" w:cstheme="minorEastAsia"/>
                <w:color w:val="auto"/>
                <w:kern w:val="0"/>
                <w:sz w:val="20"/>
                <w:szCs w:val="20"/>
                <w:highlight w:val="none"/>
                <w:lang w:val="en-US" w:eastAsia="zh-CN" w:bidi="ar-SA"/>
              </w:rPr>
            </w:pPr>
            <w:r>
              <w:rPr>
                <w:rFonts w:hint="eastAsia" w:asciiTheme="minorEastAsia" w:hAnsiTheme="minorEastAsia" w:eastAsiaTheme="minorEastAsia" w:cstheme="minorEastAsia"/>
                <w:color w:val="auto"/>
                <w:kern w:val="0"/>
                <w:sz w:val="20"/>
                <w:szCs w:val="20"/>
                <w:highlight w:val="none"/>
              </w:rPr>
              <w:t>PT000200</w:t>
            </w:r>
          </w:p>
        </w:tc>
        <w:tc>
          <w:tcPr>
            <w:tcW w:w="1755" w:type="dxa"/>
            <w:shd w:val="clear" w:color="auto" w:fill="auto"/>
            <w:vAlign w:val="center"/>
          </w:tcPr>
          <w:p w14:paraId="6F7C04F8">
            <w:pPr>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岗位实习</w:t>
            </w:r>
          </w:p>
        </w:tc>
        <w:tc>
          <w:tcPr>
            <w:tcW w:w="621" w:type="dxa"/>
            <w:shd w:val="clear" w:color="auto" w:fill="auto"/>
            <w:vAlign w:val="center"/>
          </w:tcPr>
          <w:p w14:paraId="24797188">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6</w:t>
            </w:r>
          </w:p>
        </w:tc>
        <w:tc>
          <w:tcPr>
            <w:tcW w:w="574" w:type="dxa"/>
            <w:shd w:val="clear" w:color="auto" w:fill="auto"/>
            <w:vAlign w:val="center"/>
          </w:tcPr>
          <w:p w14:paraId="768D8425">
            <w:pPr>
              <w:widowControl/>
              <w:jc w:val="center"/>
              <w:textAlignment w:val="center"/>
              <w:rPr>
                <w:rFonts w:hint="default"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cstheme="minorEastAsia"/>
                <w:color w:val="auto"/>
                <w:sz w:val="20"/>
                <w:szCs w:val="20"/>
                <w:highlight w:val="none"/>
                <w:lang w:val="en-US" w:eastAsia="zh-CN"/>
              </w:rPr>
              <w:t>380</w:t>
            </w:r>
          </w:p>
        </w:tc>
        <w:tc>
          <w:tcPr>
            <w:tcW w:w="585" w:type="dxa"/>
            <w:shd w:val="clear" w:color="auto" w:fill="auto"/>
            <w:vAlign w:val="center"/>
          </w:tcPr>
          <w:p w14:paraId="5DC8DE9C">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32" w:type="dxa"/>
            <w:shd w:val="clear" w:color="auto" w:fill="auto"/>
            <w:vAlign w:val="center"/>
          </w:tcPr>
          <w:p w14:paraId="36BB90E2">
            <w:pPr>
              <w:widowControl/>
              <w:jc w:val="center"/>
              <w:textAlignment w:val="center"/>
              <w:rPr>
                <w:rFonts w:hint="eastAsia" w:asciiTheme="minorEastAsia" w:hAnsiTheme="minorEastAsia" w:eastAsiaTheme="minorEastAsia" w:cstheme="minorEastAsia"/>
                <w:color w:val="auto"/>
                <w:kern w:val="2"/>
                <w:sz w:val="20"/>
                <w:szCs w:val="20"/>
                <w:highlight w:val="none"/>
                <w:lang w:val="en-US" w:eastAsia="zh-CN" w:bidi="ar-SA"/>
              </w:rPr>
            </w:pPr>
          </w:p>
        </w:tc>
        <w:tc>
          <w:tcPr>
            <w:tcW w:w="559" w:type="dxa"/>
            <w:shd w:val="clear" w:color="auto" w:fill="auto"/>
            <w:vAlign w:val="center"/>
          </w:tcPr>
          <w:p w14:paraId="2DB23A32">
            <w:pPr>
              <w:widowControl/>
              <w:spacing w:line="240" w:lineRule="exact"/>
              <w:jc w:val="center"/>
              <w:textAlignment w:val="center"/>
              <w:rPr>
                <w:rFonts w:hint="default"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cstheme="minorEastAsia"/>
                <w:color w:val="auto"/>
                <w:sz w:val="20"/>
                <w:szCs w:val="20"/>
                <w:highlight w:val="none"/>
                <w:lang w:val="en-US" w:eastAsia="zh-CN"/>
              </w:rPr>
              <w:t>380</w:t>
            </w:r>
          </w:p>
        </w:tc>
        <w:tc>
          <w:tcPr>
            <w:tcW w:w="437" w:type="dxa"/>
            <w:shd w:val="clear" w:color="auto" w:fill="auto"/>
            <w:vAlign w:val="center"/>
          </w:tcPr>
          <w:p w14:paraId="07FF934A">
            <w:pPr>
              <w:spacing w:line="240" w:lineRule="exact"/>
              <w:jc w:val="center"/>
              <w:rPr>
                <w:rFonts w:hint="eastAsia" w:asciiTheme="minorEastAsia" w:hAnsiTheme="minorEastAsia" w:eastAsiaTheme="minorEastAsia" w:cstheme="minorEastAsia"/>
                <w:color w:val="auto"/>
                <w:kern w:val="2"/>
                <w:sz w:val="20"/>
                <w:szCs w:val="20"/>
                <w:highlight w:val="none"/>
                <w:lang w:val="en-US" w:eastAsia="zh-CN" w:bidi="ar-SA"/>
              </w:rPr>
            </w:pPr>
            <w:r>
              <w:rPr>
                <w:rFonts w:hint="eastAsia" w:asciiTheme="minorEastAsia" w:hAnsiTheme="minorEastAsia" w:eastAsiaTheme="minorEastAsia" w:cstheme="minorEastAsia"/>
                <w:color w:val="auto"/>
                <w:sz w:val="20"/>
                <w:szCs w:val="20"/>
                <w:highlight w:val="none"/>
              </w:rPr>
              <w:t>考查</w:t>
            </w:r>
          </w:p>
        </w:tc>
        <w:tc>
          <w:tcPr>
            <w:tcW w:w="586" w:type="dxa"/>
            <w:vAlign w:val="center"/>
          </w:tcPr>
          <w:p w14:paraId="6197AA9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7168A0B2">
            <w:pPr>
              <w:spacing w:line="360" w:lineRule="auto"/>
              <w:jc w:val="center"/>
              <w:rPr>
                <w:rFonts w:hint="eastAsia" w:asciiTheme="minorEastAsia" w:hAnsiTheme="minorEastAsia" w:eastAsiaTheme="minorEastAsia" w:cstheme="minorEastAsia"/>
                <w:b/>
                <w:color w:val="auto"/>
                <w:sz w:val="18"/>
                <w:szCs w:val="18"/>
                <w:highlight w:val="none"/>
              </w:rPr>
            </w:pPr>
          </w:p>
        </w:tc>
        <w:tc>
          <w:tcPr>
            <w:tcW w:w="608" w:type="dxa"/>
            <w:vAlign w:val="center"/>
          </w:tcPr>
          <w:p w14:paraId="68DA1D0F">
            <w:pPr>
              <w:spacing w:line="360" w:lineRule="auto"/>
              <w:jc w:val="center"/>
              <w:rPr>
                <w:rFonts w:hint="eastAsia" w:asciiTheme="minorEastAsia" w:hAnsiTheme="minorEastAsia" w:eastAsiaTheme="minorEastAsia" w:cstheme="minorEastAsia"/>
                <w:b/>
                <w:color w:val="auto"/>
                <w:sz w:val="18"/>
                <w:szCs w:val="18"/>
                <w:highlight w:val="none"/>
              </w:rPr>
            </w:pPr>
          </w:p>
        </w:tc>
        <w:tc>
          <w:tcPr>
            <w:tcW w:w="585" w:type="dxa"/>
            <w:vAlign w:val="center"/>
          </w:tcPr>
          <w:p w14:paraId="32ABAF1B">
            <w:pPr>
              <w:spacing w:line="360" w:lineRule="auto"/>
              <w:jc w:val="center"/>
              <w:rPr>
                <w:rFonts w:hint="eastAsia" w:asciiTheme="minorEastAsia" w:hAnsiTheme="minorEastAsia" w:eastAsiaTheme="minorEastAsia" w:cstheme="minorEastAsia"/>
                <w:b/>
                <w:color w:val="auto"/>
                <w:sz w:val="18"/>
                <w:szCs w:val="18"/>
                <w:highlight w:val="none"/>
              </w:rPr>
            </w:pPr>
          </w:p>
        </w:tc>
        <w:tc>
          <w:tcPr>
            <w:tcW w:w="612" w:type="dxa"/>
            <w:vAlign w:val="center"/>
          </w:tcPr>
          <w:p w14:paraId="117D16D6">
            <w:pPr>
              <w:spacing w:line="360" w:lineRule="auto"/>
              <w:jc w:val="center"/>
              <w:rPr>
                <w:rFonts w:hint="eastAsia" w:asciiTheme="minorEastAsia" w:hAnsiTheme="minorEastAsia" w:eastAsiaTheme="minorEastAsia" w:cstheme="minorEastAsia"/>
                <w:b/>
                <w:color w:val="auto"/>
                <w:sz w:val="18"/>
                <w:szCs w:val="18"/>
                <w:highlight w:val="none"/>
              </w:rPr>
            </w:pPr>
          </w:p>
        </w:tc>
        <w:tc>
          <w:tcPr>
            <w:tcW w:w="625" w:type="dxa"/>
            <w:shd w:val="clear" w:color="auto" w:fill="auto"/>
            <w:vAlign w:val="center"/>
          </w:tcPr>
          <w:p w14:paraId="6324939C">
            <w:pPr>
              <w:widowControl/>
              <w:jc w:val="center"/>
              <w:textAlignment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380</w:t>
            </w:r>
          </w:p>
        </w:tc>
      </w:tr>
      <w:tr w14:paraId="1965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Merge w:val="continue"/>
            <w:vAlign w:val="center"/>
          </w:tcPr>
          <w:p w14:paraId="2918668C">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C6F403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1AB7B263">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shd w:val="clear" w:color="auto" w:fill="auto"/>
            <w:vAlign w:val="center"/>
          </w:tcPr>
          <w:p w14:paraId="187CE374">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eastAsiaTheme="minorEastAsia" w:cstheme="minorEastAsia"/>
                <w:b/>
                <w:bCs w:val="0"/>
                <w:color w:val="auto"/>
                <w:sz w:val="20"/>
                <w:szCs w:val="20"/>
                <w:highlight w:val="none"/>
                <w:lang w:val="en-US" w:eastAsia="zh-CN"/>
              </w:rPr>
              <w:t>小计</w:t>
            </w:r>
          </w:p>
        </w:tc>
        <w:tc>
          <w:tcPr>
            <w:tcW w:w="621" w:type="dxa"/>
            <w:shd w:val="clear" w:color="auto" w:fill="auto"/>
            <w:vAlign w:val="center"/>
          </w:tcPr>
          <w:p w14:paraId="77A8F4F4">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11</w:t>
            </w:r>
          </w:p>
        </w:tc>
        <w:tc>
          <w:tcPr>
            <w:tcW w:w="574" w:type="dxa"/>
            <w:shd w:val="clear" w:color="auto" w:fill="auto"/>
            <w:vAlign w:val="center"/>
          </w:tcPr>
          <w:p w14:paraId="67995CAC">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470</w:t>
            </w:r>
          </w:p>
        </w:tc>
        <w:tc>
          <w:tcPr>
            <w:tcW w:w="585" w:type="dxa"/>
            <w:shd w:val="clear" w:color="auto" w:fill="auto"/>
            <w:vAlign w:val="center"/>
          </w:tcPr>
          <w:p w14:paraId="4D71696C">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32" w:type="dxa"/>
            <w:shd w:val="clear" w:color="auto" w:fill="auto"/>
            <w:vAlign w:val="center"/>
          </w:tcPr>
          <w:p w14:paraId="75345749">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59" w:type="dxa"/>
            <w:shd w:val="clear" w:color="auto" w:fill="auto"/>
            <w:vAlign w:val="center"/>
          </w:tcPr>
          <w:p w14:paraId="24BCC458">
            <w:pPr>
              <w:spacing w:line="360" w:lineRule="auto"/>
              <w:jc w:val="center"/>
              <w:rPr>
                <w:rFonts w:hint="default" w:asciiTheme="minorEastAsia" w:hAnsiTheme="minorEastAsia" w:eastAsiaTheme="minorEastAsia" w:cstheme="minorEastAsia"/>
                <w:b/>
                <w:bCs w:val="0"/>
                <w:color w:val="auto"/>
                <w:kern w:val="2"/>
                <w:sz w:val="20"/>
                <w:szCs w:val="20"/>
                <w:highlight w:val="none"/>
                <w:lang w:val="en-US" w:eastAsia="zh-CN" w:bidi="ar-SA"/>
              </w:rPr>
            </w:pPr>
            <w:r>
              <w:rPr>
                <w:rFonts w:hint="eastAsia" w:asciiTheme="minorEastAsia" w:hAnsiTheme="minorEastAsia" w:cstheme="minorEastAsia"/>
                <w:b/>
                <w:bCs w:val="0"/>
                <w:color w:val="auto"/>
                <w:kern w:val="2"/>
                <w:sz w:val="20"/>
                <w:szCs w:val="20"/>
                <w:highlight w:val="none"/>
                <w:lang w:val="en-US" w:eastAsia="zh-CN" w:bidi="ar-SA"/>
              </w:rPr>
              <w:t>470</w:t>
            </w:r>
          </w:p>
        </w:tc>
        <w:tc>
          <w:tcPr>
            <w:tcW w:w="437" w:type="dxa"/>
            <w:shd w:val="clear" w:color="auto" w:fill="auto"/>
            <w:vAlign w:val="center"/>
          </w:tcPr>
          <w:p w14:paraId="2037FF56">
            <w:pPr>
              <w:spacing w:line="360" w:lineRule="auto"/>
              <w:jc w:val="center"/>
              <w:rPr>
                <w:rFonts w:hint="eastAsia" w:asciiTheme="minorEastAsia" w:hAnsiTheme="minorEastAsia" w:eastAsiaTheme="minorEastAsia" w:cstheme="minorEastAsia"/>
                <w:b/>
                <w:bCs w:val="0"/>
                <w:color w:val="auto"/>
                <w:kern w:val="2"/>
                <w:sz w:val="20"/>
                <w:szCs w:val="20"/>
                <w:highlight w:val="none"/>
                <w:lang w:val="en-US" w:eastAsia="zh-CN" w:bidi="ar-SA"/>
              </w:rPr>
            </w:pPr>
          </w:p>
        </w:tc>
        <w:tc>
          <w:tcPr>
            <w:tcW w:w="586" w:type="dxa"/>
            <w:shd w:val="clear" w:color="auto" w:fill="auto"/>
            <w:vAlign w:val="center"/>
          </w:tcPr>
          <w:p w14:paraId="2C6FCB25">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08" w:type="dxa"/>
            <w:shd w:val="clear" w:color="auto" w:fill="auto"/>
            <w:vAlign w:val="center"/>
          </w:tcPr>
          <w:p w14:paraId="72C1B09A">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08" w:type="dxa"/>
            <w:shd w:val="clear" w:color="auto" w:fill="auto"/>
            <w:vAlign w:val="center"/>
          </w:tcPr>
          <w:p w14:paraId="24145E84">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585" w:type="dxa"/>
            <w:shd w:val="clear" w:color="auto" w:fill="auto"/>
            <w:vAlign w:val="center"/>
          </w:tcPr>
          <w:p w14:paraId="261503AD">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12" w:type="dxa"/>
            <w:shd w:val="clear" w:color="auto" w:fill="auto"/>
            <w:vAlign w:val="center"/>
          </w:tcPr>
          <w:p w14:paraId="0551F84D">
            <w:pPr>
              <w:spacing w:line="360" w:lineRule="auto"/>
              <w:jc w:val="center"/>
              <w:rPr>
                <w:rFonts w:hint="eastAsia" w:asciiTheme="minorEastAsia" w:hAnsiTheme="minorEastAsia" w:eastAsiaTheme="minorEastAsia" w:cstheme="minorEastAsia"/>
                <w:b/>
                <w:bCs w:val="0"/>
                <w:color w:val="auto"/>
                <w:kern w:val="2"/>
                <w:sz w:val="18"/>
                <w:szCs w:val="18"/>
                <w:highlight w:val="none"/>
                <w:lang w:val="en-US" w:eastAsia="zh-CN" w:bidi="ar-SA"/>
              </w:rPr>
            </w:pPr>
          </w:p>
        </w:tc>
        <w:tc>
          <w:tcPr>
            <w:tcW w:w="625" w:type="dxa"/>
            <w:shd w:val="clear" w:color="auto" w:fill="auto"/>
            <w:vAlign w:val="center"/>
          </w:tcPr>
          <w:p w14:paraId="447C9872">
            <w:pPr>
              <w:spacing w:line="360" w:lineRule="auto"/>
              <w:jc w:val="center"/>
              <w:rPr>
                <w:rFonts w:hint="default" w:asciiTheme="minorEastAsia" w:hAnsiTheme="minorEastAsia" w:eastAsiaTheme="minorEastAsia" w:cstheme="minorEastAsia"/>
                <w:b/>
                <w:bCs w:val="0"/>
                <w:color w:val="auto"/>
                <w:kern w:val="2"/>
                <w:sz w:val="18"/>
                <w:szCs w:val="18"/>
                <w:highlight w:val="none"/>
                <w:lang w:val="en-US" w:eastAsia="zh-CN" w:bidi="ar-SA"/>
              </w:rPr>
            </w:pPr>
            <w:r>
              <w:rPr>
                <w:rFonts w:hint="eastAsia" w:asciiTheme="minorEastAsia" w:hAnsiTheme="minorEastAsia" w:cstheme="minorEastAsia"/>
                <w:b/>
                <w:bCs w:val="0"/>
                <w:color w:val="auto"/>
                <w:kern w:val="2"/>
                <w:sz w:val="18"/>
                <w:szCs w:val="18"/>
                <w:highlight w:val="none"/>
                <w:lang w:val="en-US" w:eastAsia="zh-CN" w:bidi="ar-SA"/>
              </w:rPr>
              <w:t>470</w:t>
            </w:r>
          </w:p>
        </w:tc>
      </w:tr>
      <w:bookmarkEnd w:id="2"/>
      <w:tr w14:paraId="2A7B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Align w:val="center"/>
          </w:tcPr>
          <w:p w14:paraId="2A4A9583">
            <w:pPr>
              <w:spacing w:line="360" w:lineRule="auto"/>
              <w:jc w:val="center"/>
              <w:rPr>
                <w:rFonts w:hint="eastAsia" w:asciiTheme="minorEastAsia" w:hAnsiTheme="minorEastAsia" w:eastAsiaTheme="minorEastAsia" w:cstheme="minorEastAsia"/>
                <w:b/>
                <w:color w:val="auto"/>
                <w:sz w:val="21"/>
                <w:szCs w:val="21"/>
                <w:highlight w:val="none"/>
              </w:rPr>
            </w:pPr>
          </w:p>
        </w:tc>
        <w:tc>
          <w:tcPr>
            <w:tcW w:w="450" w:type="dxa"/>
            <w:vAlign w:val="center"/>
          </w:tcPr>
          <w:p w14:paraId="3AE009DE">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225" w:type="dxa"/>
            <w:vAlign w:val="center"/>
          </w:tcPr>
          <w:p w14:paraId="4B9E6A10">
            <w:pPr>
              <w:spacing w:line="360" w:lineRule="auto"/>
              <w:jc w:val="center"/>
              <w:rPr>
                <w:rFonts w:hint="eastAsia" w:asciiTheme="minorEastAsia" w:hAnsiTheme="minorEastAsia" w:eastAsiaTheme="minorEastAsia" w:cstheme="minorEastAsia"/>
                <w:b w:val="0"/>
                <w:bCs/>
                <w:color w:val="auto"/>
                <w:sz w:val="20"/>
                <w:szCs w:val="20"/>
                <w:highlight w:val="none"/>
              </w:rPr>
            </w:pPr>
          </w:p>
        </w:tc>
        <w:tc>
          <w:tcPr>
            <w:tcW w:w="1755" w:type="dxa"/>
            <w:vAlign w:val="center"/>
          </w:tcPr>
          <w:p w14:paraId="2B961217">
            <w:pPr>
              <w:spacing w:line="360" w:lineRule="auto"/>
              <w:jc w:val="center"/>
              <w:rPr>
                <w:rFonts w:hint="eastAsia"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eastAsiaTheme="minorEastAsia" w:cstheme="minorEastAsia"/>
                <w:b/>
                <w:bCs w:val="0"/>
                <w:color w:val="auto"/>
                <w:sz w:val="20"/>
                <w:szCs w:val="20"/>
                <w:highlight w:val="none"/>
                <w:lang w:val="en-US" w:eastAsia="zh-CN"/>
              </w:rPr>
              <w:t>合计</w:t>
            </w:r>
          </w:p>
        </w:tc>
        <w:tc>
          <w:tcPr>
            <w:tcW w:w="621" w:type="dxa"/>
            <w:vAlign w:val="center"/>
          </w:tcPr>
          <w:p w14:paraId="7C2FEB1D">
            <w:pPr>
              <w:spacing w:line="360" w:lineRule="auto"/>
              <w:jc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116.5</w:t>
            </w:r>
          </w:p>
        </w:tc>
        <w:tc>
          <w:tcPr>
            <w:tcW w:w="574" w:type="dxa"/>
            <w:vAlign w:val="center"/>
          </w:tcPr>
          <w:p w14:paraId="7AFBFA4E">
            <w:pPr>
              <w:spacing w:line="360" w:lineRule="auto"/>
              <w:jc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2422</w:t>
            </w:r>
          </w:p>
        </w:tc>
        <w:tc>
          <w:tcPr>
            <w:tcW w:w="585" w:type="dxa"/>
            <w:vAlign w:val="center"/>
          </w:tcPr>
          <w:p w14:paraId="34DC39FE">
            <w:pPr>
              <w:spacing w:line="360" w:lineRule="auto"/>
              <w:jc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988</w:t>
            </w:r>
          </w:p>
        </w:tc>
        <w:tc>
          <w:tcPr>
            <w:tcW w:w="532" w:type="dxa"/>
            <w:vAlign w:val="center"/>
          </w:tcPr>
          <w:p w14:paraId="59059762">
            <w:pPr>
              <w:spacing w:line="360" w:lineRule="auto"/>
              <w:jc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852</w:t>
            </w:r>
          </w:p>
        </w:tc>
        <w:tc>
          <w:tcPr>
            <w:tcW w:w="559" w:type="dxa"/>
            <w:vAlign w:val="center"/>
          </w:tcPr>
          <w:p w14:paraId="15E6CE74">
            <w:pPr>
              <w:spacing w:line="360" w:lineRule="auto"/>
              <w:jc w:val="center"/>
              <w:rPr>
                <w:rFonts w:hint="default" w:asciiTheme="minorEastAsia" w:hAnsiTheme="minorEastAsia" w:eastAsiaTheme="minorEastAsia" w:cstheme="minorEastAsia"/>
                <w:b/>
                <w:bCs w:val="0"/>
                <w:color w:val="auto"/>
                <w:sz w:val="20"/>
                <w:szCs w:val="20"/>
                <w:highlight w:val="none"/>
                <w:lang w:val="en-US" w:eastAsia="zh-CN"/>
              </w:rPr>
            </w:pPr>
            <w:r>
              <w:rPr>
                <w:rFonts w:hint="eastAsia" w:asciiTheme="minorEastAsia" w:hAnsiTheme="minorEastAsia" w:cstheme="minorEastAsia"/>
                <w:b/>
                <w:bCs w:val="0"/>
                <w:color w:val="auto"/>
                <w:sz w:val="20"/>
                <w:szCs w:val="20"/>
                <w:highlight w:val="none"/>
                <w:lang w:val="en-US" w:eastAsia="zh-CN"/>
              </w:rPr>
              <w:t>582</w:t>
            </w:r>
          </w:p>
        </w:tc>
        <w:tc>
          <w:tcPr>
            <w:tcW w:w="437" w:type="dxa"/>
            <w:vAlign w:val="center"/>
          </w:tcPr>
          <w:p w14:paraId="0E3F7A82">
            <w:pPr>
              <w:spacing w:line="360" w:lineRule="auto"/>
              <w:jc w:val="center"/>
              <w:rPr>
                <w:rFonts w:hint="eastAsia" w:asciiTheme="minorEastAsia" w:hAnsiTheme="minorEastAsia" w:eastAsiaTheme="minorEastAsia" w:cstheme="minorEastAsia"/>
                <w:b/>
                <w:bCs w:val="0"/>
                <w:color w:val="auto"/>
                <w:sz w:val="20"/>
                <w:szCs w:val="20"/>
                <w:highlight w:val="none"/>
              </w:rPr>
            </w:pPr>
          </w:p>
        </w:tc>
        <w:tc>
          <w:tcPr>
            <w:tcW w:w="586" w:type="dxa"/>
            <w:vAlign w:val="center"/>
          </w:tcPr>
          <w:p w14:paraId="420740FA">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416</w:t>
            </w:r>
          </w:p>
        </w:tc>
        <w:tc>
          <w:tcPr>
            <w:tcW w:w="608" w:type="dxa"/>
            <w:vAlign w:val="center"/>
          </w:tcPr>
          <w:p w14:paraId="0725DFFF">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308</w:t>
            </w:r>
          </w:p>
        </w:tc>
        <w:tc>
          <w:tcPr>
            <w:tcW w:w="608" w:type="dxa"/>
            <w:vAlign w:val="center"/>
          </w:tcPr>
          <w:p w14:paraId="4844E234">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388</w:t>
            </w:r>
          </w:p>
        </w:tc>
        <w:tc>
          <w:tcPr>
            <w:tcW w:w="585" w:type="dxa"/>
            <w:vAlign w:val="center"/>
          </w:tcPr>
          <w:p w14:paraId="460FFCDC">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328</w:t>
            </w:r>
          </w:p>
        </w:tc>
        <w:tc>
          <w:tcPr>
            <w:tcW w:w="612" w:type="dxa"/>
            <w:vAlign w:val="center"/>
          </w:tcPr>
          <w:p w14:paraId="2B9786FD">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240</w:t>
            </w:r>
          </w:p>
        </w:tc>
        <w:tc>
          <w:tcPr>
            <w:tcW w:w="625" w:type="dxa"/>
            <w:vAlign w:val="center"/>
          </w:tcPr>
          <w:p w14:paraId="7745034D">
            <w:pPr>
              <w:spacing w:line="360" w:lineRule="auto"/>
              <w:jc w:val="center"/>
              <w:rPr>
                <w:rFonts w:hint="default" w:asciiTheme="minorEastAsia" w:hAnsiTheme="minorEastAsia" w:eastAsiaTheme="minorEastAsia" w:cstheme="minorEastAsia"/>
                <w:b/>
                <w:bCs w:val="0"/>
                <w:color w:val="auto"/>
                <w:sz w:val="18"/>
                <w:szCs w:val="18"/>
                <w:highlight w:val="none"/>
                <w:lang w:val="en-US" w:eastAsia="zh-CN"/>
              </w:rPr>
            </w:pPr>
            <w:r>
              <w:rPr>
                <w:rFonts w:hint="eastAsia" w:asciiTheme="minorEastAsia" w:hAnsiTheme="minorEastAsia" w:cstheme="minorEastAsia"/>
                <w:b/>
                <w:bCs w:val="0"/>
                <w:color w:val="auto"/>
                <w:sz w:val="18"/>
                <w:szCs w:val="18"/>
                <w:highlight w:val="none"/>
                <w:lang w:val="en-US" w:eastAsia="zh-CN"/>
              </w:rPr>
              <w:t>470</w:t>
            </w:r>
          </w:p>
        </w:tc>
      </w:tr>
    </w:tbl>
    <w:p w14:paraId="4B8E7F22">
      <w:pPr>
        <w:spacing w:line="360" w:lineRule="auto"/>
        <w:ind w:firstLine="480" w:firstLineChars="200"/>
        <w:jc w:val="center"/>
        <w:rPr>
          <w:rFonts w:ascii="仿宋_GB2312" w:hAnsi="Times New Roman" w:eastAsia="仿宋_GB2312" w:cs="Times New Roman"/>
          <w:b/>
          <w:sz w:val="24"/>
          <w:szCs w:val="24"/>
        </w:rPr>
      </w:pP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二</w:t>
      </w:r>
      <w:r>
        <w:rPr>
          <w:rFonts w:hint="eastAsia" w:ascii="仿宋_GB2312" w:hAnsi="Times New Roman" w:eastAsia="仿宋_GB2312" w:cs="Times New Roman"/>
          <w:b/>
          <w:color w:val="auto"/>
          <w:sz w:val="24"/>
          <w:szCs w:val="24"/>
          <w:highlight w:val="none"/>
        </w:rPr>
        <w:t>）</w:t>
      </w:r>
      <w:r>
        <w:rPr>
          <w:rFonts w:hint="eastAsia" w:ascii="仿宋_GB2312" w:hAnsi="Times New Roman" w:eastAsia="仿宋_GB2312" w:cs="Times New Roman"/>
          <w:b/>
          <w:color w:val="auto"/>
          <w:sz w:val="24"/>
          <w:szCs w:val="24"/>
          <w:highlight w:val="none"/>
          <w:lang w:val="en-US" w:eastAsia="zh-CN"/>
        </w:rPr>
        <w:t>高速铁路客运服务</w:t>
      </w:r>
      <w:r>
        <w:rPr>
          <w:rFonts w:hint="eastAsia" w:ascii="仿宋_GB2312" w:hAnsi="Times New Roman" w:eastAsia="仿宋_GB2312" w:cs="Times New Roman"/>
          <w:b/>
          <w:sz w:val="24"/>
          <w:szCs w:val="24"/>
        </w:rPr>
        <w:t>专业教学进程安排表（</w:t>
      </w:r>
      <w:r>
        <w:rPr>
          <w:rFonts w:hint="eastAsia" w:ascii="仿宋_GB2312" w:hAnsi="Times New Roman" w:eastAsia="仿宋_GB2312" w:cs="Times New Roman"/>
          <w:b/>
          <w:sz w:val="24"/>
          <w:szCs w:val="24"/>
          <w:lang w:val="en-US" w:eastAsia="zh-CN"/>
        </w:rPr>
        <w:t>选</w:t>
      </w:r>
      <w:r>
        <w:rPr>
          <w:rFonts w:hint="eastAsia" w:ascii="仿宋_GB2312" w:hAnsi="Times New Roman" w:eastAsia="仿宋_GB2312" w:cs="Times New Roman"/>
          <w:b/>
          <w:sz w:val="24"/>
          <w:szCs w:val="24"/>
        </w:rPr>
        <w:t>修课）</w:t>
      </w:r>
    </w:p>
    <w:tbl>
      <w:tblPr>
        <w:tblStyle w:val="27"/>
        <w:tblW w:w="1083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50"/>
        <w:gridCol w:w="1108"/>
        <w:gridCol w:w="1887"/>
        <w:gridCol w:w="635"/>
        <w:gridCol w:w="573"/>
        <w:gridCol w:w="552"/>
        <w:gridCol w:w="553"/>
        <w:gridCol w:w="554"/>
        <w:gridCol w:w="421"/>
        <w:gridCol w:w="607"/>
        <w:gridCol w:w="7"/>
        <w:gridCol w:w="578"/>
        <w:gridCol w:w="615"/>
        <w:gridCol w:w="7"/>
        <w:gridCol w:w="578"/>
        <w:gridCol w:w="7"/>
        <w:gridCol w:w="608"/>
        <w:gridCol w:w="7"/>
        <w:gridCol w:w="615"/>
        <w:gridCol w:w="7"/>
      </w:tblGrid>
      <w:tr w14:paraId="00D5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75" w:hRule="atLeast"/>
        </w:trPr>
        <w:tc>
          <w:tcPr>
            <w:tcW w:w="469" w:type="dxa"/>
            <w:vMerge w:val="restart"/>
            <w:vAlign w:val="center"/>
          </w:tcPr>
          <w:p w14:paraId="392C9873">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课程类别</w:t>
            </w:r>
          </w:p>
        </w:tc>
        <w:tc>
          <w:tcPr>
            <w:tcW w:w="450" w:type="dxa"/>
            <w:vMerge w:val="restart"/>
            <w:vAlign w:val="center"/>
          </w:tcPr>
          <w:p w14:paraId="0AC4F451">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序号</w:t>
            </w:r>
          </w:p>
        </w:tc>
        <w:tc>
          <w:tcPr>
            <w:tcW w:w="1108" w:type="dxa"/>
            <w:vMerge w:val="restart"/>
            <w:vAlign w:val="center"/>
          </w:tcPr>
          <w:p w14:paraId="687F311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课程代码</w:t>
            </w:r>
          </w:p>
        </w:tc>
        <w:tc>
          <w:tcPr>
            <w:tcW w:w="1887" w:type="dxa"/>
            <w:vMerge w:val="restart"/>
            <w:vAlign w:val="center"/>
          </w:tcPr>
          <w:p w14:paraId="15BC8D70">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课程名称</w:t>
            </w:r>
          </w:p>
        </w:tc>
        <w:tc>
          <w:tcPr>
            <w:tcW w:w="635" w:type="dxa"/>
            <w:vMerge w:val="restart"/>
            <w:vAlign w:val="center"/>
          </w:tcPr>
          <w:p w14:paraId="09BFE3F5">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学分</w:t>
            </w:r>
          </w:p>
        </w:tc>
        <w:tc>
          <w:tcPr>
            <w:tcW w:w="2232" w:type="dxa"/>
            <w:gridSpan w:val="4"/>
            <w:vAlign w:val="center"/>
          </w:tcPr>
          <w:p w14:paraId="72E45163">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学</w:t>
            </w:r>
            <w:r>
              <w:rPr>
                <w:rFonts w:hint="eastAsia" w:asciiTheme="minorEastAsia" w:hAnsi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时</w:t>
            </w:r>
            <w:r>
              <w:rPr>
                <w:rFonts w:hint="eastAsia" w:asciiTheme="minorEastAsia" w:hAnsiTheme="minorEastAsia" w:cstheme="minorEastAsia"/>
                <w:color w:val="000000"/>
                <w:sz w:val="21"/>
                <w:szCs w:val="21"/>
                <w:lang w:val="en-US" w:eastAsia="zh-CN"/>
              </w:rPr>
              <w:t xml:space="preserve"> </w:t>
            </w:r>
            <w:r>
              <w:rPr>
                <w:rFonts w:hint="eastAsia" w:asciiTheme="minorEastAsia" w:hAnsiTheme="minorEastAsia" w:eastAsiaTheme="minorEastAsia" w:cstheme="minorEastAsia"/>
                <w:color w:val="000000"/>
                <w:sz w:val="21"/>
                <w:szCs w:val="21"/>
              </w:rPr>
              <w:t>数</w:t>
            </w:r>
          </w:p>
        </w:tc>
        <w:tc>
          <w:tcPr>
            <w:tcW w:w="421" w:type="dxa"/>
            <w:vMerge w:val="restart"/>
            <w:vAlign w:val="center"/>
          </w:tcPr>
          <w:p w14:paraId="679A5BD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考核方式</w:t>
            </w:r>
          </w:p>
        </w:tc>
        <w:tc>
          <w:tcPr>
            <w:tcW w:w="3629" w:type="dxa"/>
            <w:gridSpan w:val="10"/>
            <w:vAlign w:val="center"/>
          </w:tcPr>
          <w:p w14:paraId="7F02A91F">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各学期教学周数及周学时分配</w:t>
            </w:r>
          </w:p>
          <w:p w14:paraId="3929E933">
            <w:pPr>
              <w:keepNext w:val="0"/>
              <w:keepLines w:val="0"/>
              <w:pageBreakBefore w:val="0"/>
              <w:widowControl/>
              <w:kinsoku/>
              <w:wordWrap/>
              <w:overflowPunct/>
              <w:topLinePunct w:val="0"/>
              <w:autoSpaceDE/>
              <w:autoSpaceDN/>
              <w:bidi w:val="0"/>
              <w:adjustRightInd/>
              <w:snapToGrid/>
              <w:spacing w:line="24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val="0"/>
                <w:bCs/>
                <w:sz w:val="21"/>
                <w:szCs w:val="21"/>
              </w:rPr>
              <w:t>（周学时*周数）</w:t>
            </w:r>
          </w:p>
        </w:tc>
      </w:tr>
      <w:tr w14:paraId="3412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7" w:hRule="atLeast"/>
        </w:trPr>
        <w:tc>
          <w:tcPr>
            <w:tcW w:w="469" w:type="dxa"/>
            <w:vMerge w:val="continue"/>
            <w:vAlign w:val="center"/>
          </w:tcPr>
          <w:p w14:paraId="14095AF6">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450" w:type="dxa"/>
            <w:vMerge w:val="continue"/>
            <w:vAlign w:val="center"/>
          </w:tcPr>
          <w:p w14:paraId="105FEEB3">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108" w:type="dxa"/>
            <w:vMerge w:val="continue"/>
            <w:vAlign w:val="center"/>
          </w:tcPr>
          <w:p w14:paraId="60A89C75">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887" w:type="dxa"/>
            <w:vMerge w:val="continue"/>
            <w:vAlign w:val="center"/>
          </w:tcPr>
          <w:p w14:paraId="1E065AC0">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635" w:type="dxa"/>
            <w:vMerge w:val="continue"/>
            <w:vAlign w:val="center"/>
          </w:tcPr>
          <w:p w14:paraId="5B5A7401">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73" w:type="dxa"/>
            <w:vMerge w:val="restart"/>
            <w:vAlign w:val="center"/>
          </w:tcPr>
          <w:p w14:paraId="60022732">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总</w:t>
            </w: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552" w:type="dxa"/>
            <w:vMerge w:val="restart"/>
            <w:vAlign w:val="center"/>
          </w:tcPr>
          <w:p w14:paraId="14C866AD">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理论</w:t>
            </w: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553" w:type="dxa"/>
            <w:vMerge w:val="restart"/>
            <w:vAlign w:val="center"/>
          </w:tcPr>
          <w:p w14:paraId="62BAB06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实践</w:t>
            </w: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554" w:type="dxa"/>
            <w:vMerge w:val="restart"/>
            <w:vAlign w:val="center"/>
          </w:tcPr>
          <w:p w14:paraId="6A67977C">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集中</w:t>
            </w:r>
          </w:p>
          <w:p w14:paraId="0DB2979A">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实训</w:t>
            </w:r>
          </w:p>
          <w:p w14:paraId="0204FE37">
            <w:pPr>
              <w:keepNext w:val="0"/>
              <w:keepLines w:val="0"/>
              <w:pageBreakBefore w:val="0"/>
              <w:widowControl/>
              <w:kinsoku/>
              <w:wordWrap/>
              <w:overflowPunct/>
              <w:topLinePunct w:val="0"/>
              <w:autoSpaceDE/>
              <w:autoSpaceDN/>
              <w:bidi w:val="0"/>
              <w:adjustRightInd/>
              <w:snapToGrid/>
              <w:spacing w:line="220" w:lineRule="exact"/>
              <w:ind w:right="17"/>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学</w:t>
            </w:r>
            <w:r>
              <w:rPr>
                <w:rFonts w:hint="eastAsia" w:asciiTheme="minorEastAsia" w:hAnsiTheme="minorEastAsia" w:eastAsiaTheme="minorEastAsia" w:cstheme="minorEastAsia"/>
                <w:color w:val="000000"/>
                <w:sz w:val="21"/>
                <w:szCs w:val="21"/>
              </w:rPr>
              <w:t>时</w:t>
            </w:r>
          </w:p>
        </w:tc>
        <w:tc>
          <w:tcPr>
            <w:tcW w:w="421" w:type="dxa"/>
            <w:vMerge w:val="continue"/>
            <w:vAlign w:val="center"/>
          </w:tcPr>
          <w:p w14:paraId="3FB2C544">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192" w:type="dxa"/>
            <w:gridSpan w:val="3"/>
            <w:vAlign w:val="center"/>
          </w:tcPr>
          <w:p w14:paraId="2D264E32">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第一学年</w:t>
            </w:r>
          </w:p>
        </w:tc>
        <w:tc>
          <w:tcPr>
            <w:tcW w:w="1200" w:type="dxa"/>
            <w:gridSpan w:val="3"/>
            <w:vAlign w:val="center"/>
          </w:tcPr>
          <w:p w14:paraId="52DAAF04">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第二学年</w:t>
            </w:r>
          </w:p>
        </w:tc>
        <w:tc>
          <w:tcPr>
            <w:tcW w:w="1237" w:type="dxa"/>
            <w:gridSpan w:val="4"/>
            <w:vAlign w:val="center"/>
          </w:tcPr>
          <w:p w14:paraId="5F773F80">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第三学年</w:t>
            </w:r>
          </w:p>
        </w:tc>
      </w:tr>
      <w:tr w14:paraId="4273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9" w:type="dxa"/>
            <w:vMerge w:val="continue"/>
            <w:vAlign w:val="center"/>
          </w:tcPr>
          <w:p w14:paraId="47D9F8FA">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450" w:type="dxa"/>
            <w:vMerge w:val="continue"/>
            <w:vAlign w:val="center"/>
          </w:tcPr>
          <w:p w14:paraId="5F8B30B5">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108" w:type="dxa"/>
            <w:vMerge w:val="continue"/>
            <w:vAlign w:val="center"/>
          </w:tcPr>
          <w:p w14:paraId="030EACE8">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887" w:type="dxa"/>
            <w:vMerge w:val="continue"/>
            <w:vAlign w:val="center"/>
          </w:tcPr>
          <w:p w14:paraId="4676D121">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635" w:type="dxa"/>
            <w:vMerge w:val="continue"/>
            <w:vAlign w:val="center"/>
          </w:tcPr>
          <w:p w14:paraId="2A1D9BF1">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73" w:type="dxa"/>
            <w:vMerge w:val="continue"/>
            <w:vAlign w:val="center"/>
          </w:tcPr>
          <w:p w14:paraId="6AC5E65E">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52" w:type="dxa"/>
            <w:vMerge w:val="continue"/>
            <w:vAlign w:val="center"/>
          </w:tcPr>
          <w:p w14:paraId="32495D97">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53" w:type="dxa"/>
            <w:vMerge w:val="continue"/>
            <w:vAlign w:val="center"/>
          </w:tcPr>
          <w:p w14:paraId="1648FEA1">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554" w:type="dxa"/>
            <w:vMerge w:val="continue"/>
            <w:vAlign w:val="center"/>
          </w:tcPr>
          <w:p w14:paraId="62139757">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421" w:type="dxa"/>
            <w:vMerge w:val="continue"/>
            <w:vAlign w:val="center"/>
          </w:tcPr>
          <w:p w14:paraId="03E3BC5D">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614" w:type="dxa"/>
            <w:gridSpan w:val="2"/>
            <w:vAlign w:val="center"/>
          </w:tcPr>
          <w:p w14:paraId="7C0238C0">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578" w:type="dxa"/>
            <w:vAlign w:val="center"/>
          </w:tcPr>
          <w:p w14:paraId="2577A80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622" w:type="dxa"/>
            <w:gridSpan w:val="2"/>
            <w:vAlign w:val="center"/>
          </w:tcPr>
          <w:p w14:paraId="1B684B1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585" w:type="dxa"/>
            <w:gridSpan w:val="2"/>
            <w:vAlign w:val="center"/>
          </w:tcPr>
          <w:p w14:paraId="05F0E7E7">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c>
          <w:tcPr>
            <w:tcW w:w="615" w:type="dxa"/>
            <w:gridSpan w:val="2"/>
            <w:vAlign w:val="center"/>
          </w:tcPr>
          <w:p w14:paraId="4103D7F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w:t>
            </w:r>
          </w:p>
        </w:tc>
        <w:tc>
          <w:tcPr>
            <w:tcW w:w="622" w:type="dxa"/>
            <w:gridSpan w:val="2"/>
            <w:vAlign w:val="center"/>
          </w:tcPr>
          <w:p w14:paraId="43900DC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6</w:t>
            </w:r>
          </w:p>
        </w:tc>
      </w:tr>
      <w:tr w14:paraId="48D7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restart"/>
            <w:vAlign w:val="center"/>
          </w:tcPr>
          <w:p w14:paraId="5E0305FB">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公共</w:t>
            </w:r>
            <w:r>
              <w:rPr>
                <w:rFonts w:hint="eastAsia" w:asciiTheme="minorEastAsia" w:hAnsiTheme="minorEastAsia" w:cstheme="minorEastAsia"/>
                <w:b/>
                <w:sz w:val="21"/>
                <w:szCs w:val="21"/>
                <w:lang w:val="en-US" w:eastAsia="zh-CN"/>
              </w:rPr>
              <w:t>选修</w:t>
            </w:r>
            <w:r>
              <w:rPr>
                <w:rFonts w:hint="eastAsia" w:asciiTheme="minorEastAsia" w:hAnsiTheme="minorEastAsia" w:eastAsiaTheme="minorEastAsia" w:cstheme="minorEastAsia"/>
                <w:b/>
                <w:sz w:val="21"/>
                <w:szCs w:val="21"/>
              </w:rPr>
              <w:t>课程模块</w:t>
            </w:r>
          </w:p>
        </w:tc>
        <w:tc>
          <w:tcPr>
            <w:tcW w:w="450" w:type="dxa"/>
            <w:vAlign w:val="center"/>
          </w:tcPr>
          <w:p w14:paraId="3BB80777">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w:t>
            </w:r>
          </w:p>
        </w:tc>
        <w:tc>
          <w:tcPr>
            <w:tcW w:w="1108" w:type="dxa"/>
            <w:shd w:val="clear" w:color="auto" w:fill="auto"/>
            <w:vAlign w:val="center"/>
          </w:tcPr>
          <w:p w14:paraId="53BB7197">
            <w:pPr>
              <w:jc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IT000040</w:t>
            </w:r>
          </w:p>
        </w:tc>
        <w:tc>
          <w:tcPr>
            <w:tcW w:w="1887" w:type="dxa"/>
            <w:shd w:val="clear" w:color="auto" w:fill="auto"/>
            <w:vAlign w:val="center"/>
          </w:tcPr>
          <w:p w14:paraId="579AD28E">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马克思主义基本原理</w:t>
            </w:r>
          </w:p>
        </w:tc>
        <w:tc>
          <w:tcPr>
            <w:tcW w:w="635" w:type="dxa"/>
            <w:shd w:val="clear" w:color="auto" w:fill="auto"/>
            <w:vAlign w:val="center"/>
          </w:tcPr>
          <w:p w14:paraId="0460DB66">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3" w:type="dxa"/>
            <w:shd w:val="clear" w:color="auto" w:fill="auto"/>
            <w:vAlign w:val="center"/>
          </w:tcPr>
          <w:p w14:paraId="5F1D081E">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2" w:type="dxa"/>
            <w:shd w:val="clear" w:color="auto" w:fill="auto"/>
            <w:vAlign w:val="center"/>
          </w:tcPr>
          <w:p w14:paraId="7A4F9CAC">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3" w:type="dxa"/>
            <w:shd w:val="clear" w:color="auto" w:fill="auto"/>
            <w:vAlign w:val="center"/>
          </w:tcPr>
          <w:p w14:paraId="4AEF8C8D">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0</w:t>
            </w:r>
          </w:p>
        </w:tc>
        <w:tc>
          <w:tcPr>
            <w:tcW w:w="554" w:type="dxa"/>
            <w:vAlign w:val="center"/>
          </w:tcPr>
          <w:p w14:paraId="749CCEDE">
            <w:pPr>
              <w:spacing w:line="360" w:lineRule="auto"/>
              <w:jc w:val="center"/>
              <w:rPr>
                <w:rFonts w:hint="eastAsia" w:asciiTheme="minorEastAsia" w:hAnsiTheme="minorEastAsia" w:eastAsiaTheme="minorEastAsia" w:cstheme="minorEastAsia"/>
                <w:b w:val="0"/>
                <w:bCs/>
                <w:sz w:val="20"/>
                <w:szCs w:val="20"/>
                <w:lang w:val="en-US" w:eastAsia="zh-CN"/>
              </w:rPr>
            </w:pPr>
          </w:p>
        </w:tc>
        <w:tc>
          <w:tcPr>
            <w:tcW w:w="421" w:type="dxa"/>
            <w:shd w:val="clear" w:color="auto" w:fill="auto"/>
            <w:vAlign w:val="center"/>
          </w:tcPr>
          <w:p w14:paraId="34AE3156">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考查</w:t>
            </w:r>
          </w:p>
        </w:tc>
        <w:tc>
          <w:tcPr>
            <w:tcW w:w="607" w:type="dxa"/>
            <w:vAlign w:val="center"/>
          </w:tcPr>
          <w:p w14:paraId="5D753CA1">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15010EF3">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622" w:type="dxa"/>
            <w:gridSpan w:val="2"/>
            <w:vAlign w:val="center"/>
          </w:tcPr>
          <w:p w14:paraId="0483762B">
            <w:pPr>
              <w:spacing w:line="360" w:lineRule="auto"/>
              <w:jc w:val="center"/>
              <w:rPr>
                <w:rFonts w:hint="eastAsia" w:asciiTheme="minorEastAsia" w:hAnsiTheme="minorEastAsia" w:eastAsiaTheme="minorEastAsia" w:cstheme="minorEastAsia"/>
                <w:sz w:val="18"/>
                <w:szCs w:val="18"/>
              </w:rPr>
            </w:pPr>
          </w:p>
        </w:tc>
      </w:tr>
      <w:tr w14:paraId="0811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BC2C245">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21079792">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2</w:t>
            </w:r>
          </w:p>
        </w:tc>
        <w:tc>
          <w:tcPr>
            <w:tcW w:w="1108" w:type="dxa"/>
            <w:shd w:val="clear" w:color="auto" w:fill="auto"/>
            <w:vAlign w:val="center"/>
          </w:tcPr>
          <w:p w14:paraId="286206EF">
            <w:pPr>
              <w:jc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IT000060</w:t>
            </w:r>
          </w:p>
        </w:tc>
        <w:tc>
          <w:tcPr>
            <w:tcW w:w="1887" w:type="dxa"/>
            <w:shd w:val="clear" w:color="auto" w:fill="auto"/>
            <w:vAlign w:val="center"/>
          </w:tcPr>
          <w:p w14:paraId="304B6525">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中国共产党简史</w:t>
            </w:r>
          </w:p>
        </w:tc>
        <w:tc>
          <w:tcPr>
            <w:tcW w:w="635" w:type="dxa"/>
            <w:shd w:val="clear" w:color="auto" w:fill="auto"/>
            <w:vAlign w:val="center"/>
          </w:tcPr>
          <w:p w14:paraId="04C7FCDD">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3" w:type="dxa"/>
            <w:shd w:val="clear" w:color="auto" w:fill="auto"/>
            <w:vAlign w:val="center"/>
          </w:tcPr>
          <w:p w14:paraId="66A6EF2E">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2" w:type="dxa"/>
            <w:shd w:val="clear" w:color="auto" w:fill="auto"/>
            <w:vAlign w:val="center"/>
          </w:tcPr>
          <w:p w14:paraId="65F48B4E">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3" w:type="dxa"/>
            <w:shd w:val="clear" w:color="auto" w:fill="auto"/>
            <w:vAlign w:val="center"/>
          </w:tcPr>
          <w:p w14:paraId="4749FAB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0</w:t>
            </w:r>
          </w:p>
        </w:tc>
        <w:tc>
          <w:tcPr>
            <w:tcW w:w="554" w:type="dxa"/>
            <w:vAlign w:val="center"/>
          </w:tcPr>
          <w:p w14:paraId="7D88C22E">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415AB500">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考查</w:t>
            </w:r>
          </w:p>
        </w:tc>
        <w:tc>
          <w:tcPr>
            <w:tcW w:w="607" w:type="dxa"/>
            <w:vAlign w:val="center"/>
          </w:tcPr>
          <w:p w14:paraId="6CD5C228">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65803AAF">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622" w:type="dxa"/>
            <w:gridSpan w:val="2"/>
            <w:vAlign w:val="center"/>
          </w:tcPr>
          <w:p w14:paraId="3C050C27">
            <w:pPr>
              <w:spacing w:line="360" w:lineRule="auto"/>
              <w:jc w:val="center"/>
              <w:rPr>
                <w:rFonts w:hint="eastAsia" w:asciiTheme="minorEastAsia" w:hAnsiTheme="minorEastAsia" w:eastAsiaTheme="minorEastAsia" w:cstheme="minorEastAsia"/>
                <w:b/>
                <w:sz w:val="18"/>
                <w:szCs w:val="18"/>
              </w:rPr>
            </w:pPr>
          </w:p>
        </w:tc>
      </w:tr>
      <w:tr w14:paraId="2D08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8481A0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2DD6F397">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3</w:t>
            </w:r>
          </w:p>
        </w:tc>
        <w:tc>
          <w:tcPr>
            <w:tcW w:w="1108" w:type="dxa"/>
            <w:shd w:val="clear" w:color="auto" w:fill="auto"/>
            <w:vAlign w:val="center"/>
          </w:tcPr>
          <w:p w14:paraId="2E7394F2">
            <w:pPr>
              <w:jc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IT000070</w:t>
            </w:r>
          </w:p>
        </w:tc>
        <w:tc>
          <w:tcPr>
            <w:tcW w:w="1887" w:type="dxa"/>
            <w:shd w:val="clear" w:color="auto" w:fill="auto"/>
            <w:vAlign w:val="center"/>
          </w:tcPr>
          <w:p w14:paraId="23D8B74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中国近现代史纲要</w:t>
            </w:r>
          </w:p>
        </w:tc>
        <w:tc>
          <w:tcPr>
            <w:tcW w:w="635" w:type="dxa"/>
            <w:shd w:val="clear" w:color="auto" w:fill="auto"/>
            <w:vAlign w:val="center"/>
          </w:tcPr>
          <w:p w14:paraId="02264ADE">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3" w:type="dxa"/>
            <w:shd w:val="clear" w:color="auto" w:fill="auto"/>
            <w:vAlign w:val="center"/>
          </w:tcPr>
          <w:p w14:paraId="2926C11D">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2" w:type="dxa"/>
            <w:shd w:val="clear" w:color="auto" w:fill="auto"/>
            <w:vAlign w:val="center"/>
          </w:tcPr>
          <w:p w14:paraId="26BC99C3">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3" w:type="dxa"/>
            <w:shd w:val="clear" w:color="auto" w:fill="auto"/>
            <w:vAlign w:val="center"/>
          </w:tcPr>
          <w:p w14:paraId="6DB628B1">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0</w:t>
            </w:r>
          </w:p>
        </w:tc>
        <w:tc>
          <w:tcPr>
            <w:tcW w:w="554" w:type="dxa"/>
            <w:vAlign w:val="center"/>
          </w:tcPr>
          <w:p w14:paraId="0A87CE38">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08D370B9">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考查</w:t>
            </w:r>
          </w:p>
        </w:tc>
        <w:tc>
          <w:tcPr>
            <w:tcW w:w="607" w:type="dxa"/>
            <w:vAlign w:val="center"/>
          </w:tcPr>
          <w:p w14:paraId="68D7A17B">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1AC52E82">
            <w:pPr>
              <w:widowControl/>
              <w:jc w:val="center"/>
              <w:textAlignment w:val="center"/>
              <w:rPr>
                <w:rFonts w:hint="eastAsia" w:asciiTheme="minorEastAsia" w:hAnsiTheme="minorEastAsia" w:eastAsiaTheme="minorEastAsia" w:cstheme="minorEastAsia"/>
                <w:color w:val="FF0000"/>
                <w:kern w:val="2"/>
                <w:sz w:val="18"/>
                <w:szCs w:val="18"/>
                <w:lang w:val="en-US" w:eastAsia="zh-CN" w:bidi="ar-SA"/>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622" w:type="dxa"/>
            <w:gridSpan w:val="2"/>
            <w:vAlign w:val="center"/>
          </w:tcPr>
          <w:p w14:paraId="404425AE">
            <w:pPr>
              <w:spacing w:line="360" w:lineRule="auto"/>
              <w:jc w:val="center"/>
              <w:rPr>
                <w:rFonts w:hint="eastAsia" w:asciiTheme="minorEastAsia" w:hAnsiTheme="minorEastAsia" w:eastAsiaTheme="minorEastAsia" w:cstheme="minorEastAsia"/>
                <w:b/>
                <w:sz w:val="18"/>
                <w:szCs w:val="18"/>
              </w:rPr>
            </w:pPr>
          </w:p>
        </w:tc>
      </w:tr>
      <w:tr w14:paraId="554A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E47F83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5B915AE">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4</w:t>
            </w:r>
          </w:p>
        </w:tc>
        <w:tc>
          <w:tcPr>
            <w:tcW w:w="1108" w:type="dxa"/>
            <w:shd w:val="clear" w:color="auto" w:fill="auto"/>
            <w:vAlign w:val="center"/>
          </w:tcPr>
          <w:p w14:paraId="0DB64D05">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PT0002</w:t>
            </w:r>
            <w:r>
              <w:rPr>
                <w:rFonts w:hint="eastAsia" w:asciiTheme="minorEastAsia" w:hAnsiTheme="minorEastAsia" w:cstheme="minorEastAsia"/>
                <w:color w:val="000000" w:themeColor="text1"/>
                <w:kern w:val="0"/>
                <w:sz w:val="20"/>
                <w:szCs w:val="20"/>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0</w:t>
            </w:r>
          </w:p>
        </w:tc>
        <w:tc>
          <w:tcPr>
            <w:tcW w:w="1887" w:type="dxa"/>
            <w:shd w:val="clear" w:color="auto" w:fill="auto"/>
            <w:vAlign w:val="center"/>
          </w:tcPr>
          <w:p w14:paraId="7B5AFE9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应用文写作</w:t>
            </w:r>
          </w:p>
        </w:tc>
        <w:tc>
          <w:tcPr>
            <w:tcW w:w="635" w:type="dxa"/>
            <w:shd w:val="clear" w:color="auto" w:fill="auto"/>
            <w:vAlign w:val="center"/>
          </w:tcPr>
          <w:p w14:paraId="358FBD51">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73" w:type="dxa"/>
            <w:shd w:val="clear" w:color="auto" w:fill="auto"/>
            <w:vAlign w:val="center"/>
          </w:tcPr>
          <w:p w14:paraId="3BB92BFC">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2" w:type="dxa"/>
            <w:shd w:val="clear" w:color="auto" w:fill="auto"/>
            <w:vAlign w:val="center"/>
          </w:tcPr>
          <w:p w14:paraId="7D5D9648">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26</w:t>
            </w:r>
          </w:p>
        </w:tc>
        <w:tc>
          <w:tcPr>
            <w:tcW w:w="553" w:type="dxa"/>
            <w:shd w:val="clear" w:color="auto" w:fill="auto"/>
            <w:vAlign w:val="center"/>
          </w:tcPr>
          <w:p w14:paraId="34987007">
            <w:pPr>
              <w:widowControl/>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w:t>
            </w:r>
          </w:p>
        </w:tc>
        <w:tc>
          <w:tcPr>
            <w:tcW w:w="554" w:type="dxa"/>
            <w:vAlign w:val="center"/>
          </w:tcPr>
          <w:p w14:paraId="5B8B77F7">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485C190A">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考试</w:t>
            </w:r>
          </w:p>
        </w:tc>
        <w:tc>
          <w:tcPr>
            <w:tcW w:w="607" w:type="dxa"/>
            <w:vAlign w:val="center"/>
          </w:tcPr>
          <w:p w14:paraId="7BDFDEF3">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25FC5F48">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622" w:type="dxa"/>
            <w:gridSpan w:val="2"/>
            <w:vAlign w:val="center"/>
          </w:tcPr>
          <w:p w14:paraId="3B2A3CC8">
            <w:pPr>
              <w:spacing w:line="360" w:lineRule="auto"/>
              <w:jc w:val="center"/>
              <w:rPr>
                <w:rFonts w:hint="eastAsia" w:asciiTheme="minorEastAsia" w:hAnsiTheme="minorEastAsia" w:eastAsiaTheme="minorEastAsia" w:cstheme="minorEastAsia"/>
                <w:b/>
                <w:sz w:val="18"/>
                <w:szCs w:val="18"/>
              </w:rPr>
            </w:pPr>
          </w:p>
        </w:tc>
      </w:tr>
      <w:tr w14:paraId="6326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07CD4091">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8B70D4D">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5</w:t>
            </w:r>
          </w:p>
        </w:tc>
        <w:tc>
          <w:tcPr>
            <w:tcW w:w="1108" w:type="dxa"/>
            <w:shd w:val="clear" w:color="auto" w:fill="auto"/>
            <w:vAlign w:val="center"/>
          </w:tcPr>
          <w:p w14:paraId="03C85293">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PT000140</w:t>
            </w:r>
          </w:p>
        </w:tc>
        <w:tc>
          <w:tcPr>
            <w:tcW w:w="1887" w:type="dxa"/>
            <w:shd w:val="clear" w:color="auto" w:fill="auto"/>
            <w:vAlign w:val="center"/>
          </w:tcPr>
          <w:p w14:paraId="25D6768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泰语</w:t>
            </w:r>
          </w:p>
        </w:tc>
        <w:tc>
          <w:tcPr>
            <w:tcW w:w="635" w:type="dxa"/>
            <w:shd w:val="clear" w:color="auto" w:fill="auto"/>
            <w:vAlign w:val="center"/>
          </w:tcPr>
          <w:p w14:paraId="1EB7F0C7">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3" w:type="dxa"/>
            <w:shd w:val="clear" w:color="auto" w:fill="auto"/>
            <w:vAlign w:val="center"/>
          </w:tcPr>
          <w:p w14:paraId="3D436C97">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16</w:t>
            </w:r>
          </w:p>
        </w:tc>
        <w:tc>
          <w:tcPr>
            <w:tcW w:w="552" w:type="dxa"/>
            <w:shd w:val="clear" w:color="auto" w:fill="auto"/>
            <w:vAlign w:val="center"/>
          </w:tcPr>
          <w:p w14:paraId="57CDA75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14</w:t>
            </w:r>
          </w:p>
        </w:tc>
        <w:tc>
          <w:tcPr>
            <w:tcW w:w="553" w:type="dxa"/>
            <w:shd w:val="clear" w:color="auto" w:fill="auto"/>
            <w:vAlign w:val="center"/>
          </w:tcPr>
          <w:p w14:paraId="141A2763">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54" w:type="dxa"/>
            <w:vAlign w:val="center"/>
          </w:tcPr>
          <w:p w14:paraId="4ABC8966">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156A15D0">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607" w:type="dxa"/>
            <w:vAlign w:val="center"/>
          </w:tcPr>
          <w:p w14:paraId="5EC88028">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0C82283F">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1*16</w:t>
            </w:r>
          </w:p>
        </w:tc>
        <w:tc>
          <w:tcPr>
            <w:tcW w:w="622" w:type="dxa"/>
            <w:gridSpan w:val="2"/>
            <w:vAlign w:val="center"/>
          </w:tcPr>
          <w:p w14:paraId="1388D034">
            <w:pPr>
              <w:spacing w:line="360" w:lineRule="auto"/>
              <w:jc w:val="center"/>
              <w:rPr>
                <w:rFonts w:hint="eastAsia" w:asciiTheme="minorEastAsia" w:hAnsiTheme="minorEastAsia" w:eastAsiaTheme="minorEastAsia" w:cstheme="minorEastAsia"/>
                <w:b/>
                <w:sz w:val="18"/>
                <w:szCs w:val="18"/>
              </w:rPr>
            </w:pPr>
          </w:p>
        </w:tc>
      </w:tr>
      <w:tr w14:paraId="42DF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080BEAE6">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A162744">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6</w:t>
            </w:r>
          </w:p>
        </w:tc>
        <w:tc>
          <w:tcPr>
            <w:tcW w:w="1108" w:type="dxa"/>
            <w:shd w:val="clear" w:color="auto" w:fill="auto"/>
            <w:vAlign w:val="center"/>
          </w:tcPr>
          <w:p w14:paraId="51160C2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PT000150</w:t>
            </w:r>
          </w:p>
        </w:tc>
        <w:tc>
          <w:tcPr>
            <w:tcW w:w="1887" w:type="dxa"/>
            <w:shd w:val="clear" w:color="auto" w:fill="auto"/>
            <w:vAlign w:val="center"/>
          </w:tcPr>
          <w:p w14:paraId="304C63A6">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越南语</w:t>
            </w:r>
          </w:p>
        </w:tc>
        <w:tc>
          <w:tcPr>
            <w:tcW w:w="635" w:type="dxa"/>
            <w:shd w:val="clear" w:color="auto" w:fill="auto"/>
            <w:vAlign w:val="center"/>
          </w:tcPr>
          <w:p w14:paraId="038775CF">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3" w:type="dxa"/>
            <w:shd w:val="clear" w:color="auto" w:fill="auto"/>
            <w:vAlign w:val="center"/>
          </w:tcPr>
          <w:p w14:paraId="5822C9B7">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52" w:type="dxa"/>
            <w:shd w:val="clear" w:color="auto" w:fill="auto"/>
            <w:vAlign w:val="center"/>
          </w:tcPr>
          <w:p w14:paraId="6E15E63C">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 xml:space="preserve"> 1</w:t>
            </w:r>
            <w:r>
              <w:rPr>
                <w:rFonts w:hint="eastAsia" w:asciiTheme="minorEastAsia" w:hAnsiTheme="minorEastAsia" w:cstheme="minorEastAsia"/>
                <w:color w:val="000000" w:themeColor="text1"/>
                <w:sz w:val="20"/>
                <w:szCs w:val="20"/>
                <w:lang w:val="en-US" w:eastAsia="zh-CN"/>
                <w14:textFill>
                  <w14:solidFill>
                    <w14:schemeClr w14:val="tx1"/>
                  </w14:solidFill>
                </w14:textFill>
              </w:rPr>
              <w:t>4</w:t>
            </w:r>
          </w:p>
        </w:tc>
        <w:tc>
          <w:tcPr>
            <w:tcW w:w="553" w:type="dxa"/>
            <w:shd w:val="clear" w:color="auto" w:fill="auto"/>
            <w:vAlign w:val="center"/>
          </w:tcPr>
          <w:p w14:paraId="4DEFB689">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54" w:type="dxa"/>
            <w:vAlign w:val="center"/>
          </w:tcPr>
          <w:p w14:paraId="5B06FFF4">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4912A4CE">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607" w:type="dxa"/>
            <w:vAlign w:val="center"/>
          </w:tcPr>
          <w:p w14:paraId="1FB131D7">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157A82BD">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1*16</w:t>
            </w:r>
          </w:p>
        </w:tc>
        <w:tc>
          <w:tcPr>
            <w:tcW w:w="622" w:type="dxa"/>
            <w:gridSpan w:val="2"/>
            <w:vAlign w:val="center"/>
          </w:tcPr>
          <w:p w14:paraId="65B0276C">
            <w:pPr>
              <w:spacing w:line="360" w:lineRule="auto"/>
              <w:jc w:val="center"/>
              <w:rPr>
                <w:rFonts w:hint="eastAsia" w:asciiTheme="minorEastAsia" w:hAnsiTheme="minorEastAsia" w:eastAsiaTheme="minorEastAsia" w:cstheme="minorEastAsia"/>
                <w:b/>
                <w:sz w:val="18"/>
                <w:szCs w:val="18"/>
              </w:rPr>
            </w:pPr>
          </w:p>
        </w:tc>
      </w:tr>
      <w:tr w14:paraId="3E4E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8DC6E6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F81692B">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7</w:t>
            </w:r>
          </w:p>
        </w:tc>
        <w:tc>
          <w:tcPr>
            <w:tcW w:w="1108" w:type="dxa"/>
            <w:shd w:val="clear" w:color="auto" w:fill="auto"/>
            <w:vAlign w:val="center"/>
          </w:tcPr>
          <w:p w14:paraId="3630C021">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PT000160</w:t>
            </w:r>
          </w:p>
        </w:tc>
        <w:tc>
          <w:tcPr>
            <w:tcW w:w="1887" w:type="dxa"/>
            <w:shd w:val="clear" w:color="auto" w:fill="auto"/>
            <w:vAlign w:val="center"/>
          </w:tcPr>
          <w:p w14:paraId="14F1AA58">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B级英语考证强化班</w:t>
            </w:r>
          </w:p>
        </w:tc>
        <w:tc>
          <w:tcPr>
            <w:tcW w:w="635" w:type="dxa"/>
            <w:shd w:val="clear" w:color="auto" w:fill="auto"/>
            <w:vAlign w:val="center"/>
          </w:tcPr>
          <w:p w14:paraId="10D7AFA0">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2</w:t>
            </w:r>
          </w:p>
        </w:tc>
        <w:tc>
          <w:tcPr>
            <w:tcW w:w="573" w:type="dxa"/>
            <w:shd w:val="clear" w:color="auto" w:fill="auto"/>
            <w:vAlign w:val="center"/>
          </w:tcPr>
          <w:p w14:paraId="0CB864A6">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32</w:t>
            </w:r>
          </w:p>
        </w:tc>
        <w:tc>
          <w:tcPr>
            <w:tcW w:w="552" w:type="dxa"/>
            <w:shd w:val="clear" w:color="auto" w:fill="auto"/>
            <w:vAlign w:val="center"/>
          </w:tcPr>
          <w:p w14:paraId="59F91AE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28</w:t>
            </w:r>
          </w:p>
        </w:tc>
        <w:tc>
          <w:tcPr>
            <w:tcW w:w="553" w:type="dxa"/>
            <w:shd w:val="clear" w:color="auto" w:fill="auto"/>
            <w:vAlign w:val="center"/>
          </w:tcPr>
          <w:p w14:paraId="7B234B00">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54" w:type="dxa"/>
            <w:vAlign w:val="center"/>
          </w:tcPr>
          <w:p w14:paraId="652CB372">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3FFB2415">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607" w:type="dxa"/>
            <w:vAlign w:val="center"/>
          </w:tcPr>
          <w:p w14:paraId="1B7FB87C">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2B81D63C">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2*16</w:t>
            </w:r>
          </w:p>
        </w:tc>
        <w:tc>
          <w:tcPr>
            <w:tcW w:w="622" w:type="dxa"/>
            <w:gridSpan w:val="2"/>
            <w:vAlign w:val="center"/>
          </w:tcPr>
          <w:p w14:paraId="5DD6BE5A">
            <w:pPr>
              <w:spacing w:line="360" w:lineRule="auto"/>
              <w:jc w:val="center"/>
              <w:rPr>
                <w:rFonts w:hint="eastAsia" w:asciiTheme="minorEastAsia" w:hAnsiTheme="minorEastAsia" w:eastAsiaTheme="minorEastAsia" w:cstheme="minorEastAsia"/>
                <w:b/>
                <w:sz w:val="18"/>
                <w:szCs w:val="18"/>
              </w:rPr>
            </w:pPr>
          </w:p>
        </w:tc>
      </w:tr>
      <w:tr w14:paraId="6D27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2471D7A">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4E840D8">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8</w:t>
            </w:r>
          </w:p>
        </w:tc>
        <w:tc>
          <w:tcPr>
            <w:tcW w:w="1108" w:type="dxa"/>
            <w:shd w:val="clear" w:color="auto" w:fill="auto"/>
            <w:vAlign w:val="center"/>
          </w:tcPr>
          <w:p w14:paraId="50220819">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PT000170</w:t>
            </w:r>
          </w:p>
        </w:tc>
        <w:tc>
          <w:tcPr>
            <w:tcW w:w="1887" w:type="dxa"/>
            <w:shd w:val="clear" w:color="auto" w:fill="auto"/>
            <w:vAlign w:val="center"/>
          </w:tcPr>
          <w:p w14:paraId="6E287801">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法语</w:t>
            </w:r>
          </w:p>
        </w:tc>
        <w:tc>
          <w:tcPr>
            <w:tcW w:w="635" w:type="dxa"/>
            <w:shd w:val="clear" w:color="auto" w:fill="auto"/>
            <w:vAlign w:val="center"/>
          </w:tcPr>
          <w:p w14:paraId="7B099FBB">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w:t>
            </w:r>
          </w:p>
        </w:tc>
        <w:tc>
          <w:tcPr>
            <w:tcW w:w="573" w:type="dxa"/>
            <w:shd w:val="clear" w:color="auto" w:fill="auto"/>
            <w:vAlign w:val="center"/>
          </w:tcPr>
          <w:p w14:paraId="08A23163">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16</w:t>
            </w:r>
          </w:p>
        </w:tc>
        <w:tc>
          <w:tcPr>
            <w:tcW w:w="552" w:type="dxa"/>
            <w:shd w:val="clear" w:color="auto" w:fill="auto"/>
            <w:vAlign w:val="center"/>
          </w:tcPr>
          <w:p w14:paraId="1D390629">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14</w:t>
            </w:r>
          </w:p>
        </w:tc>
        <w:tc>
          <w:tcPr>
            <w:tcW w:w="553" w:type="dxa"/>
            <w:shd w:val="clear" w:color="auto" w:fill="auto"/>
            <w:vAlign w:val="center"/>
          </w:tcPr>
          <w:p w14:paraId="529CD160">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2</w:t>
            </w:r>
          </w:p>
        </w:tc>
        <w:tc>
          <w:tcPr>
            <w:tcW w:w="554" w:type="dxa"/>
            <w:vAlign w:val="center"/>
          </w:tcPr>
          <w:p w14:paraId="2448E7B0">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35555FB2">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考查</w:t>
            </w:r>
          </w:p>
        </w:tc>
        <w:tc>
          <w:tcPr>
            <w:tcW w:w="607" w:type="dxa"/>
            <w:vAlign w:val="center"/>
          </w:tcPr>
          <w:p w14:paraId="385C36E3">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32E69B8D">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1*16</w:t>
            </w:r>
          </w:p>
        </w:tc>
        <w:tc>
          <w:tcPr>
            <w:tcW w:w="622" w:type="dxa"/>
            <w:gridSpan w:val="2"/>
            <w:vAlign w:val="center"/>
          </w:tcPr>
          <w:p w14:paraId="38C92F60">
            <w:pPr>
              <w:spacing w:line="360" w:lineRule="auto"/>
              <w:jc w:val="center"/>
              <w:rPr>
                <w:rFonts w:hint="eastAsia" w:asciiTheme="minorEastAsia" w:hAnsiTheme="minorEastAsia" w:eastAsiaTheme="minorEastAsia" w:cstheme="minorEastAsia"/>
                <w:b/>
                <w:sz w:val="18"/>
                <w:szCs w:val="18"/>
              </w:rPr>
            </w:pPr>
          </w:p>
        </w:tc>
      </w:tr>
      <w:tr w14:paraId="27F1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E9A4D2B">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C349643">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9</w:t>
            </w:r>
          </w:p>
        </w:tc>
        <w:tc>
          <w:tcPr>
            <w:tcW w:w="1108" w:type="dxa"/>
            <w:shd w:val="clear" w:color="auto" w:fill="auto"/>
            <w:vAlign w:val="center"/>
          </w:tcPr>
          <w:p w14:paraId="354E9267">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PT000210</w:t>
            </w:r>
          </w:p>
        </w:tc>
        <w:tc>
          <w:tcPr>
            <w:tcW w:w="1887" w:type="dxa"/>
            <w:shd w:val="clear" w:color="auto" w:fill="auto"/>
            <w:vAlign w:val="center"/>
          </w:tcPr>
          <w:p w14:paraId="08D4D02C">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大学语文</w:t>
            </w:r>
          </w:p>
        </w:tc>
        <w:tc>
          <w:tcPr>
            <w:tcW w:w="635" w:type="dxa"/>
            <w:shd w:val="clear" w:color="auto" w:fill="auto"/>
            <w:vAlign w:val="center"/>
          </w:tcPr>
          <w:p w14:paraId="5FF5EA7A">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73" w:type="dxa"/>
            <w:shd w:val="clear" w:color="auto" w:fill="auto"/>
            <w:vAlign w:val="center"/>
          </w:tcPr>
          <w:p w14:paraId="6A034E2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64</w:t>
            </w:r>
          </w:p>
        </w:tc>
        <w:tc>
          <w:tcPr>
            <w:tcW w:w="552" w:type="dxa"/>
            <w:shd w:val="clear" w:color="auto" w:fill="auto"/>
            <w:vAlign w:val="center"/>
          </w:tcPr>
          <w:p w14:paraId="78093DAA">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56</w:t>
            </w:r>
          </w:p>
        </w:tc>
        <w:tc>
          <w:tcPr>
            <w:tcW w:w="553" w:type="dxa"/>
            <w:shd w:val="clear" w:color="auto" w:fill="auto"/>
            <w:vAlign w:val="center"/>
          </w:tcPr>
          <w:p w14:paraId="1D3FFC58">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8</w:t>
            </w:r>
          </w:p>
        </w:tc>
        <w:tc>
          <w:tcPr>
            <w:tcW w:w="554" w:type="dxa"/>
            <w:vAlign w:val="center"/>
          </w:tcPr>
          <w:p w14:paraId="5F01490F">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4A74A10B">
            <w:pPr>
              <w:widowControl/>
              <w:jc w:val="center"/>
              <w:textAlignment w:val="center"/>
              <w:rPr>
                <w:rFonts w:hint="eastAsia" w:asciiTheme="minorEastAsia" w:hAnsiTheme="minorEastAsia" w:eastAsiaTheme="minorEastAsia" w:cstheme="minorEastAsia"/>
                <w:color w:val="FF0000"/>
                <w:kern w:val="0"/>
                <w:sz w:val="20"/>
                <w:szCs w:val="20"/>
                <w:lang w:val="en-US" w:eastAsia="zh-CN" w:bidi="ar-SA"/>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607" w:type="dxa"/>
            <w:vAlign w:val="center"/>
          </w:tcPr>
          <w:p w14:paraId="105958B2">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1B0EFCA5">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4*16</w:t>
            </w:r>
          </w:p>
        </w:tc>
        <w:tc>
          <w:tcPr>
            <w:tcW w:w="622" w:type="dxa"/>
            <w:gridSpan w:val="2"/>
            <w:vAlign w:val="center"/>
          </w:tcPr>
          <w:p w14:paraId="132452F9">
            <w:pPr>
              <w:spacing w:line="360" w:lineRule="auto"/>
              <w:jc w:val="center"/>
              <w:rPr>
                <w:rFonts w:hint="eastAsia" w:asciiTheme="minorEastAsia" w:hAnsiTheme="minorEastAsia" w:eastAsiaTheme="minorEastAsia" w:cstheme="minorEastAsia"/>
                <w:b/>
                <w:sz w:val="18"/>
                <w:szCs w:val="18"/>
              </w:rPr>
            </w:pPr>
          </w:p>
        </w:tc>
      </w:tr>
      <w:tr w14:paraId="6933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3896DC2">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7590FCA1">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10</w:t>
            </w:r>
          </w:p>
        </w:tc>
        <w:tc>
          <w:tcPr>
            <w:tcW w:w="1108" w:type="dxa"/>
            <w:shd w:val="clear" w:color="auto" w:fill="auto"/>
            <w:vAlign w:val="center"/>
          </w:tcPr>
          <w:p w14:paraId="342FB5DF">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PT000220</w:t>
            </w:r>
          </w:p>
        </w:tc>
        <w:tc>
          <w:tcPr>
            <w:tcW w:w="1887" w:type="dxa"/>
            <w:shd w:val="clear" w:color="auto" w:fill="auto"/>
            <w:vAlign w:val="center"/>
          </w:tcPr>
          <w:p w14:paraId="38CB9164">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大学数学</w:t>
            </w:r>
          </w:p>
        </w:tc>
        <w:tc>
          <w:tcPr>
            <w:tcW w:w="635" w:type="dxa"/>
            <w:shd w:val="clear" w:color="auto" w:fill="auto"/>
            <w:vAlign w:val="center"/>
          </w:tcPr>
          <w:p w14:paraId="54D22A7C">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73" w:type="dxa"/>
            <w:shd w:val="clear" w:color="auto" w:fill="auto"/>
            <w:vAlign w:val="center"/>
          </w:tcPr>
          <w:p w14:paraId="03EA7882">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64</w:t>
            </w:r>
          </w:p>
        </w:tc>
        <w:tc>
          <w:tcPr>
            <w:tcW w:w="552" w:type="dxa"/>
            <w:shd w:val="clear" w:color="auto" w:fill="auto"/>
            <w:vAlign w:val="center"/>
          </w:tcPr>
          <w:p w14:paraId="41AC1A5A">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56</w:t>
            </w:r>
          </w:p>
        </w:tc>
        <w:tc>
          <w:tcPr>
            <w:tcW w:w="553" w:type="dxa"/>
            <w:shd w:val="clear" w:color="auto" w:fill="auto"/>
            <w:vAlign w:val="center"/>
          </w:tcPr>
          <w:p w14:paraId="1EAC6134">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8</w:t>
            </w:r>
          </w:p>
        </w:tc>
        <w:tc>
          <w:tcPr>
            <w:tcW w:w="554" w:type="dxa"/>
            <w:vAlign w:val="center"/>
          </w:tcPr>
          <w:p w14:paraId="507E5299">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6101BBEB">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607" w:type="dxa"/>
            <w:vAlign w:val="center"/>
          </w:tcPr>
          <w:p w14:paraId="5322C68F">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2F7BD32F">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4*16</w:t>
            </w:r>
          </w:p>
        </w:tc>
        <w:tc>
          <w:tcPr>
            <w:tcW w:w="622" w:type="dxa"/>
            <w:gridSpan w:val="2"/>
            <w:vAlign w:val="center"/>
          </w:tcPr>
          <w:p w14:paraId="11E73C34">
            <w:pPr>
              <w:spacing w:line="360" w:lineRule="auto"/>
              <w:jc w:val="center"/>
              <w:rPr>
                <w:rFonts w:hint="eastAsia" w:asciiTheme="minorEastAsia" w:hAnsiTheme="minorEastAsia" w:eastAsiaTheme="minorEastAsia" w:cstheme="minorEastAsia"/>
                <w:b/>
                <w:sz w:val="18"/>
                <w:szCs w:val="18"/>
              </w:rPr>
            </w:pPr>
          </w:p>
        </w:tc>
      </w:tr>
      <w:tr w14:paraId="168A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D4A466F">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2215964C">
            <w:pPr>
              <w:spacing w:line="360" w:lineRule="auto"/>
              <w:jc w:val="center"/>
              <w:rPr>
                <w:rFonts w:hint="eastAsia" w:asciiTheme="minorEastAsia" w:hAnsiTheme="minorEastAsia" w:eastAsiaTheme="minorEastAsia" w:cstheme="minorEastAsia"/>
                <w:b w:val="0"/>
                <w:bCs/>
                <w:sz w:val="20"/>
                <w:szCs w:val="20"/>
              </w:rPr>
            </w:pPr>
            <w:r>
              <w:rPr>
                <w:rFonts w:hint="eastAsia" w:asciiTheme="minorEastAsia" w:hAnsiTheme="minorEastAsia" w:eastAsiaTheme="minorEastAsia" w:cstheme="minorEastAsia"/>
                <w:b w:val="0"/>
                <w:bCs/>
                <w:sz w:val="20"/>
                <w:szCs w:val="20"/>
              </w:rPr>
              <w:t>11</w:t>
            </w:r>
          </w:p>
        </w:tc>
        <w:tc>
          <w:tcPr>
            <w:tcW w:w="1108" w:type="dxa"/>
            <w:shd w:val="clear" w:color="auto" w:fill="auto"/>
            <w:vAlign w:val="center"/>
          </w:tcPr>
          <w:p w14:paraId="770D3D72">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PT000230</w:t>
            </w:r>
          </w:p>
        </w:tc>
        <w:tc>
          <w:tcPr>
            <w:tcW w:w="1887" w:type="dxa"/>
            <w:shd w:val="clear" w:color="auto" w:fill="auto"/>
            <w:vAlign w:val="center"/>
          </w:tcPr>
          <w:p w14:paraId="072A50F6">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大学英语</w:t>
            </w:r>
          </w:p>
        </w:tc>
        <w:tc>
          <w:tcPr>
            <w:tcW w:w="635" w:type="dxa"/>
            <w:shd w:val="clear" w:color="auto" w:fill="auto"/>
            <w:vAlign w:val="center"/>
          </w:tcPr>
          <w:p w14:paraId="224A8BDF">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4</w:t>
            </w:r>
          </w:p>
        </w:tc>
        <w:tc>
          <w:tcPr>
            <w:tcW w:w="573" w:type="dxa"/>
            <w:shd w:val="clear" w:color="auto" w:fill="auto"/>
            <w:vAlign w:val="center"/>
          </w:tcPr>
          <w:p w14:paraId="4DB504C8">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64</w:t>
            </w:r>
          </w:p>
        </w:tc>
        <w:tc>
          <w:tcPr>
            <w:tcW w:w="552" w:type="dxa"/>
            <w:shd w:val="clear" w:color="auto" w:fill="auto"/>
            <w:vAlign w:val="center"/>
          </w:tcPr>
          <w:p w14:paraId="2D1F4BE6">
            <w:pPr>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56</w:t>
            </w:r>
          </w:p>
        </w:tc>
        <w:tc>
          <w:tcPr>
            <w:tcW w:w="553" w:type="dxa"/>
            <w:shd w:val="clear" w:color="auto" w:fill="auto"/>
            <w:vAlign w:val="center"/>
          </w:tcPr>
          <w:p w14:paraId="5F9A08E4">
            <w:pPr>
              <w:spacing w:line="240" w:lineRule="exact"/>
              <w:jc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0"/>
                <w:szCs w:val="20"/>
                <w14:textFill>
                  <w14:solidFill>
                    <w14:schemeClr w14:val="tx1"/>
                  </w14:solidFill>
                </w14:textFill>
              </w:rPr>
              <w:t>8</w:t>
            </w:r>
          </w:p>
        </w:tc>
        <w:tc>
          <w:tcPr>
            <w:tcW w:w="554" w:type="dxa"/>
            <w:vAlign w:val="center"/>
          </w:tcPr>
          <w:p w14:paraId="26E3DBBF">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4B0667C0">
            <w:pPr>
              <w:widowControl/>
              <w:jc w:val="center"/>
              <w:textAlignment w:val="center"/>
              <w:rPr>
                <w:rFonts w:hint="eastAsia" w:asciiTheme="minorEastAsia" w:hAnsiTheme="minorEastAsia" w:eastAsiaTheme="minorEastAsia" w:cstheme="minorEastAsia"/>
                <w:color w:val="000000" w:themeColor="text1"/>
                <w:kern w:val="0"/>
                <w:sz w:val="20"/>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0"/>
                <w:szCs w:val="20"/>
                <w14:textFill>
                  <w14:solidFill>
                    <w14:schemeClr w14:val="tx1"/>
                  </w14:solidFill>
                </w14:textFill>
              </w:rPr>
              <w:t>考试</w:t>
            </w:r>
          </w:p>
        </w:tc>
        <w:tc>
          <w:tcPr>
            <w:tcW w:w="607" w:type="dxa"/>
            <w:vAlign w:val="center"/>
          </w:tcPr>
          <w:p w14:paraId="1E6F50E4">
            <w:pPr>
              <w:spacing w:line="360" w:lineRule="auto"/>
              <w:jc w:val="center"/>
              <w:rPr>
                <w:rFonts w:hint="eastAsia" w:asciiTheme="minorEastAsia" w:hAnsiTheme="minorEastAsia" w:eastAsiaTheme="minorEastAsia" w:cstheme="minorEastAsia"/>
                <w:b/>
                <w:sz w:val="18"/>
                <w:szCs w:val="18"/>
              </w:rPr>
            </w:pPr>
          </w:p>
        </w:tc>
        <w:tc>
          <w:tcPr>
            <w:tcW w:w="2400" w:type="dxa"/>
            <w:gridSpan w:val="7"/>
            <w:shd w:val="clear" w:color="auto" w:fill="auto"/>
            <w:vAlign w:val="center"/>
          </w:tcPr>
          <w:p w14:paraId="473DBD09">
            <w:pPr>
              <w:widowControl/>
              <w:jc w:val="center"/>
              <w:textAlignment w:val="center"/>
              <w:rPr>
                <w:rFonts w:hint="eastAsia" w:asciiTheme="minorEastAsia" w:hAnsiTheme="minorEastAsia" w:eastAsiaTheme="minorEastAsia" w:cstheme="minorEastAsia"/>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4*16</w:t>
            </w:r>
          </w:p>
        </w:tc>
        <w:tc>
          <w:tcPr>
            <w:tcW w:w="622" w:type="dxa"/>
            <w:gridSpan w:val="2"/>
            <w:vAlign w:val="center"/>
          </w:tcPr>
          <w:p w14:paraId="378B82B6">
            <w:pPr>
              <w:spacing w:line="360" w:lineRule="auto"/>
              <w:jc w:val="center"/>
              <w:rPr>
                <w:rFonts w:hint="eastAsia" w:asciiTheme="minorEastAsia" w:hAnsiTheme="minorEastAsia" w:eastAsiaTheme="minorEastAsia" w:cstheme="minorEastAsia"/>
                <w:b/>
                <w:sz w:val="18"/>
                <w:szCs w:val="18"/>
              </w:rPr>
            </w:pPr>
          </w:p>
        </w:tc>
      </w:tr>
      <w:tr w14:paraId="00C6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98" w:hRule="atLeast"/>
        </w:trPr>
        <w:tc>
          <w:tcPr>
            <w:tcW w:w="469" w:type="dxa"/>
            <w:vMerge w:val="continue"/>
            <w:vAlign w:val="center"/>
          </w:tcPr>
          <w:p w14:paraId="6672B164">
            <w:pPr>
              <w:spacing w:line="360" w:lineRule="auto"/>
              <w:jc w:val="center"/>
              <w:rPr>
                <w:rFonts w:hint="eastAsia" w:asciiTheme="minorEastAsia" w:hAnsiTheme="minorEastAsia" w:eastAsiaTheme="minorEastAsia" w:cstheme="minorEastAsia"/>
                <w:b/>
                <w:sz w:val="21"/>
                <w:szCs w:val="21"/>
              </w:rPr>
            </w:pPr>
          </w:p>
        </w:tc>
        <w:tc>
          <w:tcPr>
            <w:tcW w:w="450" w:type="dxa"/>
            <w:vMerge w:val="restart"/>
            <w:vAlign w:val="center"/>
          </w:tcPr>
          <w:p w14:paraId="5C61885C">
            <w:pPr>
              <w:spacing w:line="360" w:lineRule="auto"/>
              <w:jc w:val="center"/>
              <w:rPr>
                <w:rFonts w:hint="eastAsia" w:asciiTheme="minorEastAsia" w:hAnsiTheme="minorEastAsia" w:eastAsiaTheme="minorEastAsia" w:cstheme="minorEastAsia"/>
                <w:b w:val="0"/>
                <w:bCs/>
                <w:sz w:val="20"/>
                <w:szCs w:val="20"/>
              </w:rPr>
            </w:pPr>
          </w:p>
        </w:tc>
        <w:tc>
          <w:tcPr>
            <w:tcW w:w="1108" w:type="dxa"/>
            <w:vMerge w:val="restart"/>
            <w:vAlign w:val="center"/>
          </w:tcPr>
          <w:p w14:paraId="1766C139">
            <w:pPr>
              <w:spacing w:line="360" w:lineRule="auto"/>
              <w:jc w:val="center"/>
              <w:rPr>
                <w:rFonts w:hint="eastAsia" w:asciiTheme="minorEastAsia" w:hAnsiTheme="minorEastAsia" w:eastAsiaTheme="minorEastAsia" w:cstheme="minorEastAsia"/>
                <w:b w:val="0"/>
                <w:bCs/>
                <w:sz w:val="20"/>
                <w:szCs w:val="20"/>
              </w:rPr>
            </w:pPr>
          </w:p>
        </w:tc>
        <w:tc>
          <w:tcPr>
            <w:tcW w:w="1887" w:type="dxa"/>
            <w:vMerge w:val="restart"/>
            <w:vAlign w:val="center"/>
          </w:tcPr>
          <w:p w14:paraId="730DA512">
            <w:pPr>
              <w:spacing w:line="360" w:lineRule="auto"/>
              <w:jc w:val="center"/>
              <w:rPr>
                <w:rFonts w:hint="eastAsia" w:asciiTheme="minorEastAsia" w:hAnsiTheme="minorEastAsia" w:eastAsiaTheme="minorEastAsia" w:cstheme="minorEastAsia"/>
                <w:b/>
                <w:bCs w:val="0"/>
                <w:sz w:val="20"/>
                <w:szCs w:val="20"/>
                <w:lang w:val="en-US" w:eastAsia="zh-CN"/>
              </w:rPr>
            </w:pPr>
            <w:r>
              <w:rPr>
                <w:rFonts w:hint="eastAsia" w:asciiTheme="minorEastAsia" w:hAnsiTheme="minorEastAsia" w:eastAsiaTheme="minorEastAsia" w:cstheme="minorEastAsia"/>
                <w:b/>
                <w:bCs w:val="0"/>
                <w:sz w:val="20"/>
                <w:szCs w:val="20"/>
                <w:lang w:val="en-US" w:eastAsia="zh-CN"/>
              </w:rPr>
              <w:t>小计</w:t>
            </w:r>
          </w:p>
        </w:tc>
        <w:tc>
          <w:tcPr>
            <w:tcW w:w="635" w:type="dxa"/>
            <w:vMerge w:val="restart"/>
            <w:shd w:val="clear" w:color="auto" w:fill="auto"/>
            <w:vAlign w:val="center"/>
          </w:tcPr>
          <w:p w14:paraId="6DB58FE0">
            <w:pPr>
              <w:widowControl/>
              <w:jc w:val="center"/>
              <w:textAlignment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5.5</w:t>
            </w:r>
          </w:p>
        </w:tc>
        <w:tc>
          <w:tcPr>
            <w:tcW w:w="573" w:type="dxa"/>
            <w:vMerge w:val="restart"/>
            <w:shd w:val="clear" w:color="auto" w:fill="auto"/>
            <w:vAlign w:val="top"/>
          </w:tcPr>
          <w:p w14:paraId="5823EF3B">
            <w:pPr>
              <w:widowControl/>
              <w:jc w:val="center"/>
              <w:textAlignment w:val="center"/>
              <w:rPr>
                <w:rFonts w:hint="eastAsia" w:asciiTheme="minorEastAsia" w:hAnsiTheme="minorEastAsia" w:eastAsiaTheme="minorEastAsia" w:cstheme="minorEastAsia"/>
                <w:b/>
                <w:bCs w:val="0"/>
                <w:sz w:val="20"/>
                <w:szCs w:val="20"/>
              </w:rPr>
            </w:pPr>
          </w:p>
          <w:p w14:paraId="7FD571C5">
            <w:pPr>
              <w:widowControl/>
              <w:jc w:val="center"/>
              <w:textAlignment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88</w:t>
            </w:r>
          </w:p>
        </w:tc>
        <w:tc>
          <w:tcPr>
            <w:tcW w:w="552" w:type="dxa"/>
            <w:vMerge w:val="restart"/>
            <w:shd w:val="clear" w:color="auto" w:fill="auto"/>
            <w:vAlign w:val="center"/>
          </w:tcPr>
          <w:p w14:paraId="64FA59AF">
            <w:pPr>
              <w:widowControl/>
              <w:jc w:val="center"/>
              <w:textAlignment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77</w:t>
            </w:r>
          </w:p>
        </w:tc>
        <w:tc>
          <w:tcPr>
            <w:tcW w:w="553" w:type="dxa"/>
            <w:vMerge w:val="restart"/>
            <w:shd w:val="clear" w:color="auto" w:fill="auto"/>
            <w:vAlign w:val="center"/>
          </w:tcPr>
          <w:p w14:paraId="421C1C44">
            <w:pPr>
              <w:widowControl/>
              <w:jc w:val="center"/>
              <w:textAlignment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rPr>
              <w:t>11</w:t>
            </w:r>
          </w:p>
        </w:tc>
        <w:tc>
          <w:tcPr>
            <w:tcW w:w="554" w:type="dxa"/>
            <w:vMerge w:val="restart"/>
            <w:vAlign w:val="center"/>
          </w:tcPr>
          <w:p w14:paraId="2EB74993">
            <w:pPr>
              <w:spacing w:line="360" w:lineRule="auto"/>
              <w:jc w:val="center"/>
              <w:rPr>
                <w:rFonts w:hint="eastAsia" w:asciiTheme="minorEastAsia" w:hAnsiTheme="minorEastAsia" w:eastAsiaTheme="minorEastAsia" w:cstheme="minorEastAsia"/>
                <w:b/>
                <w:bCs w:val="0"/>
                <w:sz w:val="20"/>
                <w:szCs w:val="20"/>
              </w:rPr>
            </w:pPr>
          </w:p>
        </w:tc>
        <w:tc>
          <w:tcPr>
            <w:tcW w:w="421" w:type="dxa"/>
            <w:vMerge w:val="restart"/>
            <w:shd w:val="clear" w:color="auto" w:fill="auto"/>
            <w:vAlign w:val="center"/>
          </w:tcPr>
          <w:p w14:paraId="6CA3C1EA">
            <w:pPr>
              <w:widowControl/>
              <w:jc w:val="left"/>
              <w:rPr>
                <w:rFonts w:hint="eastAsia" w:asciiTheme="minorEastAsia" w:hAnsiTheme="minorEastAsia" w:eastAsiaTheme="minorEastAsia" w:cstheme="minorEastAsia"/>
                <w:b/>
                <w:bCs w:val="0"/>
                <w:kern w:val="2"/>
                <w:sz w:val="20"/>
                <w:szCs w:val="20"/>
                <w:lang w:val="en-US" w:eastAsia="zh-CN" w:bidi="ar-SA"/>
              </w:rPr>
            </w:pPr>
          </w:p>
        </w:tc>
        <w:tc>
          <w:tcPr>
            <w:tcW w:w="607" w:type="dxa"/>
            <w:vAlign w:val="center"/>
          </w:tcPr>
          <w:p w14:paraId="19AAA98B">
            <w:pPr>
              <w:spacing w:line="360" w:lineRule="auto"/>
              <w:jc w:val="center"/>
              <w:rPr>
                <w:rFonts w:hint="eastAsia" w:asciiTheme="minorEastAsia" w:hAnsiTheme="minorEastAsia" w:eastAsiaTheme="minorEastAsia" w:cstheme="minorEastAsia"/>
                <w:b w:val="0"/>
                <w:bCs/>
                <w:sz w:val="18"/>
                <w:szCs w:val="18"/>
              </w:rPr>
            </w:pPr>
          </w:p>
        </w:tc>
        <w:tc>
          <w:tcPr>
            <w:tcW w:w="585" w:type="dxa"/>
            <w:gridSpan w:val="2"/>
            <w:shd w:val="clear" w:color="auto" w:fill="auto"/>
            <w:vAlign w:val="center"/>
          </w:tcPr>
          <w:p w14:paraId="0D316713">
            <w:pPr>
              <w:widowControl/>
              <w:jc w:val="center"/>
              <w:textAlignment w:val="center"/>
              <w:rPr>
                <w:rFonts w:hint="eastAsia" w:asciiTheme="minorEastAsia" w:hAnsiTheme="minorEastAsia" w:eastAsiaTheme="minorEastAsia" w:cstheme="minorEastAsia"/>
                <w:b/>
                <w:bCs/>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16</w:t>
            </w:r>
          </w:p>
        </w:tc>
        <w:tc>
          <w:tcPr>
            <w:tcW w:w="615" w:type="dxa"/>
            <w:shd w:val="clear" w:color="auto" w:fill="auto"/>
            <w:vAlign w:val="center"/>
          </w:tcPr>
          <w:p w14:paraId="29209DFA">
            <w:pPr>
              <w:widowControl/>
              <w:jc w:val="center"/>
              <w:textAlignment w:val="center"/>
              <w:rPr>
                <w:rFonts w:hint="eastAsia" w:asciiTheme="minorEastAsia" w:hAnsiTheme="minorEastAsia" w:eastAsiaTheme="minorEastAsia" w:cstheme="minorEastAsia"/>
                <w:b/>
                <w:bCs/>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24</w:t>
            </w:r>
          </w:p>
        </w:tc>
        <w:tc>
          <w:tcPr>
            <w:tcW w:w="585" w:type="dxa"/>
            <w:gridSpan w:val="2"/>
            <w:shd w:val="clear" w:color="auto" w:fill="auto"/>
            <w:vAlign w:val="center"/>
          </w:tcPr>
          <w:p w14:paraId="2BCB9BD2">
            <w:pPr>
              <w:widowControl/>
              <w:jc w:val="center"/>
              <w:textAlignment w:val="center"/>
              <w:rPr>
                <w:rFonts w:hint="eastAsia" w:asciiTheme="minorEastAsia" w:hAnsiTheme="minorEastAsia" w:eastAsiaTheme="minorEastAsia" w:cstheme="minorEastAsia"/>
                <w:b/>
                <w:bCs/>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32</w:t>
            </w:r>
          </w:p>
        </w:tc>
        <w:tc>
          <w:tcPr>
            <w:tcW w:w="615" w:type="dxa"/>
            <w:gridSpan w:val="2"/>
            <w:shd w:val="clear" w:color="auto" w:fill="auto"/>
            <w:vAlign w:val="center"/>
          </w:tcPr>
          <w:p w14:paraId="4BF6240F">
            <w:pPr>
              <w:widowControl/>
              <w:jc w:val="center"/>
              <w:textAlignment w:val="center"/>
              <w:rPr>
                <w:rFonts w:hint="eastAsia" w:asciiTheme="minorEastAsia" w:hAnsiTheme="minorEastAsia" w:eastAsiaTheme="minorEastAsia" w:cstheme="minorEastAsia"/>
                <w:b/>
                <w:bCs/>
                <w:color w:val="000000" w:themeColor="text1"/>
                <w:kern w:val="2"/>
                <w:sz w:val="18"/>
                <w:szCs w:val="18"/>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16</w:t>
            </w:r>
          </w:p>
        </w:tc>
        <w:tc>
          <w:tcPr>
            <w:tcW w:w="622" w:type="dxa"/>
            <w:gridSpan w:val="2"/>
            <w:vAlign w:val="center"/>
          </w:tcPr>
          <w:p w14:paraId="1E441864">
            <w:pPr>
              <w:spacing w:line="360" w:lineRule="auto"/>
              <w:jc w:val="center"/>
              <w:rPr>
                <w:rFonts w:hint="eastAsia" w:asciiTheme="minorEastAsia" w:hAnsiTheme="minorEastAsia" w:eastAsiaTheme="minorEastAsia" w:cstheme="minorEastAsia"/>
                <w:b w:val="0"/>
                <w:bCs/>
                <w:sz w:val="18"/>
                <w:szCs w:val="18"/>
              </w:rPr>
            </w:pPr>
          </w:p>
        </w:tc>
      </w:tr>
      <w:tr w14:paraId="2838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36" w:hRule="atLeast"/>
        </w:trPr>
        <w:tc>
          <w:tcPr>
            <w:tcW w:w="469" w:type="dxa"/>
            <w:vMerge w:val="continue"/>
            <w:vAlign w:val="center"/>
          </w:tcPr>
          <w:p w14:paraId="152F047E">
            <w:pPr>
              <w:spacing w:line="360" w:lineRule="auto"/>
              <w:jc w:val="center"/>
              <w:rPr>
                <w:rFonts w:hint="eastAsia" w:asciiTheme="minorEastAsia" w:hAnsiTheme="minorEastAsia" w:eastAsiaTheme="minorEastAsia" w:cstheme="minorEastAsia"/>
                <w:b/>
                <w:sz w:val="21"/>
                <w:szCs w:val="21"/>
              </w:rPr>
            </w:pPr>
          </w:p>
        </w:tc>
        <w:tc>
          <w:tcPr>
            <w:tcW w:w="450" w:type="dxa"/>
            <w:vMerge w:val="continue"/>
            <w:vAlign w:val="center"/>
          </w:tcPr>
          <w:p w14:paraId="20D48840">
            <w:pPr>
              <w:spacing w:line="360" w:lineRule="auto"/>
              <w:jc w:val="center"/>
              <w:rPr>
                <w:rFonts w:hint="eastAsia" w:asciiTheme="minorEastAsia" w:hAnsiTheme="minorEastAsia" w:eastAsiaTheme="minorEastAsia" w:cstheme="minorEastAsia"/>
                <w:b w:val="0"/>
                <w:bCs/>
                <w:sz w:val="20"/>
                <w:szCs w:val="20"/>
              </w:rPr>
            </w:pPr>
          </w:p>
        </w:tc>
        <w:tc>
          <w:tcPr>
            <w:tcW w:w="1108" w:type="dxa"/>
            <w:vMerge w:val="continue"/>
            <w:vAlign w:val="center"/>
          </w:tcPr>
          <w:p w14:paraId="4D197B44">
            <w:pPr>
              <w:spacing w:line="360" w:lineRule="auto"/>
              <w:jc w:val="center"/>
              <w:rPr>
                <w:rFonts w:hint="eastAsia" w:asciiTheme="minorEastAsia" w:hAnsiTheme="minorEastAsia" w:eastAsiaTheme="minorEastAsia" w:cstheme="minorEastAsia"/>
                <w:b w:val="0"/>
                <w:bCs/>
                <w:sz w:val="20"/>
                <w:szCs w:val="20"/>
              </w:rPr>
            </w:pPr>
          </w:p>
        </w:tc>
        <w:tc>
          <w:tcPr>
            <w:tcW w:w="1887" w:type="dxa"/>
            <w:vMerge w:val="continue"/>
            <w:vAlign w:val="center"/>
          </w:tcPr>
          <w:p w14:paraId="29A5BDC3">
            <w:pPr>
              <w:spacing w:line="360" w:lineRule="auto"/>
              <w:jc w:val="center"/>
              <w:rPr>
                <w:rFonts w:hint="eastAsia" w:asciiTheme="minorEastAsia" w:hAnsiTheme="minorEastAsia" w:eastAsiaTheme="minorEastAsia" w:cstheme="minorEastAsia"/>
                <w:b w:val="0"/>
                <w:bCs/>
                <w:sz w:val="20"/>
                <w:szCs w:val="20"/>
                <w:lang w:val="en-US" w:eastAsia="zh-CN"/>
              </w:rPr>
            </w:pPr>
          </w:p>
        </w:tc>
        <w:tc>
          <w:tcPr>
            <w:tcW w:w="635" w:type="dxa"/>
            <w:vMerge w:val="continue"/>
            <w:shd w:val="clear" w:color="auto" w:fill="auto"/>
            <w:vAlign w:val="center"/>
          </w:tcPr>
          <w:p w14:paraId="4502F797">
            <w:pPr>
              <w:widowControl/>
              <w:jc w:val="center"/>
              <w:textAlignment w:val="center"/>
              <w:rPr>
                <w:rFonts w:hint="eastAsia" w:asciiTheme="minorEastAsia" w:hAnsiTheme="minorEastAsia" w:eastAsiaTheme="minorEastAsia" w:cstheme="minorEastAsia"/>
                <w:sz w:val="20"/>
                <w:szCs w:val="20"/>
              </w:rPr>
            </w:pPr>
          </w:p>
        </w:tc>
        <w:tc>
          <w:tcPr>
            <w:tcW w:w="573" w:type="dxa"/>
            <w:vMerge w:val="continue"/>
            <w:shd w:val="clear" w:color="auto" w:fill="auto"/>
            <w:vAlign w:val="top"/>
          </w:tcPr>
          <w:p w14:paraId="660142AF">
            <w:pPr>
              <w:widowControl/>
              <w:jc w:val="center"/>
              <w:textAlignment w:val="center"/>
              <w:rPr>
                <w:rFonts w:hint="eastAsia" w:asciiTheme="minorEastAsia" w:hAnsiTheme="minorEastAsia" w:eastAsiaTheme="minorEastAsia" w:cstheme="minorEastAsia"/>
                <w:sz w:val="20"/>
                <w:szCs w:val="20"/>
              </w:rPr>
            </w:pPr>
          </w:p>
        </w:tc>
        <w:tc>
          <w:tcPr>
            <w:tcW w:w="552" w:type="dxa"/>
            <w:vMerge w:val="continue"/>
            <w:shd w:val="clear" w:color="auto" w:fill="auto"/>
            <w:vAlign w:val="center"/>
          </w:tcPr>
          <w:p w14:paraId="679D4D23">
            <w:pPr>
              <w:widowControl/>
              <w:jc w:val="center"/>
              <w:textAlignment w:val="center"/>
              <w:rPr>
                <w:rFonts w:hint="eastAsia" w:asciiTheme="minorEastAsia" w:hAnsiTheme="minorEastAsia" w:eastAsiaTheme="minorEastAsia" w:cstheme="minorEastAsia"/>
                <w:sz w:val="20"/>
                <w:szCs w:val="20"/>
              </w:rPr>
            </w:pPr>
          </w:p>
        </w:tc>
        <w:tc>
          <w:tcPr>
            <w:tcW w:w="553" w:type="dxa"/>
            <w:vMerge w:val="continue"/>
            <w:shd w:val="clear" w:color="auto" w:fill="auto"/>
            <w:vAlign w:val="center"/>
          </w:tcPr>
          <w:p w14:paraId="6576DA8B">
            <w:pPr>
              <w:widowControl/>
              <w:jc w:val="center"/>
              <w:textAlignment w:val="center"/>
              <w:rPr>
                <w:rFonts w:hint="eastAsia" w:asciiTheme="minorEastAsia" w:hAnsiTheme="minorEastAsia" w:eastAsiaTheme="minorEastAsia" w:cstheme="minorEastAsia"/>
                <w:sz w:val="20"/>
                <w:szCs w:val="20"/>
              </w:rPr>
            </w:pPr>
          </w:p>
        </w:tc>
        <w:tc>
          <w:tcPr>
            <w:tcW w:w="554" w:type="dxa"/>
            <w:vMerge w:val="continue"/>
            <w:vAlign w:val="center"/>
          </w:tcPr>
          <w:p w14:paraId="54D27874">
            <w:pPr>
              <w:spacing w:line="360" w:lineRule="auto"/>
              <w:jc w:val="center"/>
              <w:rPr>
                <w:rFonts w:hint="eastAsia" w:asciiTheme="minorEastAsia" w:hAnsiTheme="minorEastAsia" w:eastAsiaTheme="minorEastAsia" w:cstheme="minorEastAsia"/>
                <w:b w:val="0"/>
                <w:bCs/>
                <w:sz w:val="20"/>
                <w:szCs w:val="20"/>
              </w:rPr>
            </w:pPr>
          </w:p>
        </w:tc>
        <w:tc>
          <w:tcPr>
            <w:tcW w:w="421" w:type="dxa"/>
            <w:vMerge w:val="continue"/>
            <w:shd w:val="clear" w:color="auto" w:fill="auto"/>
            <w:vAlign w:val="center"/>
          </w:tcPr>
          <w:p w14:paraId="4BF239CC">
            <w:pPr>
              <w:widowControl/>
              <w:jc w:val="left"/>
              <w:rPr>
                <w:rFonts w:hint="eastAsia" w:asciiTheme="minorEastAsia" w:hAnsiTheme="minorEastAsia" w:eastAsiaTheme="minorEastAsia" w:cstheme="minorEastAsia"/>
                <w:kern w:val="2"/>
                <w:sz w:val="20"/>
                <w:szCs w:val="20"/>
                <w:lang w:val="en-US" w:eastAsia="zh-CN" w:bidi="ar-SA"/>
              </w:rPr>
            </w:pPr>
          </w:p>
        </w:tc>
        <w:tc>
          <w:tcPr>
            <w:tcW w:w="3629" w:type="dxa"/>
            <w:gridSpan w:val="10"/>
            <w:vAlign w:val="center"/>
          </w:tcPr>
          <w:p w14:paraId="5BCCC29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Theme="minorEastAsia" w:hAnsiTheme="minorEastAsia" w:eastAsiaTheme="minorEastAsia" w:cstheme="minorEastAsia"/>
                <w:b w:val="0"/>
                <w:bCs/>
                <w:sz w:val="21"/>
                <w:szCs w:val="21"/>
              </w:rPr>
            </w:pPr>
            <w:r>
              <w:rPr>
                <w:rFonts w:hint="eastAsia" w:ascii="宋体" w:hAnsi="宋体" w:eastAsia="宋体" w:cs="Tahoma"/>
                <w:sz w:val="18"/>
                <w:szCs w:val="18"/>
              </w:rPr>
              <w:t>说明：学生在第2—5期选修够5.5个学分以上即可；</w:t>
            </w:r>
          </w:p>
        </w:tc>
      </w:tr>
      <w:tr w14:paraId="13CC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restart"/>
            <w:vAlign w:val="center"/>
          </w:tcPr>
          <w:p w14:paraId="6B54C55D">
            <w:pPr>
              <w:spacing w:line="360" w:lineRule="auto"/>
              <w:jc w:val="cente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专业</w:t>
            </w:r>
            <w:r>
              <w:rPr>
                <w:rFonts w:hint="eastAsia" w:asciiTheme="minorEastAsia" w:hAnsiTheme="minorEastAsia" w:cstheme="minorEastAsia"/>
                <w:b/>
                <w:color w:val="auto"/>
                <w:sz w:val="21"/>
                <w:szCs w:val="21"/>
                <w:lang w:val="en-US" w:eastAsia="zh-CN"/>
              </w:rPr>
              <w:t>拓展</w:t>
            </w:r>
            <w:r>
              <w:rPr>
                <w:rFonts w:hint="eastAsia" w:asciiTheme="minorEastAsia" w:hAnsiTheme="minorEastAsia" w:eastAsiaTheme="minorEastAsia" w:cstheme="minorEastAsia"/>
                <w:b/>
                <w:color w:val="auto"/>
                <w:sz w:val="21"/>
                <w:szCs w:val="21"/>
              </w:rPr>
              <w:t>课程模块</w:t>
            </w:r>
          </w:p>
        </w:tc>
        <w:tc>
          <w:tcPr>
            <w:tcW w:w="450" w:type="dxa"/>
            <w:vAlign w:val="center"/>
          </w:tcPr>
          <w:p w14:paraId="03719DA6">
            <w:pPr>
              <w:spacing w:line="360" w:lineRule="auto"/>
              <w:jc w:val="center"/>
              <w:rPr>
                <w:rFonts w:hint="default" w:asciiTheme="minorEastAsia" w:hAnsiTheme="minorEastAsia" w:eastAsiaTheme="minorEastAsia" w:cstheme="minorEastAsia"/>
                <w:b w:val="0"/>
                <w:bCs/>
                <w:color w:val="auto"/>
                <w:sz w:val="20"/>
                <w:szCs w:val="20"/>
                <w:lang w:val="en-US" w:eastAsia="zh-CN"/>
              </w:rPr>
            </w:pPr>
            <w:r>
              <w:rPr>
                <w:rFonts w:hint="eastAsia" w:asciiTheme="minorEastAsia" w:hAnsiTheme="minorEastAsia" w:cstheme="minorEastAsia"/>
                <w:b w:val="0"/>
                <w:bCs/>
                <w:color w:val="auto"/>
                <w:sz w:val="20"/>
                <w:szCs w:val="20"/>
                <w:lang w:val="en-US" w:eastAsia="zh-CN"/>
              </w:rPr>
              <w:t>11</w:t>
            </w:r>
          </w:p>
        </w:tc>
        <w:tc>
          <w:tcPr>
            <w:tcW w:w="1108" w:type="dxa"/>
            <w:shd w:val="clear" w:color="auto" w:fill="auto"/>
            <w:vAlign w:val="center"/>
          </w:tcPr>
          <w:p w14:paraId="5E9C9B6D">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LT010160</w:t>
            </w:r>
          </w:p>
        </w:tc>
        <w:tc>
          <w:tcPr>
            <w:tcW w:w="1887" w:type="dxa"/>
            <w:shd w:val="clear" w:color="auto" w:fill="auto"/>
            <w:vAlign w:val="center"/>
          </w:tcPr>
          <w:p w14:paraId="4D2266AF">
            <w:pPr>
              <w:jc w:val="center"/>
              <w:rPr>
                <w:rFonts w:hint="eastAsia" w:cs="宋体" w:asciiTheme="minorEastAsia" w:hAnsiTheme="minorEastAsia" w:eastAsiaTheme="minorEastAsia"/>
                <w:color w:val="auto"/>
                <w:kern w:val="0"/>
                <w:sz w:val="20"/>
                <w:szCs w:val="20"/>
                <w:lang w:val="en-US" w:eastAsia="zh-CN" w:bidi="ar-SA"/>
              </w:rPr>
            </w:pPr>
            <w:r>
              <w:rPr>
                <w:rFonts w:hint="eastAsia"/>
                <w:color w:val="auto"/>
                <w:sz w:val="20"/>
                <w:szCs w:val="20"/>
              </w:rPr>
              <w:t>化妆技巧和形象设计</w:t>
            </w:r>
          </w:p>
        </w:tc>
        <w:tc>
          <w:tcPr>
            <w:tcW w:w="635" w:type="dxa"/>
            <w:shd w:val="clear" w:color="auto" w:fill="auto"/>
            <w:vAlign w:val="center"/>
          </w:tcPr>
          <w:p w14:paraId="2D1DDA82">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2</w:t>
            </w:r>
          </w:p>
        </w:tc>
        <w:tc>
          <w:tcPr>
            <w:tcW w:w="573" w:type="dxa"/>
            <w:shd w:val="clear" w:color="auto" w:fill="auto"/>
            <w:vAlign w:val="center"/>
          </w:tcPr>
          <w:p w14:paraId="5E829FC5">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32</w:t>
            </w:r>
          </w:p>
        </w:tc>
        <w:tc>
          <w:tcPr>
            <w:tcW w:w="552" w:type="dxa"/>
            <w:shd w:val="clear" w:color="auto" w:fill="auto"/>
            <w:vAlign w:val="center"/>
          </w:tcPr>
          <w:p w14:paraId="08FD3856">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16</w:t>
            </w:r>
          </w:p>
        </w:tc>
        <w:tc>
          <w:tcPr>
            <w:tcW w:w="553" w:type="dxa"/>
            <w:shd w:val="clear" w:color="auto" w:fill="auto"/>
            <w:vAlign w:val="center"/>
          </w:tcPr>
          <w:p w14:paraId="3B5E4D34">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16</w:t>
            </w:r>
          </w:p>
        </w:tc>
        <w:tc>
          <w:tcPr>
            <w:tcW w:w="554" w:type="dxa"/>
            <w:vAlign w:val="center"/>
          </w:tcPr>
          <w:p w14:paraId="3108F778">
            <w:pPr>
              <w:spacing w:line="360" w:lineRule="auto"/>
              <w:jc w:val="center"/>
              <w:rPr>
                <w:rFonts w:hint="eastAsia" w:asciiTheme="minorEastAsia" w:hAnsiTheme="minorEastAsia" w:eastAsiaTheme="minorEastAsia" w:cstheme="minorEastAsia"/>
                <w:b w:val="0"/>
                <w:bCs/>
                <w:color w:val="auto"/>
                <w:sz w:val="20"/>
                <w:szCs w:val="20"/>
              </w:rPr>
            </w:pPr>
          </w:p>
        </w:tc>
        <w:tc>
          <w:tcPr>
            <w:tcW w:w="421" w:type="dxa"/>
            <w:shd w:val="clear" w:color="auto" w:fill="auto"/>
            <w:vAlign w:val="center"/>
          </w:tcPr>
          <w:p w14:paraId="1F418364">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color w:val="auto"/>
                <w:sz w:val="20"/>
                <w:szCs w:val="20"/>
              </w:rPr>
              <w:t>考查</w:t>
            </w:r>
          </w:p>
        </w:tc>
        <w:tc>
          <w:tcPr>
            <w:tcW w:w="607" w:type="dxa"/>
            <w:vAlign w:val="center"/>
          </w:tcPr>
          <w:p w14:paraId="56AAAD66">
            <w:pPr>
              <w:spacing w:line="360" w:lineRule="auto"/>
              <w:jc w:val="center"/>
              <w:rPr>
                <w:rFonts w:hint="eastAsia" w:asciiTheme="minorEastAsia" w:hAnsiTheme="minorEastAsia" w:eastAsiaTheme="minorEastAsia" w:cstheme="minorEastAsia"/>
                <w:b/>
                <w:color w:val="auto"/>
                <w:sz w:val="18"/>
                <w:szCs w:val="18"/>
              </w:rPr>
            </w:pPr>
          </w:p>
        </w:tc>
        <w:tc>
          <w:tcPr>
            <w:tcW w:w="585" w:type="dxa"/>
            <w:gridSpan w:val="2"/>
            <w:vAlign w:val="center"/>
          </w:tcPr>
          <w:p w14:paraId="164933FE">
            <w:pPr>
              <w:widowControl/>
              <w:jc w:val="center"/>
              <w:textAlignment w:val="center"/>
              <w:rPr>
                <w:rFonts w:hint="default"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15" w:type="dxa"/>
            <w:vAlign w:val="center"/>
          </w:tcPr>
          <w:p w14:paraId="0E40F88E">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3C5E385A">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0A1BC537">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555E8C04">
            <w:pPr>
              <w:spacing w:line="360" w:lineRule="auto"/>
              <w:jc w:val="center"/>
              <w:rPr>
                <w:rFonts w:hint="eastAsia" w:asciiTheme="minorEastAsia" w:hAnsiTheme="minorEastAsia" w:eastAsiaTheme="minorEastAsia" w:cstheme="minorEastAsia"/>
                <w:b/>
                <w:sz w:val="18"/>
                <w:szCs w:val="18"/>
              </w:rPr>
            </w:pPr>
          </w:p>
        </w:tc>
      </w:tr>
      <w:tr w14:paraId="55FF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C9A2D04">
            <w:pPr>
              <w:spacing w:line="360" w:lineRule="auto"/>
              <w:jc w:val="center"/>
              <w:rPr>
                <w:rFonts w:hint="eastAsia" w:asciiTheme="minorEastAsia" w:hAnsiTheme="minorEastAsia" w:eastAsiaTheme="minorEastAsia" w:cstheme="minorEastAsia"/>
                <w:b/>
                <w:color w:val="auto"/>
                <w:sz w:val="21"/>
                <w:szCs w:val="21"/>
              </w:rPr>
            </w:pPr>
          </w:p>
        </w:tc>
        <w:tc>
          <w:tcPr>
            <w:tcW w:w="450" w:type="dxa"/>
            <w:vAlign w:val="center"/>
          </w:tcPr>
          <w:p w14:paraId="1503CB7C">
            <w:pPr>
              <w:spacing w:line="360" w:lineRule="auto"/>
              <w:jc w:val="center"/>
              <w:rPr>
                <w:rFonts w:hint="default" w:asciiTheme="minorEastAsia" w:hAnsiTheme="minorEastAsia" w:eastAsiaTheme="minorEastAsia" w:cstheme="minorEastAsia"/>
                <w:b w:val="0"/>
                <w:bCs/>
                <w:color w:val="auto"/>
                <w:sz w:val="20"/>
                <w:szCs w:val="20"/>
                <w:lang w:val="en-US" w:eastAsia="zh-CN"/>
              </w:rPr>
            </w:pPr>
            <w:r>
              <w:rPr>
                <w:rFonts w:hint="eastAsia" w:asciiTheme="minorEastAsia" w:hAnsiTheme="minorEastAsia" w:cstheme="minorEastAsia"/>
                <w:b w:val="0"/>
                <w:bCs/>
                <w:color w:val="auto"/>
                <w:sz w:val="20"/>
                <w:szCs w:val="20"/>
                <w:lang w:val="en-US" w:eastAsia="zh-CN"/>
              </w:rPr>
              <w:t>12</w:t>
            </w:r>
          </w:p>
        </w:tc>
        <w:tc>
          <w:tcPr>
            <w:tcW w:w="1108" w:type="dxa"/>
            <w:shd w:val="clear" w:color="auto" w:fill="auto"/>
            <w:vAlign w:val="center"/>
          </w:tcPr>
          <w:p w14:paraId="68101DFD">
            <w:pPr>
              <w:widowControl/>
              <w:jc w:val="center"/>
              <w:textAlignment w:val="center"/>
              <w:rPr>
                <w:rFonts w:hint="eastAsia" w:cs="宋体" w:asciiTheme="minorEastAsia" w:hAnsiTheme="minorEastAsia" w:eastAsiaTheme="minorEastAsia"/>
                <w:color w:val="auto"/>
                <w:kern w:val="0"/>
                <w:sz w:val="20"/>
                <w:szCs w:val="20"/>
                <w:lang w:val="en-US" w:eastAsia="zh-CN" w:bidi="ar-SA"/>
              </w:rPr>
            </w:pPr>
            <w:r>
              <w:rPr>
                <w:rFonts w:ascii="宋体" w:hAnsi="宋体" w:cs="宋体"/>
                <w:color w:val="auto"/>
                <w:kern w:val="0"/>
                <w:sz w:val="20"/>
                <w:szCs w:val="20"/>
              </w:rPr>
              <w:t>LT010170</w:t>
            </w:r>
          </w:p>
        </w:tc>
        <w:tc>
          <w:tcPr>
            <w:tcW w:w="1887" w:type="dxa"/>
            <w:shd w:val="clear" w:color="auto" w:fill="auto"/>
            <w:vAlign w:val="center"/>
          </w:tcPr>
          <w:p w14:paraId="0BE4B1E6">
            <w:pPr>
              <w:jc w:val="center"/>
              <w:rPr>
                <w:rFonts w:hint="eastAsia" w:cs="宋体" w:asciiTheme="minorEastAsia" w:hAnsiTheme="minorEastAsia" w:eastAsiaTheme="minorEastAsia"/>
                <w:color w:val="auto"/>
                <w:kern w:val="0"/>
                <w:sz w:val="20"/>
                <w:szCs w:val="20"/>
                <w:lang w:val="en-US" w:eastAsia="zh-CN" w:bidi="ar-SA"/>
              </w:rPr>
            </w:pPr>
            <w:r>
              <w:rPr>
                <w:rFonts w:hint="eastAsia"/>
                <w:color w:val="auto"/>
                <w:sz w:val="20"/>
                <w:szCs w:val="20"/>
              </w:rPr>
              <w:t>第二外语</w:t>
            </w:r>
          </w:p>
        </w:tc>
        <w:tc>
          <w:tcPr>
            <w:tcW w:w="635" w:type="dxa"/>
            <w:shd w:val="clear" w:color="auto" w:fill="auto"/>
            <w:vAlign w:val="center"/>
          </w:tcPr>
          <w:p w14:paraId="73098184">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2</w:t>
            </w:r>
          </w:p>
        </w:tc>
        <w:tc>
          <w:tcPr>
            <w:tcW w:w="573" w:type="dxa"/>
            <w:shd w:val="clear" w:color="auto" w:fill="auto"/>
            <w:vAlign w:val="center"/>
          </w:tcPr>
          <w:p w14:paraId="3E5C04DE">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32</w:t>
            </w:r>
          </w:p>
        </w:tc>
        <w:tc>
          <w:tcPr>
            <w:tcW w:w="552" w:type="dxa"/>
            <w:shd w:val="clear" w:color="auto" w:fill="auto"/>
            <w:vAlign w:val="center"/>
          </w:tcPr>
          <w:p w14:paraId="19330655">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20</w:t>
            </w:r>
          </w:p>
        </w:tc>
        <w:tc>
          <w:tcPr>
            <w:tcW w:w="553" w:type="dxa"/>
            <w:shd w:val="clear" w:color="auto" w:fill="auto"/>
            <w:vAlign w:val="center"/>
          </w:tcPr>
          <w:p w14:paraId="0FD2E300">
            <w:pPr>
              <w:widowControl/>
              <w:jc w:val="center"/>
              <w:textAlignment w:val="center"/>
              <w:rPr>
                <w:rFonts w:hint="eastAsia" w:ascii="宋体" w:hAnsi="宋体" w:cs="宋体"/>
                <w:color w:val="auto"/>
                <w:kern w:val="0"/>
                <w:sz w:val="20"/>
                <w:szCs w:val="20"/>
                <w:lang w:val="en-US" w:eastAsia="zh-CN"/>
              </w:rPr>
            </w:pPr>
            <w:r>
              <w:rPr>
                <w:rFonts w:hint="eastAsia" w:ascii="宋体" w:hAnsi="宋体" w:cs="宋体"/>
                <w:color w:val="auto"/>
                <w:kern w:val="0"/>
                <w:sz w:val="20"/>
                <w:szCs w:val="20"/>
              </w:rPr>
              <w:t>12</w:t>
            </w:r>
          </w:p>
        </w:tc>
        <w:tc>
          <w:tcPr>
            <w:tcW w:w="554" w:type="dxa"/>
            <w:vAlign w:val="center"/>
          </w:tcPr>
          <w:p w14:paraId="7FDD0108">
            <w:pPr>
              <w:spacing w:line="360" w:lineRule="auto"/>
              <w:jc w:val="center"/>
              <w:rPr>
                <w:rFonts w:hint="eastAsia" w:asciiTheme="minorEastAsia" w:hAnsiTheme="minorEastAsia" w:eastAsiaTheme="minorEastAsia" w:cstheme="minorEastAsia"/>
                <w:b w:val="0"/>
                <w:bCs/>
                <w:color w:val="auto"/>
                <w:sz w:val="20"/>
                <w:szCs w:val="20"/>
              </w:rPr>
            </w:pPr>
          </w:p>
        </w:tc>
        <w:tc>
          <w:tcPr>
            <w:tcW w:w="421" w:type="dxa"/>
            <w:shd w:val="clear" w:color="auto" w:fill="auto"/>
            <w:vAlign w:val="center"/>
          </w:tcPr>
          <w:p w14:paraId="5FF5C0B9">
            <w:pPr>
              <w:widowControl/>
              <w:jc w:val="center"/>
              <w:textAlignment w:val="center"/>
              <w:rPr>
                <w:rFonts w:hint="eastAsia" w:asciiTheme="minorEastAsia" w:hAnsiTheme="minorEastAsia" w:eastAsiaTheme="minorEastAsia" w:cstheme="minorBidi"/>
                <w:color w:val="auto"/>
                <w:kern w:val="2"/>
                <w:sz w:val="20"/>
                <w:szCs w:val="20"/>
                <w:lang w:val="en-US" w:eastAsia="zh-CN" w:bidi="ar-SA"/>
              </w:rPr>
            </w:pPr>
            <w:r>
              <w:rPr>
                <w:rFonts w:hint="eastAsia"/>
                <w:color w:val="auto"/>
                <w:sz w:val="20"/>
                <w:szCs w:val="20"/>
              </w:rPr>
              <w:t>考查</w:t>
            </w:r>
          </w:p>
        </w:tc>
        <w:tc>
          <w:tcPr>
            <w:tcW w:w="607" w:type="dxa"/>
            <w:vAlign w:val="center"/>
          </w:tcPr>
          <w:p w14:paraId="1494403C">
            <w:pPr>
              <w:spacing w:line="360" w:lineRule="auto"/>
              <w:jc w:val="center"/>
              <w:rPr>
                <w:rFonts w:hint="eastAsia" w:asciiTheme="minorEastAsia" w:hAnsiTheme="minorEastAsia" w:eastAsiaTheme="minorEastAsia" w:cstheme="minorEastAsia"/>
                <w:b/>
                <w:color w:val="auto"/>
                <w:sz w:val="18"/>
                <w:szCs w:val="18"/>
              </w:rPr>
            </w:pPr>
          </w:p>
        </w:tc>
        <w:tc>
          <w:tcPr>
            <w:tcW w:w="585" w:type="dxa"/>
            <w:gridSpan w:val="2"/>
            <w:vAlign w:val="center"/>
          </w:tcPr>
          <w:p w14:paraId="7585B85E">
            <w:pPr>
              <w:widowControl/>
              <w:jc w:val="center"/>
              <w:textAlignment w:val="center"/>
              <w:rPr>
                <w:rFonts w:hint="default"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15" w:type="dxa"/>
            <w:vAlign w:val="center"/>
          </w:tcPr>
          <w:p w14:paraId="3B7C500A">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48652317">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531B328A">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15B7C242">
            <w:pPr>
              <w:spacing w:line="360" w:lineRule="auto"/>
              <w:jc w:val="center"/>
              <w:rPr>
                <w:rFonts w:hint="eastAsia" w:asciiTheme="minorEastAsia" w:hAnsiTheme="minorEastAsia" w:eastAsiaTheme="minorEastAsia" w:cstheme="minorEastAsia"/>
                <w:b/>
                <w:sz w:val="18"/>
                <w:szCs w:val="18"/>
              </w:rPr>
            </w:pPr>
          </w:p>
        </w:tc>
      </w:tr>
      <w:tr w14:paraId="3055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54422474">
            <w:pPr>
              <w:spacing w:line="360" w:lineRule="auto"/>
              <w:jc w:val="center"/>
              <w:rPr>
                <w:rFonts w:hint="eastAsia" w:asciiTheme="minorEastAsia" w:hAnsiTheme="minorEastAsia" w:eastAsiaTheme="minorEastAsia" w:cstheme="minorEastAsia"/>
                <w:b/>
                <w:color w:val="auto"/>
                <w:sz w:val="21"/>
                <w:szCs w:val="21"/>
              </w:rPr>
            </w:pPr>
          </w:p>
        </w:tc>
        <w:tc>
          <w:tcPr>
            <w:tcW w:w="450" w:type="dxa"/>
            <w:vAlign w:val="center"/>
          </w:tcPr>
          <w:p w14:paraId="550EAD06">
            <w:pPr>
              <w:spacing w:line="360" w:lineRule="auto"/>
              <w:jc w:val="center"/>
              <w:rPr>
                <w:rFonts w:hint="default" w:asciiTheme="minorEastAsia" w:hAnsiTheme="minorEastAsia" w:eastAsiaTheme="minorEastAsia" w:cstheme="minorEastAsia"/>
                <w:b w:val="0"/>
                <w:bCs/>
                <w:color w:val="auto"/>
                <w:sz w:val="20"/>
                <w:szCs w:val="20"/>
                <w:lang w:val="en-US" w:eastAsia="zh-CN"/>
              </w:rPr>
            </w:pPr>
            <w:r>
              <w:rPr>
                <w:rFonts w:hint="eastAsia" w:asciiTheme="minorEastAsia" w:hAnsiTheme="minorEastAsia" w:cstheme="minorEastAsia"/>
                <w:b w:val="0"/>
                <w:bCs/>
                <w:color w:val="auto"/>
                <w:sz w:val="20"/>
                <w:szCs w:val="20"/>
                <w:lang w:val="en-US" w:eastAsia="zh-CN"/>
              </w:rPr>
              <w:t>13</w:t>
            </w:r>
          </w:p>
        </w:tc>
        <w:tc>
          <w:tcPr>
            <w:tcW w:w="1108" w:type="dxa"/>
            <w:shd w:val="clear" w:color="auto" w:fill="auto"/>
            <w:vAlign w:val="center"/>
          </w:tcPr>
          <w:p w14:paraId="006AF058">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LT010330</w:t>
            </w:r>
          </w:p>
        </w:tc>
        <w:tc>
          <w:tcPr>
            <w:tcW w:w="1887" w:type="dxa"/>
            <w:shd w:val="clear" w:color="auto" w:fill="auto"/>
            <w:vAlign w:val="center"/>
          </w:tcPr>
          <w:p w14:paraId="3C5746AA">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铁路卫生防疫与急救</w:t>
            </w:r>
          </w:p>
        </w:tc>
        <w:tc>
          <w:tcPr>
            <w:tcW w:w="635" w:type="dxa"/>
            <w:shd w:val="clear" w:color="auto" w:fill="auto"/>
            <w:vAlign w:val="center"/>
          </w:tcPr>
          <w:p w14:paraId="75BF106E">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2</w:t>
            </w:r>
          </w:p>
        </w:tc>
        <w:tc>
          <w:tcPr>
            <w:tcW w:w="573" w:type="dxa"/>
            <w:shd w:val="clear" w:color="auto" w:fill="auto"/>
            <w:vAlign w:val="center"/>
          </w:tcPr>
          <w:p w14:paraId="22946CFB">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32</w:t>
            </w:r>
          </w:p>
        </w:tc>
        <w:tc>
          <w:tcPr>
            <w:tcW w:w="552" w:type="dxa"/>
            <w:shd w:val="clear" w:color="auto" w:fill="auto"/>
            <w:vAlign w:val="center"/>
          </w:tcPr>
          <w:p w14:paraId="0E99EDD0">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16</w:t>
            </w:r>
          </w:p>
        </w:tc>
        <w:tc>
          <w:tcPr>
            <w:tcW w:w="553" w:type="dxa"/>
            <w:shd w:val="clear" w:color="auto" w:fill="auto"/>
            <w:vAlign w:val="center"/>
          </w:tcPr>
          <w:p w14:paraId="36247718">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16</w:t>
            </w:r>
          </w:p>
        </w:tc>
        <w:tc>
          <w:tcPr>
            <w:tcW w:w="554" w:type="dxa"/>
            <w:vAlign w:val="center"/>
          </w:tcPr>
          <w:p w14:paraId="36B29089">
            <w:pPr>
              <w:spacing w:line="360" w:lineRule="auto"/>
              <w:jc w:val="center"/>
              <w:rPr>
                <w:rFonts w:hint="eastAsia" w:asciiTheme="minorEastAsia" w:hAnsiTheme="minorEastAsia" w:eastAsiaTheme="minorEastAsia" w:cstheme="minorEastAsia"/>
                <w:b w:val="0"/>
                <w:bCs/>
                <w:color w:val="auto"/>
                <w:sz w:val="20"/>
                <w:szCs w:val="20"/>
              </w:rPr>
            </w:pPr>
          </w:p>
        </w:tc>
        <w:tc>
          <w:tcPr>
            <w:tcW w:w="421" w:type="dxa"/>
            <w:shd w:val="clear" w:color="auto" w:fill="auto"/>
            <w:vAlign w:val="center"/>
          </w:tcPr>
          <w:p w14:paraId="6160E2A7">
            <w:pPr>
              <w:widowControl/>
              <w:jc w:val="center"/>
              <w:textAlignment w:val="center"/>
              <w:rPr>
                <w:rFonts w:hint="eastAsia" w:ascii="宋体" w:hAnsi="宋体" w:cs="宋体" w:eastAsiaTheme="minorEastAsia"/>
                <w:color w:val="auto"/>
                <w:kern w:val="0"/>
                <w:sz w:val="20"/>
                <w:szCs w:val="20"/>
                <w:lang w:val="en-US" w:eastAsia="zh-CN" w:bidi="ar-SA"/>
              </w:rPr>
            </w:pPr>
            <w:r>
              <w:rPr>
                <w:rFonts w:hint="eastAsia" w:ascii="宋体" w:hAnsi="宋体" w:cs="宋体"/>
                <w:color w:val="auto"/>
                <w:kern w:val="0"/>
                <w:sz w:val="20"/>
                <w:szCs w:val="20"/>
              </w:rPr>
              <w:t>考查</w:t>
            </w:r>
          </w:p>
        </w:tc>
        <w:tc>
          <w:tcPr>
            <w:tcW w:w="607" w:type="dxa"/>
            <w:vAlign w:val="center"/>
          </w:tcPr>
          <w:p w14:paraId="2436BFB4">
            <w:pPr>
              <w:spacing w:line="360" w:lineRule="auto"/>
              <w:jc w:val="center"/>
              <w:rPr>
                <w:rFonts w:hint="eastAsia" w:asciiTheme="minorEastAsia" w:hAnsiTheme="minorEastAsia" w:eastAsiaTheme="minorEastAsia" w:cstheme="minorEastAsia"/>
                <w:b/>
                <w:color w:val="auto"/>
                <w:sz w:val="18"/>
                <w:szCs w:val="18"/>
              </w:rPr>
            </w:pPr>
          </w:p>
        </w:tc>
        <w:tc>
          <w:tcPr>
            <w:tcW w:w="585" w:type="dxa"/>
            <w:gridSpan w:val="2"/>
            <w:vAlign w:val="center"/>
          </w:tcPr>
          <w:p w14:paraId="599F3B8B">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05B9C1C8">
            <w:pPr>
              <w:widowControl/>
              <w:jc w:val="center"/>
              <w:textAlignment w:val="center"/>
              <w:rPr>
                <w:rFonts w:hint="default"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585" w:type="dxa"/>
            <w:gridSpan w:val="2"/>
            <w:vAlign w:val="center"/>
          </w:tcPr>
          <w:p w14:paraId="22CF40BA">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2AD682F3">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718F050B">
            <w:pPr>
              <w:spacing w:line="360" w:lineRule="auto"/>
              <w:jc w:val="center"/>
              <w:rPr>
                <w:rFonts w:hint="eastAsia" w:asciiTheme="minorEastAsia" w:hAnsiTheme="minorEastAsia" w:eastAsiaTheme="minorEastAsia" w:cstheme="minorEastAsia"/>
                <w:b/>
                <w:sz w:val="18"/>
                <w:szCs w:val="18"/>
              </w:rPr>
            </w:pPr>
          </w:p>
        </w:tc>
      </w:tr>
      <w:tr w14:paraId="519F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8381554">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3387B655">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14</w:t>
            </w:r>
          </w:p>
        </w:tc>
        <w:tc>
          <w:tcPr>
            <w:tcW w:w="1108" w:type="dxa"/>
            <w:shd w:val="clear" w:color="auto" w:fill="auto"/>
            <w:vAlign w:val="center"/>
          </w:tcPr>
          <w:p w14:paraId="1430C87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w:t>
            </w:r>
            <w:r>
              <w:rPr>
                <w:rFonts w:hint="eastAsia" w:ascii="宋体" w:hAnsi="宋体" w:cs="宋体"/>
                <w:color w:val="000000" w:themeColor="text1"/>
                <w:kern w:val="0"/>
                <w:sz w:val="20"/>
                <w:szCs w:val="20"/>
                <w14:textFill>
                  <w14:solidFill>
                    <w14:schemeClr w14:val="tx1"/>
                  </w14:solidFill>
                </w14:textFill>
              </w:rPr>
              <w:t>260</w:t>
            </w:r>
          </w:p>
        </w:tc>
        <w:tc>
          <w:tcPr>
            <w:tcW w:w="1887" w:type="dxa"/>
            <w:shd w:val="clear" w:color="auto" w:fill="auto"/>
            <w:vAlign w:val="center"/>
          </w:tcPr>
          <w:p w14:paraId="4D818112">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交通运输概论</w:t>
            </w:r>
          </w:p>
        </w:tc>
        <w:tc>
          <w:tcPr>
            <w:tcW w:w="635" w:type="dxa"/>
            <w:shd w:val="clear" w:color="auto" w:fill="auto"/>
            <w:vAlign w:val="center"/>
          </w:tcPr>
          <w:p w14:paraId="4C2FB7BD">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7AB64EC2">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414A9ECA">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553" w:type="dxa"/>
            <w:shd w:val="clear" w:color="auto" w:fill="auto"/>
            <w:vAlign w:val="center"/>
          </w:tcPr>
          <w:p w14:paraId="5B0532C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w:t>
            </w:r>
          </w:p>
        </w:tc>
        <w:tc>
          <w:tcPr>
            <w:tcW w:w="554" w:type="dxa"/>
            <w:vAlign w:val="center"/>
          </w:tcPr>
          <w:p w14:paraId="6EB99026">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25A7CE3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3FF6F7AB">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745C248A">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3C59A9D5">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29E2D081">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15" w:type="dxa"/>
            <w:gridSpan w:val="2"/>
            <w:vAlign w:val="center"/>
          </w:tcPr>
          <w:p w14:paraId="7F7031FE">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423D3D33">
            <w:pPr>
              <w:spacing w:line="360" w:lineRule="auto"/>
              <w:jc w:val="center"/>
              <w:rPr>
                <w:rFonts w:hint="eastAsia" w:asciiTheme="minorEastAsia" w:hAnsiTheme="minorEastAsia" w:eastAsiaTheme="minorEastAsia" w:cstheme="minorEastAsia"/>
                <w:b/>
                <w:sz w:val="18"/>
                <w:szCs w:val="18"/>
              </w:rPr>
            </w:pPr>
          </w:p>
        </w:tc>
      </w:tr>
      <w:tr w14:paraId="777B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7E16297E">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6827751">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15</w:t>
            </w:r>
          </w:p>
        </w:tc>
        <w:tc>
          <w:tcPr>
            <w:tcW w:w="1108" w:type="dxa"/>
            <w:shd w:val="clear" w:color="auto" w:fill="auto"/>
            <w:vAlign w:val="center"/>
          </w:tcPr>
          <w:p w14:paraId="169A227F">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LT010200</w:t>
            </w:r>
          </w:p>
        </w:tc>
        <w:tc>
          <w:tcPr>
            <w:tcW w:w="1887" w:type="dxa"/>
            <w:shd w:val="clear" w:color="auto" w:fill="auto"/>
            <w:vAlign w:val="center"/>
          </w:tcPr>
          <w:p w14:paraId="34A42E10">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现代物流管理</w:t>
            </w:r>
          </w:p>
        </w:tc>
        <w:tc>
          <w:tcPr>
            <w:tcW w:w="635" w:type="dxa"/>
            <w:shd w:val="clear" w:color="auto" w:fill="auto"/>
            <w:vAlign w:val="center"/>
          </w:tcPr>
          <w:p w14:paraId="3150E62F">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43FCB7E0">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1371D8B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3" w:type="dxa"/>
            <w:shd w:val="clear" w:color="auto" w:fill="auto"/>
            <w:vAlign w:val="center"/>
          </w:tcPr>
          <w:p w14:paraId="7F24059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554" w:type="dxa"/>
            <w:vAlign w:val="center"/>
          </w:tcPr>
          <w:p w14:paraId="6C08CDE1">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3225C50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44FDC3CB">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7F17D304">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1A0ABBCD">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4BB8D872">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4E1EE9DD">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22" w:type="dxa"/>
            <w:gridSpan w:val="2"/>
            <w:vAlign w:val="center"/>
          </w:tcPr>
          <w:p w14:paraId="2D04548D">
            <w:pPr>
              <w:spacing w:line="360" w:lineRule="auto"/>
              <w:jc w:val="center"/>
              <w:rPr>
                <w:rFonts w:hint="eastAsia" w:asciiTheme="minorEastAsia" w:hAnsiTheme="minorEastAsia" w:eastAsiaTheme="minorEastAsia" w:cstheme="minorEastAsia"/>
                <w:b/>
                <w:sz w:val="18"/>
                <w:szCs w:val="18"/>
              </w:rPr>
            </w:pPr>
          </w:p>
        </w:tc>
      </w:tr>
      <w:tr w14:paraId="524B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23CA425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EA7E22B">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16</w:t>
            </w:r>
          </w:p>
        </w:tc>
        <w:tc>
          <w:tcPr>
            <w:tcW w:w="1108" w:type="dxa"/>
            <w:shd w:val="clear" w:color="auto" w:fill="auto"/>
            <w:vAlign w:val="center"/>
          </w:tcPr>
          <w:p w14:paraId="0EA686C8">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w:t>
            </w:r>
            <w:r>
              <w:rPr>
                <w:rFonts w:ascii="宋体" w:hAnsi="宋体" w:cs="宋体"/>
                <w:color w:val="000000" w:themeColor="text1"/>
                <w:kern w:val="0"/>
                <w:sz w:val="20"/>
                <w:szCs w:val="20"/>
                <w14:textFill>
                  <w14:solidFill>
                    <w14:schemeClr w14:val="tx1"/>
                  </w14:solidFill>
                </w14:textFill>
              </w:rPr>
              <w:t>T010</w:t>
            </w:r>
            <w:r>
              <w:rPr>
                <w:rFonts w:hint="eastAsia" w:ascii="宋体" w:hAnsi="宋体" w:cs="宋体"/>
                <w:color w:val="000000" w:themeColor="text1"/>
                <w:kern w:val="0"/>
                <w:sz w:val="20"/>
                <w:szCs w:val="20"/>
                <w14:textFill>
                  <w14:solidFill>
                    <w14:schemeClr w14:val="tx1"/>
                  </w14:solidFill>
                </w14:textFill>
              </w:rPr>
              <w:t>280</w:t>
            </w:r>
          </w:p>
        </w:tc>
        <w:tc>
          <w:tcPr>
            <w:tcW w:w="1887" w:type="dxa"/>
            <w:shd w:val="clear" w:color="auto" w:fill="auto"/>
            <w:vAlign w:val="center"/>
          </w:tcPr>
          <w:p w14:paraId="675131E7">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工程制图</w:t>
            </w:r>
          </w:p>
        </w:tc>
        <w:tc>
          <w:tcPr>
            <w:tcW w:w="635" w:type="dxa"/>
            <w:shd w:val="clear" w:color="auto" w:fill="auto"/>
            <w:vAlign w:val="center"/>
          </w:tcPr>
          <w:p w14:paraId="35328E9E">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583201B8">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5B528073">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3" w:type="dxa"/>
            <w:shd w:val="clear" w:color="auto" w:fill="auto"/>
            <w:vAlign w:val="center"/>
          </w:tcPr>
          <w:p w14:paraId="4BBED6D6">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554" w:type="dxa"/>
            <w:vAlign w:val="center"/>
          </w:tcPr>
          <w:p w14:paraId="0A5B51FB">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09DE5DF9">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5585A6B4">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74D2A766">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7FD9BB7D">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6440CCBF">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15" w:type="dxa"/>
            <w:gridSpan w:val="2"/>
            <w:vAlign w:val="center"/>
          </w:tcPr>
          <w:p w14:paraId="61A41F79">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4F49C1A7">
            <w:pPr>
              <w:spacing w:line="360" w:lineRule="auto"/>
              <w:jc w:val="center"/>
              <w:rPr>
                <w:rFonts w:hint="eastAsia" w:asciiTheme="minorEastAsia" w:hAnsiTheme="minorEastAsia" w:eastAsiaTheme="minorEastAsia" w:cstheme="minorEastAsia"/>
                <w:b/>
                <w:sz w:val="18"/>
                <w:szCs w:val="18"/>
              </w:rPr>
            </w:pPr>
          </w:p>
        </w:tc>
      </w:tr>
      <w:tr w14:paraId="16F0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CA7824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442DA68D">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17</w:t>
            </w:r>
          </w:p>
        </w:tc>
        <w:tc>
          <w:tcPr>
            <w:tcW w:w="1108" w:type="dxa"/>
            <w:shd w:val="clear" w:color="auto" w:fill="auto"/>
            <w:vAlign w:val="center"/>
          </w:tcPr>
          <w:p w14:paraId="1995F462">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LT010220</w:t>
            </w:r>
          </w:p>
        </w:tc>
        <w:tc>
          <w:tcPr>
            <w:tcW w:w="1887" w:type="dxa"/>
            <w:shd w:val="clear" w:color="auto" w:fill="auto"/>
            <w:vAlign w:val="center"/>
          </w:tcPr>
          <w:p w14:paraId="5AD7DE2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高速铁路运输企业管理</w:t>
            </w:r>
          </w:p>
        </w:tc>
        <w:tc>
          <w:tcPr>
            <w:tcW w:w="635" w:type="dxa"/>
            <w:shd w:val="clear" w:color="auto" w:fill="auto"/>
            <w:vAlign w:val="center"/>
          </w:tcPr>
          <w:p w14:paraId="4D43571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05A34A4B">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0657AA27">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3" w:type="dxa"/>
            <w:shd w:val="clear" w:color="auto" w:fill="auto"/>
            <w:vAlign w:val="center"/>
          </w:tcPr>
          <w:p w14:paraId="24EED2C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554" w:type="dxa"/>
            <w:vAlign w:val="center"/>
          </w:tcPr>
          <w:p w14:paraId="1565A246">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70E12F43">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4F2DA82B">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546936D9">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4B0DA0ED">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392C6952">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4FF84CD8">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22" w:type="dxa"/>
            <w:gridSpan w:val="2"/>
            <w:vAlign w:val="center"/>
          </w:tcPr>
          <w:p w14:paraId="701E7440">
            <w:pPr>
              <w:spacing w:line="360" w:lineRule="auto"/>
              <w:jc w:val="center"/>
              <w:rPr>
                <w:rFonts w:hint="eastAsia" w:asciiTheme="minorEastAsia" w:hAnsiTheme="minorEastAsia" w:eastAsiaTheme="minorEastAsia" w:cstheme="minorEastAsia"/>
                <w:b/>
                <w:sz w:val="18"/>
                <w:szCs w:val="18"/>
              </w:rPr>
            </w:pPr>
          </w:p>
        </w:tc>
      </w:tr>
      <w:tr w14:paraId="06AD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74F9CC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0FBA6D14">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18</w:t>
            </w:r>
          </w:p>
        </w:tc>
        <w:tc>
          <w:tcPr>
            <w:tcW w:w="1108" w:type="dxa"/>
            <w:shd w:val="clear" w:color="auto" w:fill="auto"/>
            <w:vAlign w:val="center"/>
          </w:tcPr>
          <w:p w14:paraId="627DC60B">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LT010230</w:t>
            </w:r>
          </w:p>
        </w:tc>
        <w:tc>
          <w:tcPr>
            <w:tcW w:w="1887" w:type="dxa"/>
            <w:shd w:val="clear" w:color="auto" w:fill="auto"/>
            <w:vAlign w:val="center"/>
          </w:tcPr>
          <w:p w14:paraId="57A0F299">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旅游地理</w:t>
            </w:r>
          </w:p>
        </w:tc>
        <w:tc>
          <w:tcPr>
            <w:tcW w:w="635" w:type="dxa"/>
            <w:shd w:val="clear" w:color="auto" w:fill="auto"/>
            <w:vAlign w:val="center"/>
          </w:tcPr>
          <w:p w14:paraId="1E892F33">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7B1FEC06">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57885211">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3" w:type="dxa"/>
            <w:shd w:val="clear" w:color="auto" w:fill="auto"/>
            <w:vAlign w:val="center"/>
          </w:tcPr>
          <w:p w14:paraId="76DA1853">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554" w:type="dxa"/>
            <w:vAlign w:val="center"/>
          </w:tcPr>
          <w:p w14:paraId="6B6A996F">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7506F21D">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686D20FF">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68853ECA">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72874220">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585" w:type="dxa"/>
            <w:gridSpan w:val="2"/>
            <w:vAlign w:val="center"/>
          </w:tcPr>
          <w:p w14:paraId="698618E7">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26829CAE">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22C80397">
            <w:pPr>
              <w:spacing w:line="360" w:lineRule="auto"/>
              <w:jc w:val="center"/>
              <w:rPr>
                <w:rFonts w:hint="eastAsia" w:asciiTheme="minorEastAsia" w:hAnsiTheme="minorEastAsia" w:eastAsiaTheme="minorEastAsia" w:cstheme="minorEastAsia"/>
                <w:b/>
                <w:sz w:val="18"/>
                <w:szCs w:val="18"/>
              </w:rPr>
            </w:pPr>
          </w:p>
        </w:tc>
      </w:tr>
      <w:tr w14:paraId="355B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1C166678">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54FCBB32">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19</w:t>
            </w:r>
          </w:p>
        </w:tc>
        <w:tc>
          <w:tcPr>
            <w:tcW w:w="1108" w:type="dxa"/>
            <w:shd w:val="clear" w:color="auto" w:fill="auto"/>
            <w:vAlign w:val="center"/>
          </w:tcPr>
          <w:p w14:paraId="696941FB">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LT010340</w:t>
            </w:r>
          </w:p>
        </w:tc>
        <w:tc>
          <w:tcPr>
            <w:tcW w:w="1887" w:type="dxa"/>
            <w:shd w:val="clear" w:color="auto" w:fill="auto"/>
            <w:vAlign w:val="center"/>
          </w:tcPr>
          <w:p w14:paraId="5447B3A0">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旅游学概论</w:t>
            </w:r>
          </w:p>
        </w:tc>
        <w:tc>
          <w:tcPr>
            <w:tcW w:w="635" w:type="dxa"/>
            <w:shd w:val="clear" w:color="auto" w:fill="auto"/>
            <w:vAlign w:val="center"/>
          </w:tcPr>
          <w:p w14:paraId="2705C9DF">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7743BF2C">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47EE03DF">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3" w:type="dxa"/>
            <w:shd w:val="clear" w:color="auto" w:fill="auto"/>
            <w:vAlign w:val="center"/>
          </w:tcPr>
          <w:p w14:paraId="3213AAF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554" w:type="dxa"/>
            <w:vAlign w:val="center"/>
          </w:tcPr>
          <w:p w14:paraId="471DDF0E">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0290DA41">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10248BF2">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6D66B9D1">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109EAE65">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585" w:type="dxa"/>
            <w:gridSpan w:val="2"/>
            <w:vAlign w:val="center"/>
          </w:tcPr>
          <w:p w14:paraId="55C6F3E9">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gridSpan w:val="2"/>
            <w:vAlign w:val="center"/>
          </w:tcPr>
          <w:p w14:paraId="78735A36">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0D7A00A5">
            <w:pPr>
              <w:spacing w:line="360" w:lineRule="auto"/>
              <w:jc w:val="center"/>
              <w:rPr>
                <w:rFonts w:hint="eastAsia" w:asciiTheme="minorEastAsia" w:hAnsiTheme="minorEastAsia" w:eastAsiaTheme="minorEastAsia" w:cstheme="minorEastAsia"/>
                <w:b/>
                <w:sz w:val="18"/>
                <w:szCs w:val="18"/>
              </w:rPr>
            </w:pPr>
          </w:p>
        </w:tc>
      </w:tr>
      <w:tr w14:paraId="202C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340DA357">
            <w:pPr>
              <w:spacing w:line="360" w:lineRule="auto"/>
              <w:jc w:val="center"/>
              <w:rPr>
                <w:rFonts w:hint="eastAsia" w:asciiTheme="minorEastAsia" w:hAnsiTheme="minorEastAsia" w:eastAsiaTheme="minorEastAsia" w:cstheme="minorEastAsia"/>
                <w:b/>
                <w:sz w:val="21"/>
                <w:szCs w:val="21"/>
              </w:rPr>
            </w:pPr>
          </w:p>
        </w:tc>
        <w:tc>
          <w:tcPr>
            <w:tcW w:w="450" w:type="dxa"/>
            <w:vAlign w:val="center"/>
          </w:tcPr>
          <w:p w14:paraId="12A09281">
            <w:pPr>
              <w:spacing w:line="360" w:lineRule="auto"/>
              <w:jc w:val="center"/>
              <w:rPr>
                <w:rFonts w:hint="default" w:asciiTheme="minorEastAsia" w:hAnsiTheme="minorEastAsia" w:eastAsiaTheme="minorEastAsia" w:cstheme="minorEastAsia"/>
                <w:b w:val="0"/>
                <w:bCs/>
                <w:sz w:val="20"/>
                <w:szCs w:val="20"/>
                <w:lang w:val="en-US" w:eastAsia="zh-CN"/>
              </w:rPr>
            </w:pPr>
            <w:r>
              <w:rPr>
                <w:rFonts w:hint="eastAsia" w:asciiTheme="minorEastAsia" w:hAnsiTheme="minorEastAsia" w:cstheme="minorEastAsia"/>
                <w:b w:val="0"/>
                <w:bCs/>
                <w:sz w:val="20"/>
                <w:szCs w:val="20"/>
                <w:lang w:val="en-US" w:eastAsia="zh-CN"/>
              </w:rPr>
              <w:t>20</w:t>
            </w:r>
          </w:p>
        </w:tc>
        <w:tc>
          <w:tcPr>
            <w:tcW w:w="1108" w:type="dxa"/>
            <w:shd w:val="clear" w:color="auto" w:fill="auto"/>
            <w:vAlign w:val="center"/>
          </w:tcPr>
          <w:p w14:paraId="341E2376">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LT010350</w:t>
            </w:r>
          </w:p>
        </w:tc>
        <w:tc>
          <w:tcPr>
            <w:tcW w:w="1887" w:type="dxa"/>
            <w:shd w:val="clear" w:color="auto" w:fill="auto"/>
            <w:vAlign w:val="center"/>
          </w:tcPr>
          <w:p w14:paraId="2527A6EB">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 xml:space="preserve"> 管理学    </w:t>
            </w:r>
          </w:p>
        </w:tc>
        <w:tc>
          <w:tcPr>
            <w:tcW w:w="635" w:type="dxa"/>
            <w:shd w:val="clear" w:color="auto" w:fill="auto"/>
            <w:vAlign w:val="center"/>
          </w:tcPr>
          <w:p w14:paraId="02CFF349">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573" w:type="dxa"/>
            <w:shd w:val="clear" w:color="auto" w:fill="auto"/>
            <w:vAlign w:val="center"/>
          </w:tcPr>
          <w:p w14:paraId="06459FE1">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2" w:type="dxa"/>
            <w:shd w:val="clear" w:color="auto" w:fill="auto"/>
            <w:vAlign w:val="center"/>
          </w:tcPr>
          <w:p w14:paraId="43DEAE4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32</w:t>
            </w:r>
          </w:p>
        </w:tc>
        <w:tc>
          <w:tcPr>
            <w:tcW w:w="553" w:type="dxa"/>
            <w:shd w:val="clear" w:color="auto" w:fill="auto"/>
            <w:vAlign w:val="center"/>
          </w:tcPr>
          <w:p w14:paraId="1E6B0354">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0</w:t>
            </w:r>
          </w:p>
        </w:tc>
        <w:tc>
          <w:tcPr>
            <w:tcW w:w="554" w:type="dxa"/>
            <w:vAlign w:val="center"/>
          </w:tcPr>
          <w:p w14:paraId="2834E65D">
            <w:pPr>
              <w:spacing w:line="360" w:lineRule="auto"/>
              <w:jc w:val="center"/>
              <w:rPr>
                <w:rFonts w:hint="eastAsia" w:asciiTheme="minorEastAsia" w:hAnsiTheme="minorEastAsia" w:eastAsiaTheme="minorEastAsia" w:cstheme="minorEastAsia"/>
                <w:b w:val="0"/>
                <w:bCs/>
                <w:sz w:val="20"/>
                <w:szCs w:val="20"/>
              </w:rPr>
            </w:pPr>
          </w:p>
        </w:tc>
        <w:tc>
          <w:tcPr>
            <w:tcW w:w="421" w:type="dxa"/>
            <w:shd w:val="clear" w:color="auto" w:fill="auto"/>
            <w:vAlign w:val="center"/>
          </w:tcPr>
          <w:p w14:paraId="045310EB">
            <w:pPr>
              <w:widowControl/>
              <w:jc w:val="center"/>
              <w:textAlignment w:val="center"/>
              <w:rPr>
                <w:rFonts w:hint="eastAsia" w:ascii="宋体" w:hAnsi="宋体" w:cs="宋体" w:eastAsiaTheme="minorEastAsia"/>
                <w:color w:val="000000" w:themeColor="text1"/>
                <w:kern w:val="0"/>
                <w:sz w:val="20"/>
                <w:szCs w:val="20"/>
                <w:lang w:val="en-US" w:eastAsia="zh-CN" w:bidi="ar-SA"/>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考查</w:t>
            </w:r>
          </w:p>
        </w:tc>
        <w:tc>
          <w:tcPr>
            <w:tcW w:w="607" w:type="dxa"/>
            <w:vAlign w:val="center"/>
          </w:tcPr>
          <w:p w14:paraId="75B0D0D3">
            <w:pPr>
              <w:spacing w:line="360" w:lineRule="auto"/>
              <w:jc w:val="center"/>
              <w:rPr>
                <w:rFonts w:hint="eastAsia" w:asciiTheme="minorEastAsia" w:hAnsiTheme="minorEastAsia" w:eastAsiaTheme="minorEastAsia" w:cstheme="minorEastAsia"/>
                <w:b/>
                <w:sz w:val="18"/>
                <w:szCs w:val="18"/>
              </w:rPr>
            </w:pPr>
          </w:p>
        </w:tc>
        <w:tc>
          <w:tcPr>
            <w:tcW w:w="585" w:type="dxa"/>
            <w:gridSpan w:val="2"/>
            <w:vAlign w:val="center"/>
          </w:tcPr>
          <w:p w14:paraId="3139A0BF">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15" w:type="dxa"/>
            <w:vAlign w:val="center"/>
          </w:tcPr>
          <w:p w14:paraId="26308FC8">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585" w:type="dxa"/>
            <w:gridSpan w:val="2"/>
            <w:vAlign w:val="center"/>
          </w:tcPr>
          <w:p w14:paraId="2971B886">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2*16</w:t>
            </w:r>
          </w:p>
        </w:tc>
        <w:tc>
          <w:tcPr>
            <w:tcW w:w="615" w:type="dxa"/>
            <w:gridSpan w:val="2"/>
            <w:vAlign w:val="center"/>
          </w:tcPr>
          <w:p w14:paraId="53680D66">
            <w:pPr>
              <w:widowControl/>
              <w:jc w:val="center"/>
              <w:textAlignment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622" w:type="dxa"/>
            <w:gridSpan w:val="2"/>
            <w:vAlign w:val="center"/>
          </w:tcPr>
          <w:p w14:paraId="6989ABB2">
            <w:pPr>
              <w:spacing w:line="360" w:lineRule="auto"/>
              <w:jc w:val="center"/>
              <w:rPr>
                <w:rFonts w:hint="eastAsia" w:asciiTheme="minorEastAsia" w:hAnsiTheme="minorEastAsia" w:eastAsiaTheme="minorEastAsia" w:cstheme="minorEastAsia"/>
                <w:b/>
                <w:sz w:val="18"/>
                <w:szCs w:val="18"/>
              </w:rPr>
            </w:pPr>
          </w:p>
        </w:tc>
      </w:tr>
      <w:tr w14:paraId="0B2A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639D6FD3">
            <w:pPr>
              <w:spacing w:line="360" w:lineRule="auto"/>
              <w:jc w:val="center"/>
              <w:rPr>
                <w:rFonts w:hint="eastAsia" w:asciiTheme="minorEastAsia" w:hAnsiTheme="minorEastAsia" w:eastAsiaTheme="minorEastAsia" w:cstheme="minorEastAsia"/>
                <w:b/>
                <w:sz w:val="21"/>
                <w:szCs w:val="21"/>
              </w:rPr>
            </w:pPr>
          </w:p>
        </w:tc>
        <w:tc>
          <w:tcPr>
            <w:tcW w:w="450" w:type="dxa"/>
            <w:vMerge w:val="restart"/>
            <w:vAlign w:val="center"/>
          </w:tcPr>
          <w:p w14:paraId="307573E9">
            <w:pPr>
              <w:spacing w:line="360" w:lineRule="auto"/>
              <w:jc w:val="center"/>
              <w:rPr>
                <w:rFonts w:hint="eastAsia" w:asciiTheme="minorEastAsia" w:hAnsiTheme="minorEastAsia" w:eastAsiaTheme="minorEastAsia" w:cstheme="minorEastAsia"/>
                <w:b w:val="0"/>
                <w:bCs/>
                <w:sz w:val="20"/>
                <w:szCs w:val="20"/>
              </w:rPr>
            </w:pPr>
          </w:p>
        </w:tc>
        <w:tc>
          <w:tcPr>
            <w:tcW w:w="1108" w:type="dxa"/>
            <w:vMerge w:val="restart"/>
            <w:vAlign w:val="center"/>
          </w:tcPr>
          <w:p w14:paraId="3341B1DC">
            <w:pPr>
              <w:spacing w:line="360" w:lineRule="auto"/>
              <w:jc w:val="center"/>
              <w:rPr>
                <w:rFonts w:hint="eastAsia" w:asciiTheme="minorEastAsia" w:hAnsiTheme="minorEastAsia" w:eastAsiaTheme="minorEastAsia" w:cstheme="minorEastAsia"/>
                <w:b w:val="0"/>
                <w:bCs/>
                <w:sz w:val="20"/>
                <w:szCs w:val="20"/>
              </w:rPr>
            </w:pPr>
          </w:p>
        </w:tc>
        <w:tc>
          <w:tcPr>
            <w:tcW w:w="1887" w:type="dxa"/>
            <w:vMerge w:val="restart"/>
            <w:shd w:val="clear" w:color="auto" w:fill="auto"/>
            <w:vAlign w:val="center"/>
          </w:tcPr>
          <w:p w14:paraId="7A95BF52">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eastAsiaTheme="minorEastAsia" w:cstheme="minorEastAsia"/>
                <w:b/>
                <w:bCs w:val="0"/>
                <w:sz w:val="20"/>
                <w:szCs w:val="20"/>
                <w:lang w:val="en-US" w:eastAsia="zh-CN"/>
              </w:rPr>
              <w:t>小计</w:t>
            </w:r>
          </w:p>
        </w:tc>
        <w:tc>
          <w:tcPr>
            <w:tcW w:w="635" w:type="dxa"/>
            <w:vMerge w:val="restart"/>
            <w:shd w:val="clear" w:color="auto" w:fill="auto"/>
            <w:vAlign w:val="center"/>
          </w:tcPr>
          <w:p w14:paraId="1A492468">
            <w:pPr>
              <w:spacing w:line="360" w:lineRule="auto"/>
              <w:jc w:val="center"/>
              <w:rPr>
                <w:rFonts w:hint="default"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18</w:t>
            </w:r>
          </w:p>
        </w:tc>
        <w:tc>
          <w:tcPr>
            <w:tcW w:w="573" w:type="dxa"/>
            <w:vMerge w:val="restart"/>
            <w:shd w:val="clear" w:color="auto" w:fill="auto"/>
            <w:vAlign w:val="center"/>
          </w:tcPr>
          <w:p w14:paraId="5C5F530E">
            <w:pPr>
              <w:spacing w:line="360" w:lineRule="auto"/>
              <w:jc w:val="center"/>
              <w:rPr>
                <w:rFonts w:hint="default" w:asciiTheme="minorEastAsia" w:hAnsiTheme="minorEastAsia" w:eastAsia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288</w:t>
            </w:r>
          </w:p>
        </w:tc>
        <w:tc>
          <w:tcPr>
            <w:tcW w:w="552" w:type="dxa"/>
            <w:vMerge w:val="restart"/>
            <w:shd w:val="clear" w:color="auto" w:fill="auto"/>
            <w:vAlign w:val="center"/>
          </w:tcPr>
          <w:p w14:paraId="7279DD11">
            <w:pPr>
              <w:spacing w:line="360" w:lineRule="auto"/>
              <w:jc w:val="center"/>
              <w:rPr>
                <w:rFonts w:hint="eastAsia" w:asciiTheme="minorEastAsia" w:hAnsi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228</w:t>
            </w:r>
          </w:p>
        </w:tc>
        <w:tc>
          <w:tcPr>
            <w:tcW w:w="553" w:type="dxa"/>
            <w:vMerge w:val="restart"/>
            <w:shd w:val="clear" w:color="auto" w:fill="auto"/>
            <w:vAlign w:val="center"/>
          </w:tcPr>
          <w:p w14:paraId="5F556E65">
            <w:pPr>
              <w:spacing w:line="360" w:lineRule="auto"/>
              <w:jc w:val="center"/>
              <w:rPr>
                <w:rFonts w:hint="eastAsia" w:asciiTheme="minorEastAsia" w:hAnsi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60</w:t>
            </w:r>
          </w:p>
        </w:tc>
        <w:tc>
          <w:tcPr>
            <w:tcW w:w="554" w:type="dxa"/>
            <w:vMerge w:val="restart"/>
            <w:shd w:val="clear" w:color="auto" w:fill="auto"/>
            <w:vAlign w:val="center"/>
          </w:tcPr>
          <w:p w14:paraId="280C28F2">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421" w:type="dxa"/>
            <w:vMerge w:val="restart"/>
            <w:shd w:val="clear" w:color="auto" w:fill="auto"/>
            <w:vAlign w:val="center"/>
          </w:tcPr>
          <w:p w14:paraId="373EC5F0">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607" w:type="dxa"/>
            <w:shd w:val="clear" w:color="auto" w:fill="auto"/>
            <w:vAlign w:val="center"/>
          </w:tcPr>
          <w:p w14:paraId="285ED156">
            <w:pPr>
              <w:spacing w:line="360" w:lineRule="auto"/>
              <w:jc w:val="center"/>
              <w:rPr>
                <w:rFonts w:hint="eastAsia" w:asciiTheme="minorEastAsia" w:hAnsiTheme="minorEastAsia" w:eastAsiaTheme="minorEastAsia" w:cstheme="minorEastAsia"/>
                <w:b/>
                <w:bCs w:val="0"/>
                <w:kern w:val="2"/>
                <w:sz w:val="18"/>
                <w:szCs w:val="18"/>
                <w:lang w:val="en-US" w:eastAsia="zh-CN" w:bidi="ar-SA"/>
              </w:rPr>
            </w:pPr>
          </w:p>
        </w:tc>
        <w:tc>
          <w:tcPr>
            <w:tcW w:w="585" w:type="dxa"/>
            <w:gridSpan w:val="2"/>
            <w:shd w:val="clear" w:color="auto" w:fill="auto"/>
            <w:vAlign w:val="center"/>
          </w:tcPr>
          <w:p w14:paraId="2B942C4C">
            <w:pPr>
              <w:spacing w:line="360" w:lineRule="auto"/>
              <w:jc w:val="center"/>
              <w:rPr>
                <w:rFonts w:hint="eastAsia" w:asciiTheme="minorEastAsia" w:hAnsi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96</w:t>
            </w:r>
          </w:p>
        </w:tc>
        <w:tc>
          <w:tcPr>
            <w:tcW w:w="615" w:type="dxa"/>
            <w:shd w:val="clear" w:color="auto" w:fill="auto"/>
            <w:vAlign w:val="center"/>
          </w:tcPr>
          <w:p w14:paraId="1BFF90A4">
            <w:pPr>
              <w:spacing w:line="360" w:lineRule="auto"/>
              <w:jc w:val="center"/>
              <w:rPr>
                <w:rFonts w:hint="eastAsia" w:asciiTheme="minorEastAsia" w:hAnsi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64</w:t>
            </w:r>
          </w:p>
        </w:tc>
        <w:tc>
          <w:tcPr>
            <w:tcW w:w="585" w:type="dxa"/>
            <w:gridSpan w:val="2"/>
            <w:shd w:val="clear" w:color="auto" w:fill="auto"/>
            <w:vAlign w:val="center"/>
          </w:tcPr>
          <w:p w14:paraId="3983ED0E">
            <w:pPr>
              <w:spacing w:line="360" w:lineRule="auto"/>
              <w:jc w:val="center"/>
              <w:rPr>
                <w:rFonts w:hint="eastAsia" w:asciiTheme="minorEastAsia" w:hAnsi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64</w:t>
            </w:r>
          </w:p>
        </w:tc>
        <w:tc>
          <w:tcPr>
            <w:tcW w:w="615" w:type="dxa"/>
            <w:gridSpan w:val="2"/>
            <w:shd w:val="clear" w:color="auto" w:fill="auto"/>
            <w:vAlign w:val="center"/>
          </w:tcPr>
          <w:p w14:paraId="0A65E6DF">
            <w:pPr>
              <w:spacing w:line="360" w:lineRule="auto"/>
              <w:jc w:val="center"/>
              <w:rPr>
                <w:rFonts w:hint="eastAsia" w:asciiTheme="minorEastAsia" w:hAnsiTheme="minorEastAsia" w:cstheme="minorEastAsia"/>
                <w:b/>
                <w:bCs w:val="0"/>
                <w:kern w:val="2"/>
                <w:sz w:val="20"/>
                <w:szCs w:val="20"/>
                <w:lang w:val="en-US" w:eastAsia="zh-CN" w:bidi="ar-SA"/>
              </w:rPr>
            </w:pPr>
            <w:r>
              <w:rPr>
                <w:rFonts w:hint="eastAsia" w:asciiTheme="minorEastAsia" w:hAnsiTheme="minorEastAsia" w:cstheme="minorEastAsia"/>
                <w:b/>
                <w:bCs w:val="0"/>
                <w:kern w:val="2"/>
                <w:sz w:val="20"/>
                <w:szCs w:val="20"/>
                <w:lang w:val="en-US" w:eastAsia="zh-CN" w:bidi="ar-SA"/>
              </w:rPr>
              <w:t>64</w:t>
            </w:r>
          </w:p>
        </w:tc>
        <w:tc>
          <w:tcPr>
            <w:tcW w:w="622" w:type="dxa"/>
            <w:gridSpan w:val="2"/>
            <w:shd w:val="clear" w:color="auto" w:fill="auto"/>
            <w:vAlign w:val="center"/>
          </w:tcPr>
          <w:p w14:paraId="7A3C0160">
            <w:pPr>
              <w:spacing w:line="360" w:lineRule="auto"/>
              <w:jc w:val="center"/>
              <w:rPr>
                <w:rFonts w:hint="eastAsia" w:asciiTheme="minorEastAsia" w:hAnsiTheme="minorEastAsia" w:eastAsiaTheme="minorEastAsia" w:cstheme="minorEastAsia"/>
                <w:b/>
                <w:bCs w:val="0"/>
                <w:kern w:val="2"/>
                <w:sz w:val="18"/>
                <w:szCs w:val="18"/>
                <w:lang w:val="en-US" w:eastAsia="zh-CN" w:bidi="ar-SA"/>
              </w:rPr>
            </w:pPr>
          </w:p>
        </w:tc>
      </w:tr>
      <w:tr w14:paraId="3B6B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Pr>
        <w:tc>
          <w:tcPr>
            <w:tcW w:w="469" w:type="dxa"/>
            <w:vMerge w:val="continue"/>
            <w:vAlign w:val="center"/>
          </w:tcPr>
          <w:p w14:paraId="470D6B70">
            <w:pPr>
              <w:spacing w:line="360" w:lineRule="auto"/>
              <w:jc w:val="center"/>
              <w:rPr>
                <w:rFonts w:hint="eastAsia" w:asciiTheme="minorEastAsia" w:hAnsiTheme="minorEastAsia" w:eastAsiaTheme="minorEastAsia" w:cstheme="minorEastAsia"/>
                <w:b/>
                <w:sz w:val="21"/>
                <w:szCs w:val="21"/>
              </w:rPr>
            </w:pPr>
          </w:p>
        </w:tc>
        <w:tc>
          <w:tcPr>
            <w:tcW w:w="450" w:type="dxa"/>
            <w:vMerge w:val="continue"/>
            <w:vAlign w:val="center"/>
          </w:tcPr>
          <w:p w14:paraId="44D5A138">
            <w:pPr>
              <w:spacing w:line="360" w:lineRule="auto"/>
              <w:jc w:val="center"/>
              <w:rPr>
                <w:rFonts w:hint="eastAsia" w:asciiTheme="minorEastAsia" w:hAnsiTheme="minorEastAsia" w:eastAsiaTheme="minorEastAsia" w:cstheme="minorEastAsia"/>
                <w:b w:val="0"/>
                <w:bCs/>
                <w:sz w:val="20"/>
                <w:szCs w:val="20"/>
              </w:rPr>
            </w:pPr>
          </w:p>
        </w:tc>
        <w:tc>
          <w:tcPr>
            <w:tcW w:w="1108" w:type="dxa"/>
            <w:vMerge w:val="continue"/>
            <w:vAlign w:val="center"/>
          </w:tcPr>
          <w:p w14:paraId="23501DCC">
            <w:pPr>
              <w:spacing w:line="360" w:lineRule="auto"/>
              <w:jc w:val="center"/>
              <w:rPr>
                <w:rFonts w:hint="eastAsia" w:asciiTheme="minorEastAsia" w:hAnsiTheme="minorEastAsia" w:eastAsiaTheme="minorEastAsia" w:cstheme="minorEastAsia"/>
                <w:b w:val="0"/>
                <w:bCs/>
                <w:sz w:val="20"/>
                <w:szCs w:val="20"/>
              </w:rPr>
            </w:pPr>
          </w:p>
        </w:tc>
        <w:tc>
          <w:tcPr>
            <w:tcW w:w="1887" w:type="dxa"/>
            <w:vMerge w:val="continue"/>
            <w:shd w:val="clear" w:color="auto" w:fill="auto"/>
            <w:vAlign w:val="center"/>
          </w:tcPr>
          <w:p w14:paraId="6510FE3D">
            <w:pPr>
              <w:spacing w:line="360" w:lineRule="auto"/>
              <w:jc w:val="center"/>
              <w:rPr>
                <w:rFonts w:hint="eastAsia" w:asciiTheme="minorEastAsia" w:hAnsiTheme="minorEastAsia" w:eastAsiaTheme="minorEastAsia" w:cstheme="minorEastAsia"/>
                <w:b/>
                <w:bCs w:val="0"/>
                <w:sz w:val="20"/>
                <w:szCs w:val="20"/>
                <w:lang w:val="en-US" w:eastAsia="zh-CN"/>
              </w:rPr>
            </w:pPr>
          </w:p>
        </w:tc>
        <w:tc>
          <w:tcPr>
            <w:tcW w:w="635" w:type="dxa"/>
            <w:vMerge w:val="continue"/>
            <w:shd w:val="clear" w:color="auto" w:fill="auto"/>
            <w:vAlign w:val="center"/>
          </w:tcPr>
          <w:p w14:paraId="2D0E22BF">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573" w:type="dxa"/>
            <w:vMerge w:val="continue"/>
            <w:shd w:val="clear" w:color="auto" w:fill="auto"/>
            <w:vAlign w:val="center"/>
          </w:tcPr>
          <w:p w14:paraId="7ABC5C3A">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552" w:type="dxa"/>
            <w:vMerge w:val="continue"/>
            <w:shd w:val="clear" w:color="auto" w:fill="auto"/>
            <w:vAlign w:val="center"/>
          </w:tcPr>
          <w:p w14:paraId="06F15D6D">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553" w:type="dxa"/>
            <w:vMerge w:val="continue"/>
            <w:shd w:val="clear" w:color="auto" w:fill="auto"/>
            <w:vAlign w:val="center"/>
          </w:tcPr>
          <w:p w14:paraId="003AD331">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554" w:type="dxa"/>
            <w:vMerge w:val="continue"/>
            <w:shd w:val="clear" w:color="auto" w:fill="auto"/>
            <w:vAlign w:val="center"/>
          </w:tcPr>
          <w:p w14:paraId="26750E49">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421" w:type="dxa"/>
            <w:vMerge w:val="continue"/>
            <w:shd w:val="clear" w:color="auto" w:fill="auto"/>
            <w:vAlign w:val="center"/>
          </w:tcPr>
          <w:p w14:paraId="4BE4F946">
            <w:pPr>
              <w:spacing w:line="360" w:lineRule="auto"/>
              <w:jc w:val="center"/>
              <w:rPr>
                <w:rFonts w:hint="eastAsia" w:asciiTheme="minorEastAsia" w:hAnsiTheme="minorEastAsia" w:eastAsiaTheme="minorEastAsia" w:cstheme="minorEastAsia"/>
                <w:b/>
                <w:bCs w:val="0"/>
                <w:kern w:val="2"/>
                <w:sz w:val="20"/>
                <w:szCs w:val="20"/>
                <w:lang w:val="en-US" w:eastAsia="zh-CN" w:bidi="ar-SA"/>
              </w:rPr>
            </w:pPr>
          </w:p>
        </w:tc>
        <w:tc>
          <w:tcPr>
            <w:tcW w:w="3629" w:type="dxa"/>
            <w:gridSpan w:val="10"/>
            <w:shd w:val="clear" w:color="auto" w:fill="auto"/>
            <w:vAlign w:val="center"/>
          </w:tcPr>
          <w:p w14:paraId="0001C549">
            <w:pPr>
              <w:spacing w:line="360" w:lineRule="auto"/>
              <w:jc w:val="center"/>
              <w:rPr>
                <w:rFonts w:hint="eastAsia" w:asciiTheme="minorEastAsia" w:hAnsiTheme="minorEastAsia" w:eastAsiaTheme="minorEastAsia" w:cstheme="minorEastAsia"/>
                <w:b/>
                <w:bCs w:val="0"/>
                <w:kern w:val="2"/>
                <w:sz w:val="18"/>
                <w:szCs w:val="18"/>
                <w:lang w:val="en-US" w:eastAsia="zh-CN" w:bidi="ar-SA"/>
              </w:rPr>
            </w:pPr>
            <w:bookmarkStart w:id="3" w:name="OLE_LINK95"/>
            <w:r>
              <w:rPr>
                <w:rFonts w:hint="eastAsia" w:ascii="宋体" w:hAnsi="宋体" w:eastAsia="宋体" w:cs="Tahoma"/>
                <w:color w:val="FF0000"/>
                <w:sz w:val="20"/>
                <w:szCs w:val="20"/>
              </w:rPr>
              <w:t>说明：</w:t>
            </w:r>
            <w:bookmarkStart w:id="4" w:name="OLE_LINK43"/>
            <w:bookmarkStart w:id="5" w:name="OLE_LINK94"/>
            <w:r>
              <w:rPr>
                <w:rFonts w:hint="eastAsia" w:ascii="宋体" w:hAnsi="宋体" w:eastAsia="宋体" w:cs="Tahoma"/>
                <w:color w:val="FF0000"/>
                <w:sz w:val="20"/>
                <w:szCs w:val="20"/>
              </w:rPr>
              <w:t>学生在第2—5期选修够18个学分以上即</w:t>
            </w:r>
            <w:bookmarkEnd w:id="3"/>
            <w:bookmarkStart w:id="6" w:name="OLE_LINK97"/>
            <w:bookmarkStart w:id="7" w:name="OLE_LINK96"/>
            <w:r>
              <w:rPr>
                <w:rFonts w:hint="eastAsia" w:ascii="宋体" w:hAnsi="宋体" w:eastAsia="宋体" w:cs="Tahoma"/>
                <w:color w:val="FF0000"/>
                <w:sz w:val="20"/>
                <w:szCs w:val="20"/>
              </w:rPr>
              <w:t>可。</w:t>
            </w:r>
            <w:bookmarkEnd w:id="4"/>
            <w:bookmarkEnd w:id="5"/>
            <w:bookmarkEnd w:id="6"/>
            <w:bookmarkEnd w:id="7"/>
          </w:p>
        </w:tc>
      </w:tr>
    </w:tbl>
    <w:p w14:paraId="3A2A8245">
      <w:pPr>
        <w:numPr>
          <w:ilvl w:val="0"/>
          <w:numId w:val="0"/>
        </w:numPr>
        <w:spacing w:line="360" w:lineRule="auto"/>
        <w:ind w:left="0" w:leftChars="0" w:firstLine="480" w:firstLineChars="200"/>
        <w:jc w:val="center"/>
        <w:rPr>
          <w:rFonts w:hint="eastAsia" w:ascii="仿宋_GB2312" w:hAnsi="Times New Roman" w:eastAsia="仿宋_GB2312" w:cs="Times New Roman"/>
          <w:b/>
          <w:sz w:val="24"/>
          <w:szCs w:val="24"/>
          <w:lang w:val="en-US" w:eastAsia="zh-CN"/>
        </w:rPr>
      </w:pPr>
      <w:r>
        <w:rPr>
          <w:rFonts w:hint="eastAsia" w:ascii="仿宋_GB2312" w:hAnsi="Times New Roman" w:eastAsia="仿宋_GB2312" w:cs="Times New Roman"/>
          <w:b/>
          <w:kern w:val="2"/>
          <w:sz w:val="24"/>
          <w:szCs w:val="24"/>
          <w:lang w:val="en-US" w:eastAsia="zh-CN" w:bidi="ar-SA"/>
        </w:rPr>
        <w:t>（三）</w:t>
      </w:r>
      <w:r>
        <w:rPr>
          <w:rFonts w:hint="eastAsia" w:ascii="仿宋_GB2312" w:hAnsi="Times New Roman" w:eastAsia="仿宋_GB2312" w:cs="Times New Roman"/>
          <w:b/>
          <w:color w:val="auto"/>
          <w:sz w:val="24"/>
          <w:szCs w:val="24"/>
          <w:lang w:val="en-US" w:eastAsia="zh-CN"/>
        </w:rPr>
        <w:t>高速铁路客运服务</w:t>
      </w:r>
      <w:r>
        <w:rPr>
          <w:rFonts w:hint="eastAsia" w:ascii="仿宋_GB2312" w:hAnsi="Times New Roman" w:eastAsia="仿宋_GB2312" w:cs="Times New Roman"/>
          <w:b/>
          <w:color w:val="auto"/>
          <w:sz w:val="24"/>
          <w:szCs w:val="24"/>
        </w:rPr>
        <w:t>专</w:t>
      </w:r>
      <w:r>
        <w:rPr>
          <w:rFonts w:hint="eastAsia" w:ascii="仿宋_GB2312" w:hAnsi="Times New Roman" w:eastAsia="仿宋_GB2312" w:cs="Times New Roman"/>
          <w:b/>
          <w:sz w:val="24"/>
          <w:szCs w:val="24"/>
        </w:rPr>
        <w:t>业</w:t>
      </w:r>
      <w:r>
        <w:rPr>
          <w:rFonts w:hint="eastAsia" w:ascii="仿宋_GB2312" w:hAnsi="Times New Roman" w:eastAsia="仿宋_GB2312" w:cs="Times New Roman"/>
          <w:b/>
          <w:sz w:val="24"/>
          <w:szCs w:val="24"/>
          <w:lang w:val="en-US" w:eastAsia="zh-CN"/>
        </w:rPr>
        <w:t>学时结构比例汇总表</w:t>
      </w:r>
    </w:p>
    <w:tbl>
      <w:tblPr>
        <w:tblStyle w:val="27"/>
        <w:tblW w:w="10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702"/>
        <w:gridCol w:w="1825"/>
        <w:gridCol w:w="1606"/>
        <w:gridCol w:w="1276"/>
        <w:gridCol w:w="1546"/>
        <w:gridCol w:w="1971"/>
      </w:tblGrid>
      <w:tr w14:paraId="2678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639AC7C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课程类别</w:t>
            </w:r>
          </w:p>
        </w:tc>
        <w:tc>
          <w:tcPr>
            <w:tcW w:w="1606" w:type="dxa"/>
            <w:vAlign w:val="center"/>
          </w:tcPr>
          <w:p w14:paraId="2916FACB">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学分</w:t>
            </w:r>
          </w:p>
        </w:tc>
        <w:tc>
          <w:tcPr>
            <w:tcW w:w="1276" w:type="dxa"/>
            <w:vAlign w:val="center"/>
          </w:tcPr>
          <w:p w14:paraId="639124F7">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总学时</w:t>
            </w:r>
          </w:p>
        </w:tc>
        <w:tc>
          <w:tcPr>
            <w:tcW w:w="1546" w:type="dxa"/>
            <w:vAlign w:val="center"/>
          </w:tcPr>
          <w:p w14:paraId="6389640D">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理论学时</w:t>
            </w:r>
          </w:p>
        </w:tc>
        <w:tc>
          <w:tcPr>
            <w:tcW w:w="1971" w:type="dxa"/>
            <w:vAlign w:val="center"/>
          </w:tcPr>
          <w:p w14:paraId="0971D7BC">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实践</w:t>
            </w:r>
            <w:r>
              <w:rPr>
                <w:rFonts w:hint="eastAsia" w:asciiTheme="minorEastAsia" w:hAnsiTheme="minorEastAsia" w:cstheme="minorEastAsia"/>
                <w:color w:val="000000"/>
                <w:sz w:val="21"/>
                <w:szCs w:val="21"/>
                <w:lang w:eastAsia="zh-CN"/>
              </w:rPr>
              <w:t>（</w:t>
            </w:r>
            <w:r>
              <w:rPr>
                <w:rFonts w:hint="eastAsia" w:asciiTheme="minorEastAsia" w:hAnsiTheme="minorEastAsia" w:cstheme="minorEastAsia"/>
                <w:color w:val="000000"/>
                <w:sz w:val="21"/>
                <w:szCs w:val="21"/>
                <w:lang w:val="en-US" w:eastAsia="zh-CN"/>
              </w:rPr>
              <w:t>实训）</w:t>
            </w:r>
            <w:r>
              <w:rPr>
                <w:rFonts w:hint="eastAsia" w:asciiTheme="minorEastAsia" w:hAnsiTheme="minorEastAsia" w:eastAsiaTheme="minorEastAsia" w:cstheme="minorEastAsia"/>
                <w:color w:val="000000"/>
                <w:sz w:val="21"/>
                <w:szCs w:val="21"/>
              </w:rPr>
              <w:t>学时</w:t>
            </w:r>
          </w:p>
        </w:tc>
      </w:tr>
      <w:tr w14:paraId="63AD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1DFF1DBE">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b/>
                <w:bCs/>
                <w:color w:val="000000"/>
                <w:sz w:val="21"/>
                <w:szCs w:val="21"/>
              </w:rPr>
              <w:t>公共课程</w:t>
            </w:r>
            <w:r>
              <w:rPr>
                <w:rFonts w:hint="eastAsia" w:asciiTheme="minorEastAsia" w:hAnsiTheme="minorEastAsia" w:cstheme="minorEastAsia"/>
                <w:b/>
                <w:bCs/>
                <w:color w:val="000000"/>
                <w:sz w:val="21"/>
                <w:szCs w:val="21"/>
                <w:lang w:val="en-US" w:eastAsia="zh-CN"/>
              </w:rPr>
              <w:t>模块</w:t>
            </w:r>
          </w:p>
        </w:tc>
        <w:tc>
          <w:tcPr>
            <w:tcW w:w="1702" w:type="dxa"/>
            <w:vAlign w:val="center"/>
          </w:tcPr>
          <w:p w14:paraId="7029AD00">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公共基础课模块</w:t>
            </w:r>
          </w:p>
        </w:tc>
        <w:tc>
          <w:tcPr>
            <w:tcW w:w="1825" w:type="dxa"/>
            <w:vAlign w:val="center"/>
          </w:tcPr>
          <w:p w14:paraId="0E6FE0FD">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公共必修</w:t>
            </w:r>
            <w:r>
              <w:rPr>
                <w:rFonts w:hint="eastAsia" w:asciiTheme="minorEastAsia" w:hAnsiTheme="minorEastAsia" w:cstheme="minorEastAsia"/>
                <w:color w:val="000000"/>
                <w:sz w:val="21"/>
                <w:szCs w:val="21"/>
                <w:lang w:val="en-US" w:eastAsia="zh-CN"/>
              </w:rPr>
              <w:t>课</w:t>
            </w:r>
          </w:p>
        </w:tc>
        <w:tc>
          <w:tcPr>
            <w:tcW w:w="1606" w:type="dxa"/>
            <w:shd w:val="clear" w:color="auto" w:fill="auto"/>
            <w:vAlign w:val="center"/>
          </w:tcPr>
          <w:p w14:paraId="44A49188">
            <w:pPr>
              <w:widowControl/>
              <w:jc w:val="center"/>
              <w:textAlignment w:val="center"/>
              <w:rPr>
                <w:rFonts w:hint="default" w:ascii="宋体" w:hAnsi="宋体" w:eastAsia="宋体" w:cs="Tahoma"/>
                <w:kern w:val="2"/>
                <w:sz w:val="21"/>
                <w:szCs w:val="21"/>
                <w:lang w:val="en-US" w:eastAsia="zh-CN" w:bidi="ar-SA"/>
              </w:rPr>
            </w:pPr>
            <w:r>
              <w:rPr>
                <w:rFonts w:ascii="宋体" w:hAnsi="宋体" w:eastAsia="宋体" w:cs="Tahoma"/>
                <w:sz w:val="21"/>
                <w:szCs w:val="21"/>
              </w:rPr>
              <w:t>44</w:t>
            </w:r>
            <w:r>
              <w:rPr>
                <w:rFonts w:hint="eastAsia" w:ascii="宋体" w:hAnsi="宋体" w:eastAsia="宋体" w:cs="Tahoma"/>
                <w:sz w:val="21"/>
                <w:szCs w:val="21"/>
              </w:rPr>
              <w:t>.5</w:t>
            </w:r>
          </w:p>
        </w:tc>
        <w:tc>
          <w:tcPr>
            <w:tcW w:w="1276" w:type="dxa"/>
            <w:shd w:val="clear" w:color="auto" w:fill="auto"/>
            <w:vAlign w:val="center"/>
          </w:tcPr>
          <w:p w14:paraId="03E9EF79">
            <w:pPr>
              <w:jc w:val="center"/>
              <w:rPr>
                <w:rFonts w:hint="eastAsia" w:ascii="宋体" w:hAnsi="宋体" w:eastAsia="宋体" w:cs="Tahoma"/>
                <w:kern w:val="2"/>
                <w:sz w:val="21"/>
                <w:szCs w:val="21"/>
                <w:lang w:val="en-US" w:eastAsia="zh-CN" w:bidi="ar-SA"/>
              </w:rPr>
            </w:pPr>
            <w:r>
              <w:rPr>
                <w:rFonts w:ascii="宋体" w:hAnsi="宋体" w:eastAsia="宋体" w:cs="Tahoma"/>
                <w:sz w:val="21"/>
                <w:szCs w:val="21"/>
              </w:rPr>
              <w:t>976</w:t>
            </w:r>
          </w:p>
        </w:tc>
        <w:tc>
          <w:tcPr>
            <w:tcW w:w="1546" w:type="dxa"/>
            <w:shd w:val="clear" w:color="auto" w:fill="auto"/>
            <w:vAlign w:val="center"/>
          </w:tcPr>
          <w:p w14:paraId="77288294">
            <w:pPr>
              <w:jc w:val="center"/>
              <w:rPr>
                <w:rFonts w:hint="eastAsia" w:ascii="宋体" w:hAnsi="宋体" w:eastAsia="宋体" w:cs="Tahoma"/>
                <w:kern w:val="2"/>
                <w:sz w:val="21"/>
                <w:szCs w:val="21"/>
                <w:lang w:val="en-US" w:eastAsia="zh-CN" w:bidi="ar-SA"/>
              </w:rPr>
            </w:pPr>
            <w:r>
              <w:rPr>
                <w:rFonts w:ascii="宋体" w:hAnsi="宋体" w:eastAsia="宋体" w:cs="Tahoma"/>
                <w:sz w:val="21"/>
                <w:szCs w:val="21"/>
              </w:rPr>
              <w:t>364</w:t>
            </w:r>
          </w:p>
        </w:tc>
        <w:tc>
          <w:tcPr>
            <w:tcW w:w="1971" w:type="dxa"/>
            <w:vAlign w:val="center"/>
          </w:tcPr>
          <w:p w14:paraId="2C75D72B">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612</w:t>
            </w:r>
          </w:p>
        </w:tc>
      </w:tr>
      <w:tr w14:paraId="3B44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5EA1FD6A">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02" w:type="dxa"/>
            <w:vAlign w:val="center"/>
          </w:tcPr>
          <w:p w14:paraId="1ADE0FB1">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公共选修课模块</w:t>
            </w:r>
          </w:p>
        </w:tc>
        <w:tc>
          <w:tcPr>
            <w:tcW w:w="1825" w:type="dxa"/>
            <w:vAlign w:val="center"/>
          </w:tcPr>
          <w:p w14:paraId="3E1FE7A3">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公共选修课</w:t>
            </w:r>
          </w:p>
        </w:tc>
        <w:tc>
          <w:tcPr>
            <w:tcW w:w="1606" w:type="dxa"/>
            <w:vAlign w:val="center"/>
          </w:tcPr>
          <w:p w14:paraId="2A7A45FF">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5.5</w:t>
            </w:r>
          </w:p>
        </w:tc>
        <w:tc>
          <w:tcPr>
            <w:tcW w:w="1276" w:type="dxa"/>
            <w:vAlign w:val="center"/>
          </w:tcPr>
          <w:p w14:paraId="2A1872FA">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88</w:t>
            </w:r>
          </w:p>
        </w:tc>
        <w:tc>
          <w:tcPr>
            <w:tcW w:w="1546" w:type="dxa"/>
            <w:vAlign w:val="center"/>
          </w:tcPr>
          <w:p w14:paraId="6BCCBCBF">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77</w:t>
            </w:r>
          </w:p>
        </w:tc>
        <w:tc>
          <w:tcPr>
            <w:tcW w:w="1971" w:type="dxa"/>
            <w:vAlign w:val="center"/>
          </w:tcPr>
          <w:p w14:paraId="7F430755">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11</w:t>
            </w:r>
          </w:p>
        </w:tc>
      </w:tr>
      <w:tr w14:paraId="1347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3C79ED17">
            <w:pPr>
              <w:widowControl/>
              <w:spacing w:line="259" w:lineRule="auto"/>
              <w:ind w:right="15"/>
              <w:jc w:val="center"/>
              <w:rPr>
                <w:rFonts w:hint="eastAsia"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合计</w:t>
            </w:r>
          </w:p>
        </w:tc>
        <w:tc>
          <w:tcPr>
            <w:tcW w:w="1606" w:type="dxa"/>
            <w:vAlign w:val="center"/>
          </w:tcPr>
          <w:p w14:paraId="53D096BF">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50</w:t>
            </w:r>
          </w:p>
        </w:tc>
        <w:tc>
          <w:tcPr>
            <w:tcW w:w="1276" w:type="dxa"/>
            <w:vAlign w:val="center"/>
          </w:tcPr>
          <w:p w14:paraId="6416D149">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1064</w:t>
            </w:r>
          </w:p>
        </w:tc>
        <w:tc>
          <w:tcPr>
            <w:tcW w:w="1546" w:type="dxa"/>
            <w:vAlign w:val="center"/>
          </w:tcPr>
          <w:p w14:paraId="6650BB27">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441</w:t>
            </w:r>
          </w:p>
        </w:tc>
        <w:tc>
          <w:tcPr>
            <w:tcW w:w="1971" w:type="dxa"/>
            <w:vAlign w:val="center"/>
          </w:tcPr>
          <w:p w14:paraId="448F88E6">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623</w:t>
            </w:r>
          </w:p>
        </w:tc>
      </w:tr>
      <w:tr w14:paraId="6C0B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002B050F">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b/>
                <w:bCs/>
                <w:color w:val="000000"/>
                <w:sz w:val="21"/>
                <w:szCs w:val="21"/>
              </w:rPr>
              <w:t>专业课程</w:t>
            </w:r>
            <w:r>
              <w:rPr>
                <w:rFonts w:hint="eastAsia" w:asciiTheme="minorEastAsia" w:hAnsiTheme="minorEastAsia" w:cstheme="minorEastAsia"/>
                <w:b/>
                <w:bCs/>
                <w:color w:val="000000"/>
                <w:sz w:val="21"/>
                <w:szCs w:val="21"/>
                <w:lang w:val="en-US" w:eastAsia="zh-CN"/>
              </w:rPr>
              <w:t>模块</w:t>
            </w:r>
          </w:p>
        </w:tc>
        <w:tc>
          <w:tcPr>
            <w:tcW w:w="1702" w:type="dxa"/>
            <w:vAlign w:val="center"/>
          </w:tcPr>
          <w:p w14:paraId="0DE68523">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专业基础课模块</w:t>
            </w:r>
          </w:p>
        </w:tc>
        <w:tc>
          <w:tcPr>
            <w:tcW w:w="1825" w:type="dxa"/>
            <w:vAlign w:val="center"/>
          </w:tcPr>
          <w:p w14:paraId="6B9B67FB">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专业必修</w:t>
            </w:r>
            <w:r>
              <w:rPr>
                <w:rFonts w:hint="eastAsia" w:asciiTheme="minorEastAsia" w:hAnsiTheme="minorEastAsia" w:cstheme="minorEastAsia"/>
                <w:color w:val="000000"/>
                <w:sz w:val="21"/>
                <w:szCs w:val="21"/>
                <w:lang w:val="en-US" w:eastAsia="zh-CN"/>
              </w:rPr>
              <w:t>课</w:t>
            </w:r>
          </w:p>
        </w:tc>
        <w:tc>
          <w:tcPr>
            <w:tcW w:w="1606" w:type="dxa"/>
            <w:vAlign w:val="center"/>
          </w:tcPr>
          <w:p w14:paraId="1F0B1EA2">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17</w:t>
            </w:r>
          </w:p>
        </w:tc>
        <w:tc>
          <w:tcPr>
            <w:tcW w:w="1276" w:type="dxa"/>
            <w:vAlign w:val="center"/>
          </w:tcPr>
          <w:p w14:paraId="0B809B2B">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272</w:t>
            </w:r>
          </w:p>
        </w:tc>
        <w:tc>
          <w:tcPr>
            <w:tcW w:w="1546" w:type="dxa"/>
            <w:vAlign w:val="center"/>
          </w:tcPr>
          <w:p w14:paraId="23A7B7C6">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202</w:t>
            </w:r>
          </w:p>
        </w:tc>
        <w:tc>
          <w:tcPr>
            <w:tcW w:w="1971" w:type="dxa"/>
            <w:vAlign w:val="center"/>
          </w:tcPr>
          <w:p w14:paraId="2A3D7C01">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70</w:t>
            </w:r>
          </w:p>
        </w:tc>
      </w:tr>
      <w:tr w14:paraId="0987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7C638F07">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02" w:type="dxa"/>
            <w:vAlign w:val="center"/>
          </w:tcPr>
          <w:p w14:paraId="4E5394A8">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专业核心课模块</w:t>
            </w:r>
          </w:p>
        </w:tc>
        <w:tc>
          <w:tcPr>
            <w:tcW w:w="1825" w:type="dxa"/>
            <w:vAlign w:val="center"/>
          </w:tcPr>
          <w:p w14:paraId="168E98FB">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专业必修</w:t>
            </w:r>
            <w:r>
              <w:rPr>
                <w:rFonts w:hint="eastAsia" w:asciiTheme="minorEastAsia" w:hAnsiTheme="minorEastAsia" w:cstheme="minorEastAsia"/>
                <w:color w:val="000000"/>
                <w:sz w:val="21"/>
                <w:szCs w:val="21"/>
                <w:lang w:val="en-US" w:eastAsia="zh-CN"/>
              </w:rPr>
              <w:t>课</w:t>
            </w:r>
          </w:p>
        </w:tc>
        <w:tc>
          <w:tcPr>
            <w:tcW w:w="1606" w:type="dxa"/>
            <w:vAlign w:val="center"/>
          </w:tcPr>
          <w:p w14:paraId="5A43D5DC">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20</w:t>
            </w:r>
          </w:p>
        </w:tc>
        <w:tc>
          <w:tcPr>
            <w:tcW w:w="1276" w:type="dxa"/>
            <w:vAlign w:val="center"/>
          </w:tcPr>
          <w:p w14:paraId="30808A70">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320</w:t>
            </w:r>
          </w:p>
        </w:tc>
        <w:tc>
          <w:tcPr>
            <w:tcW w:w="1546" w:type="dxa"/>
            <w:vAlign w:val="center"/>
          </w:tcPr>
          <w:p w14:paraId="4EB0AB02">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194</w:t>
            </w:r>
          </w:p>
        </w:tc>
        <w:tc>
          <w:tcPr>
            <w:tcW w:w="1971" w:type="dxa"/>
            <w:vAlign w:val="center"/>
          </w:tcPr>
          <w:p w14:paraId="667A375A">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126</w:t>
            </w:r>
          </w:p>
        </w:tc>
      </w:tr>
      <w:tr w14:paraId="0F42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611B114E">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02" w:type="dxa"/>
            <w:vMerge w:val="restart"/>
            <w:vAlign w:val="center"/>
          </w:tcPr>
          <w:p w14:paraId="78F1C775">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专业拓展课模块</w:t>
            </w:r>
          </w:p>
        </w:tc>
        <w:tc>
          <w:tcPr>
            <w:tcW w:w="1825" w:type="dxa"/>
            <w:vAlign w:val="center"/>
          </w:tcPr>
          <w:p w14:paraId="7523C8AD">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专业必修</w:t>
            </w:r>
            <w:r>
              <w:rPr>
                <w:rFonts w:hint="eastAsia" w:asciiTheme="minorEastAsia" w:hAnsiTheme="minorEastAsia" w:cstheme="minorEastAsia"/>
                <w:color w:val="000000"/>
                <w:sz w:val="21"/>
                <w:szCs w:val="21"/>
                <w:lang w:val="en-US" w:eastAsia="zh-CN"/>
              </w:rPr>
              <w:t>课</w:t>
            </w:r>
          </w:p>
        </w:tc>
        <w:tc>
          <w:tcPr>
            <w:tcW w:w="1606" w:type="dxa"/>
            <w:shd w:val="clear" w:color="auto" w:fill="auto"/>
            <w:vAlign w:val="center"/>
          </w:tcPr>
          <w:p w14:paraId="46485F12">
            <w:pPr>
              <w:widowControl/>
              <w:spacing w:line="259" w:lineRule="auto"/>
              <w:ind w:right="15"/>
              <w:jc w:val="center"/>
              <w:rPr>
                <w:rFonts w:hint="default"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24</w:t>
            </w:r>
          </w:p>
        </w:tc>
        <w:tc>
          <w:tcPr>
            <w:tcW w:w="1276" w:type="dxa"/>
            <w:shd w:val="clear" w:color="auto" w:fill="auto"/>
            <w:vAlign w:val="center"/>
          </w:tcPr>
          <w:p w14:paraId="4EBC1275">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384</w:t>
            </w:r>
          </w:p>
        </w:tc>
        <w:tc>
          <w:tcPr>
            <w:tcW w:w="1546" w:type="dxa"/>
            <w:shd w:val="clear" w:color="auto" w:fill="auto"/>
            <w:vAlign w:val="center"/>
          </w:tcPr>
          <w:p w14:paraId="2888A557">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228</w:t>
            </w:r>
          </w:p>
        </w:tc>
        <w:tc>
          <w:tcPr>
            <w:tcW w:w="1971" w:type="dxa"/>
            <w:shd w:val="clear" w:color="auto" w:fill="auto"/>
            <w:vAlign w:val="center"/>
          </w:tcPr>
          <w:p w14:paraId="6DFEDED1">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156</w:t>
            </w:r>
          </w:p>
        </w:tc>
      </w:tr>
      <w:tr w14:paraId="61E0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50C4AFF0">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02" w:type="dxa"/>
            <w:vMerge w:val="continue"/>
            <w:vAlign w:val="center"/>
          </w:tcPr>
          <w:p w14:paraId="4DFCC0A1">
            <w:pPr>
              <w:widowControl/>
              <w:spacing w:line="259" w:lineRule="auto"/>
              <w:ind w:right="15"/>
              <w:jc w:val="center"/>
              <w:rPr>
                <w:rFonts w:hint="eastAsia" w:asciiTheme="minorEastAsia" w:hAnsiTheme="minorEastAsia" w:cstheme="minorEastAsia"/>
                <w:color w:val="000000"/>
                <w:sz w:val="21"/>
                <w:szCs w:val="21"/>
                <w:lang w:val="en-US" w:eastAsia="zh-CN"/>
              </w:rPr>
            </w:pPr>
          </w:p>
        </w:tc>
        <w:tc>
          <w:tcPr>
            <w:tcW w:w="1825" w:type="dxa"/>
            <w:vAlign w:val="center"/>
          </w:tcPr>
          <w:p w14:paraId="2577037B">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专</w:t>
            </w:r>
            <w:r>
              <w:rPr>
                <w:rFonts w:hint="eastAsia"/>
                <w:szCs w:val="21"/>
              </w:rPr>
              <w:t>业选修</w:t>
            </w:r>
            <w:r>
              <w:rPr>
                <w:rFonts w:hint="eastAsia"/>
                <w:szCs w:val="21"/>
                <w:lang w:val="en-US" w:eastAsia="zh-CN"/>
              </w:rPr>
              <w:t>课</w:t>
            </w:r>
          </w:p>
        </w:tc>
        <w:tc>
          <w:tcPr>
            <w:tcW w:w="1606" w:type="dxa"/>
            <w:vAlign w:val="center"/>
          </w:tcPr>
          <w:p w14:paraId="2394B794">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18</w:t>
            </w:r>
          </w:p>
        </w:tc>
        <w:tc>
          <w:tcPr>
            <w:tcW w:w="1276" w:type="dxa"/>
            <w:shd w:val="clear" w:color="auto" w:fill="auto"/>
            <w:vAlign w:val="center"/>
          </w:tcPr>
          <w:p w14:paraId="07F8B2A3">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288</w:t>
            </w:r>
          </w:p>
        </w:tc>
        <w:tc>
          <w:tcPr>
            <w:tcW w:w="1546" w:type="dxa"/>
            <w:shd w:val="clear" w:color="auto" w:fill="auto"/>
            <w:vAlign w:val="center"/>
          </w:tcPr>
          <w:p w14:paraId="544FFD72">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228</w:t>
            </w:r>
          </w:p>
        </w:tc>
        <w:tc>
          <w:tcPr>
            <w:tcW w:w="1971" w:type="dxa"/>
            <w:shd w:val="clear" w:color="auto" w:fill="auto"/>
            <w:vAlign w:val="center"/>
          </w:tcPr>
          <w:p w14:paraId="2D77647A">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60</w:t>
            </w:r>
          </w:p>
        </w:tc>
      </w:tr>
      <w:tr w14:paraId="6EE8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2773A722">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合计</w:t>
            </w:r>
          </w:p>
        </w:tc>
        <w:tc>
          <w:tcPr>
            <w:tcW w:w="1606" w:type="dxa"/>
            <w:vAlign w:val="center"/>
          </w:tcPr>
          <w:p w14:paraId="4F728787">
            <w:pPr>
              <w:widowControl/>
              <w:spacing w:line="259" w:lineRule="auto"/>
              <w:ind w:right="15"/>
              <w:jc w:val="center"/>
              <w:rPr>
                <w:rFonts w:hint="default"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79</w:t>
            </w:r>
          </w:p>
        </w:tc>
        <w:tc>
          <w:tcPr>
            <w:tcW w:w="1276" w:type="dxa"/>
            <w:vAlign w:val="center"/>
          </w:tcPr>
          <w:p w14:paraId="763470B5">
            <w:pPr>
              <w:widowControl/>
              <w:spacing w:line="259" w:lineRule="auto"/>
              <w:ind w:right="15"/>
              <w:jc w:val="center"/>
              <w:rPr>
                <w:rFonts w:hint="default"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1264</w:t>
            </w:r>
          </w:p>
        </w:tc>
        <w:tc>
          <w:tcPr>
            <w:tcW w:w="1546" w:type="dxa"/>
            <w:vAlign w:val="center"/>
          </w:tcPr>
          <w:p w14:paraId="670D2CBF">
            <w:pPr>
              <w:widowControl/>
              <w:spacing w:line="259" w:lineRule="auto"/>
              <w:ind w:right="15"/>
              <w:jc w:val="center"/>
              <w:rPr>
                <w:rFonts w:hint="default"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852</w:t>
            </w:r>
          </w:p>
        </w:tc>
        <w:tc>
          <w:tcPr>
            <w:tcW w:w="1971" w:type="dxa"/>
            <w:vAlign w:val="center"/>
          </w:tcPr>
          <w:p w14:paraId="77EFA3AB">
            <w:pPr>
              <w:widowControl/>
              <w:spacing w:line="259" w:lineRule="auto"/>
              <w:ind w:right="15"/>
              <w:jc w:val="center"/>
              <w:rPr>
                <w:rFonts w:hint="default"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412</w:t>
            </w:r>
          </w:p>
        </w:tc>
      </w:tr>
      <w:tr w14:paraId="4E29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restart"/>
            <w:vAlign w:val="center"/>
          </w:tcPr>
          <w:p w14:paraId="5A557D81">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b/>
                <w:bCs/>
                <w:color w:val="000000"/>
                <w:sz w:val="21"/>
                <w:szCs w:val="21"/>
                <w:lang w:val="en-US" w:eastAsia="zh-CN"/>
              </w:rPr>
              <w:t>实习模块</w:t>
            </w:r>
          </w:p>
        </w:tc>
        <w:tc>
          <w:tcPr>
            <w:tcW w:w="1702" w:type="dxa"/>
            <w:vAlign w:val="center"/>
          </w:tcPr>
          <w:p w14:paraId="576FCDFA">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综合实践报告</w:t>
            </w:r>
          </w:p>
        </w:tc>
        <w:tc>
          <w:tcPr>
            <w:tcW w:w="1825" w:type="dxa"/>
            <w:vAlign w:val="center"/>
          </w:tcPr>
          <w:p w14:paraId="2D0008B8">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专业必修课</w:t>
            </w:r>
          </w:p>
        </w:tc>
        <w:tc>
          <w:tcPr>
            <w:tcW w:w="1606" w:type="dxa"/>
            <w:vAlign w:val="center"/>
          </w:tcPr>
          <w:p w14:paraId="2AE5DE44">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5</w:t>
            </w:r>
          </w:p>
        </w:tc>
        <w:tc>
          <w:tcPr>
            <w:tcW w:w="1276" w:type="dxa"/>
            <w:shd w:val="clear" w:color="auto" w:fill="auto"/>
            <w:vAlign w:val="center"/>
          </w:tcPr>
          <w:p w14:paraId="5A78210F">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90</w:t>
            </w:r>
          </w:p>
        </w:tc>
        <w:tc>
          <w:tcPr>
            <w:tcW w:w="1546" w:type="dxa"/>
            <w:vAlign w:val="center"/>
          </w:tcPr>
          <w:p w14:paraId="2F3F6FB0">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shd w:val="clear" w:color="auto" w:fill="auto"/>
            <w:vAlign w:val="center"/>
          </w:tcPr>
          <w:p w14:paraId="335E9559">
            <w:pPr>
              <w:widowControl/>
              <w:jc w:val="center"/>
              <w:textAlignment w:val="center"/>
              <w:rPr>
                <w:rFonts w:hint="eastAsia"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eastAsiaTheme="minorEastAsia" w:cstheme="minorEastAsia"/>
                <w:color w:val="auto"/>
                <w:sz w:val="18"/>
                <w:szCs w:val="18"/>
                <w:highlight w:val="none"/>
              </w:rPr>
              <w:t>90</w:t>
            </w:r>
          </w:p>
        </w:tc>
      </w:tr>
      <w:tr w14:paraId="6BEA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7" w:type="dxa"/>
            <w:vMerge w:val="continue"/>
            <w:vAlign w:val="center"/>
          </w:tcPr>
          <w:p w14:paraId="46702696">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702" w:type="dxa"/>
            <w:vAlign w:val="center"/>
          </w:tcPr>
          <w:p w14:paraId="1E22B664">
            <w:pPr>
              <w:widowControl/>
              <w:spacing w:line="259" w:lineRule="auto"/>
              <w:ind w:right="15"/>
              <w:jc w:val="center"/>
              <w:rPr>
                <w:rFonts w:hint="eastAsia" w:asciiTheme="minorEastAsia" w:hAnsi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岗位实习</w:t>
            </w:r>
          </w:p>
        </w:tc>
        <w:tc>
          <w:tcPr>
            <w:tcW w:w="1825" w:type="dxa"/>
            <w:vAlign w:val="center"/>
          </w:tcPr>
          <w:p w14:paraId="22073923">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专业必修课</w:t>
            </w:r>
          </w:p>
        </w:tc>
        <w:tc>
          <w:tcPr>
            <w:tcW w:w="1606" w:type="dxa"/>
            <w:vAlign w:val="center"/>
          </w:tcPr>
          <w:p w14:paraId="27F1DFB7">
            <w:pPr>
              <w:widowControl/>
              <w:spacing w:line="259" w:lineRule="auto"/>
              <w:ind w:right="15"/>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6</w:t>
            </w:r>
          </w:p>
        </w:tc>
        <w:tc>
          <w:tcPr>
            <w:tcW w:w="1276" w:type="dxa"/>
            <w:shd w:val="clear" w:color="auto" w:fill="auto"/>
            <w:vAlign w:val="center"/>
          </w:tcPr>
          <w:p w14:paraId="6F405302">
            <w:pPr>
              <w:widowControl/>
              <w:jc w:val="center"/>
              <w:textAlignment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380</w:t>
            </w:r>
          </w:p>
        </w:tc>
        <w:tc>
          <w:tcPr>
            <w:tcW w:w="1546" w:type="dxa"/>
            <w:vAlign w:val="center"/>
          </w:tcPr>
          <w:p w14:paraId="27001882">
            <w:pPr>
              <w:widowControl/>
              <w:spacing w:line="259" w:lineRule="auto"/>
              <w:ind w:right="15"/>
              <w:jc w:val="center"/>
              <w:rPr>
                <w:rFonts w:hint="eastAsia" w:asciiTheme="minorEastAsia" w:hAnsiTheme="minorEastAsia" w:eastAsiaTheme="minorEastAsia" w:cstheme="minorEastAsia"/>
                <w:color w:val="auto"/>
                <w:sz w:val="21"/>
                <w:szCs w:val="21"/>
                <w:highlight w:val="none"/>
              </w:rPr>
            </w:pPr>
          </w:p>
        </w:tc>
        <w:tc>
          <w:tcPr>
            <w:tcW w:w="1971" w:type="dxa"/>
            <w:shd w:val="clear" w:color="auto" w:fill="auto"/>
            <w:vAlign w:val="center"/>
          </w:tcPr>
          <w:p w14:paraId="72E467D1">
            <w:pPr>
              <w:widowControl/>
              <w:jc w:val="center"/>
              <w:textAlignment w:val="center"/>
              <w:rPr>
                <w:rFonts w:hint="default" w:asciiTheme="minorEastAsia" w:hAnsiTheme="minorEastAsia" w:eastAsiaTheme="minorEastAsia" w:cstheme="minorEastAsia"/>
                <w:color w:val="auto"/>
                <w:kern w:val="2"/>
                <w:sz w:val="18"/>
                <w:szCs w:val="18"/>
                <w:highlight w:val="none"/>
                <w:lang w:val="en-US" w:eastAsia="zh-CN" w:bidi="ar-SA"/>
              </w:rPr>
            </w:pPr>
            <w:r>
              <w:rPr>
                <w:rFonts w:hint="eastAsia" w:asciiTheme="minorEastAsia" w:hAnsiTheme="minorEastAsia" w:cstheme="minorEastAsia"/>
                <w:color w:val="auto"/>
                <w:sz w:val="18"/>
                <w:szCs w:val="18"/>
                <w:highlight w:val="none"/>
                <w:lang w:val="en-US" w:eastAsia="zh-CN"/>
              </w:rPr>
              <w:t>380</w:t>
            </w:r>
          </w:p>
        </w:tc>
      </w:tr>
      <w:tr w14:paraId="23CF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1AC50C5A">
            <w:pPr>
              <w:widowControl/>
              <w:spacing w:line="259" w:lineRule="auto"/>
              <w:ind w:right="15"/>
              <w:jc w:val="center"/>
              <w:rPr>
                <w:rFonts w:hint="eastAsia"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合计</w:t>
            </w:r>
          </w:p>
        </w:tc>
        <w:tc>
          <w:tcPr>
            <w:tcW w:w="1606" w:type="dxa"/>
            <w:vAlign w:val="center"/>
          </w:tcPr>
          <w:p w14:paraId="4102BD2D">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11</w:t>
            </w:r>
          </w:p>
        </w:tc>
        <w:tc>
          <w:tcPr>
            <w:tcW w:w="1276" w:type="dxa"/>
            <w:vAlign w:val="center"/>
          </w:tcPr>
          <w:p w14:paraId="27F7CBC8">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470</w:t>
            </w:r>
          </w:p>
        </w:tc>
        <w:tc>
          <w:tcPr>
            <w:tcW w:w="1546" w:type="dxa"/>
            <w:vAlign w:val="center"/>
          </w:tcPr>
          <w:p w14:paraId="36488429">
            <w:pPr>
              <w:widowControl/>
              <w:spacing w:line="259" w:lineRule="auto"/>
              <w:ind w:right="15"/>
              <w:jc w:val="center"/>
              <w:rPr>
                <w:rFonts w:hint="eastAsia" w:asciiTheme="minorEastAsia" w:hAnsiTheme="minorEastAsia" w:eastAsiaTheme="minorEastAsia" w:cstheme="minorEastAsia"/>
                <w:b/>
                <w:bCs/>
                <w:color w:val="000000"/>
                <w:sz w:val="21"/>
                <w:szCs w:val="21"/>
              </w:rPr>
            </w:pPr>
          </w:p>
        </w:tc>
        <w:tc>
          <w:tcPr>
            <w:tcW w:w="1971" w:type="dxa"/>
            <w:vAlign w:val="center"/>
          </w:tcPr>
          <w:p w14:paraId="2A5E5FFE">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470</w:t>
            </w:r>
          </w:p>
        </w:tc>
      </w:tr>
      <w:tr w14:paraId="7CE8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4" w:type="dxa"/>
            <w:gridSpan w:val="3"/>
            <w:vAlign w:val="center"/>
          </w:tcPr>
          <w:p w14:paraId="789DD0A5">
            <w:pPr>
              <w:widowControl/>
              <w:spacing w:line="259" w:lineRule="auto"/>
              <w:ind w:right="15"/>
              <w:jc w:val="center"/>
              <w:rPr>
                <w:rFonts w:hint="default" w:asciiTheme="minorEastAsia" w:hAnsi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总计</w:t>
            </w:r>
          </w:p>
        </w:tc>
        <w:tc>
          <w:tcPr>
            <w:tcW w:w="1606" w:type="dxa"/>
            <w:vAlign w:val="center"/>
          </w:tcPr>
          <w:p w14:paraId="4A9622C2">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140</w:t>
            </w:r>
          </w:p>
        </w:tc>
        <w:tc>
          <w:tcPr>
            <w:tcW w:w="1276" w:type="dxa"/>
            <w:vAlign w:val="center"/>
          </w:tcPr>
          <w:p w14:paraId="0FA09D94">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2798</w:t>
            </w:r>
          </w:p>
        </w:tc>
        <w:tc>
          <w:tcPr>
            <w:tcW w:w="1546" w:type="dxa"/>
            <w:vAlign w:val="center"/>
          </w:tcPr>
          <w:p w14:paraId="3167F656">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1293</w:t>
            </w:r>
          </w:p>
        </w:tc>
        <w:tc>
          <w:tcPr>
            <w:tcW w:w="1971" w:type="dxa"/>
            <w:vAlign w:val="center"/>
          </w:tcPr>
          <w:p w14:paraId="430217F6">
            <w:pPr>
              <w:widowControl/>
              <w:spacing w:line="259" w:lineRule="auto"/>
              <w:ind w:right="15"/>
              <w:jc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cstheme="minorEastAsia"/>
                <w:b/>
                <w:bCs/>
                <w:color w:val="000000"/>
                <w:sz w:val="21"/>
                <w:szCs w:val="21"/>
                <w:lang w:val="en-US" w:eastAsia="zh-CN"/>
              </w:rPr>
              <w:t>1505</w:t>
            </w:r>
          </w:p>
        </w:tc>
      </w:tr>
      <w:tr w14:paraId="48BA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gridSpan w:val="2"/>
            <w:vAlign w:val="center"/>
          </w:tcPr>
          <w:p w14:paraId="7CA6F4E3">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公共必修课程占总学时比例</w:t>
            </w:r>
          </w:p>
        </w:tc>
        <w:tc>
          <w:tcPr>
            <w:tcW w:w="1825" w:type="dxa"/>
            <w:vAlign w:val="center"/>
          </w:tcPr>
          <w:p w14:paraId="63DAA4FB">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34.9%</w:t>
            </w:r>
          </w:p>
        </w:tc>
        <w:tc>
          <w:tcPr>
            <w:tcW w:w="1606" w:type="dxa"/>
            <w:vAlign w:val="center"/>
          </w:tcPr>
          <w:p w14:paraId="234CE85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专业必修课程占总学时比例</w:t>
            </w:r>
          </w:p>
        </w:tc>
        <w:tc>
          <w:tcPr>
            <w:tcW w:w="1276" w:type="dxa"/>
            <w:vAlign w:val="center"/>
          </w:tcPr>
          <w:p w14:paraId="0B65FACA">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51.7%</w:t>
            </w:r>
          </w:p>
        </w:tc>
        <w:tc>
          <w:tcPr>
            <w:tcW w:w="1546" w:type="dxa"/>
            <w:vAlign w:val="center"/>
          </w:tcPr>
          <w:p w14:paraId="6244F19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实践课学时占总学时比例</w:t>
            </w:r>
          </w:p>
        </w:tc>
        <w:tc>
          <w:tcPr>
            <w:tcW w:w="1971" w:type="dxa"/>
            <w:vAlign w:val="center"/>
          </w:tcPr>
          <w:p w14:paraId="62560E52">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53.8%</w:t>
            </w:r>
          </w:p>
        </w:tc>
      </w:tr>
      <w:tr w14:paraId="578B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9" w:type="dxa"/>
            <w:gridSpan w:val="2"/>
            <w:vAlign w:val="center"/>
          </w:tcPr>
          <w:p w14:paraId="312CD9AE">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公共选修课程占总学时比例</w:t>
            </w:r>
          </w:p>
        </w:tc>
        <w:tc>
          <w:tcPr>
            <w:tcW w:w="1825" w:type="dxa"/>
            <w:vAlign w:val="center"/>
          </w:tcPr>
          <w:p w14:paraId="3D8E65A8">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3.15%</w:t>
            </w:r>
          </w:p>
        </w:tc>
        <w:tc>
          <w:tcPr>
            <w:tcW w:w="1606" w:type="dxa"/>
            <w:vAlign w:val="center"/>
          </w:tcPr>
          <w:p w14:paraId="12B6A9C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专业选修课程占总学时比例</w:t>
            </w:r>
          </w:p>
        </w:tc>
        <w:tc>
          <w:tcPr>
            <w:tcW w:w="1276" w:type="dxa"/>
            <w:vAlign w:val="center"/>
          </w:tcPr>
          <w:p w14:paraId="585AB492">
            <w:pPr>
              <w:widowControl/>
              <w:spacing w:line="259" w:lineRule="auto"/>
              <w:ind w:right="15"/>
              <w:jc w:val="center"/>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10.3%</w:t>
            </w:r>
          </w:p>
        </w:tc>
        <w:tc>
          <w:tcPr>
            <w:tcW w:w="1546" w:type="dxa"/>
            <w:vAlign w:val="center"/>
          </w:tcPr>
          <w:p w14:paraId="4E2816ED">
            <w:pPr>
              <w:widowControl/>
              <w:spacing w:line="259" w:lineRule="auto"/>
              <w:ind w:right="15"/>
              <w:jc w:val="center"/>
              <w:rPr>
                <w:rFonts w:hint="eastAsia" w:asciiTheme="minorEastAsia" w:hAnsiTheme="minorEastAsia" w:eastAsiaTheme="minorEastAsia" w:cstheme="minorEastAsia"/>
                <w:color w:val="000000"/>
                <w:sz w:val="21"/>
                <w:szCs w:val="21"/>
              </w:rPr>
            </w:pPr>
          </w:p>
        </w:tc>
        <w:tc>
          <w:tcPr>
            <w:tcW w:w="1971" w:type="dxa"/>
            <w:vAlign w:val="center"/>
          </w:tcPr>
          <w:p w14:paraId="1CC22975">
            <w:pPr>
              <w:widowControl/>
              <w:spacing w:line="259" w:lineRule="auto"/>
              <w:ind w:right="15"/>
              <w:jc w:val="center"/>
              <w:rPr>
                <w:rFonts w:hint="eastAsia" w:asciiTheme="minorEastAsia" w:hAnsiTheme="minorEastAsia" w:eastAsiaTheme="minorEastAsia" w:cstheme="minorEastAsia"/>
                <w:color w:val="000000"/>
                <w:sz w:val="21"/>
                <w:szCs w:val="21"/>
              </w:rPr>
            </w:pPr>
          </w:p>
        </w:tc>
      </w:tr>
    </w:tbl>
    <w:p w14:paraId="114522CA">
      <w:pPr>
        <w:widowControl w:val="0"/>
        <w:numPr>
          <w:ilvl w:val="0"/>
          <w:numId w:val="0"/>
        </w:numPr>
        <w:spacing w:line="360" w:lineRule="auto"/>
        <w:jc w:val="center"/>
        <w:rPr>
          <w:rFonts w:hint="default" w:ascii="仿宋_GB2312" w:hAnsi="Times New Roman" w:eastAsia="仿宋_GB2312" w:cs="Times New Roman"/>
          <w:b/>
          <w:sz w:val="24"/>
          <w:szCs w:val="24"/>
          <w:lang w:val="en-US" w:eastAsia="zh-CN"/>
        </w:rPr>
      </w:pPr>
    </w:p>
    <w:p w14:paraId="669A2BED">
      <w:pPr>
        <w:widowControl w:val="0"/>
        <w:numPr>
          <w:ilvl w:val="0"/>
          <w:numId w:val="0"/>
        </w:numPr>
        <w:spacing w:line="360" w:lineRule="auto"/>
        <w:jc w:val="center"/>
        <w:rPr>
          <w:rFonts w:hint="default" w:ascii="仿宋_GB2312" w:hAnsi="Times New Roman" w:eastAsia="仿宋_GB2312" w:cs="Times New Roman"/>
          <w:b/>
          <w:sz w:val="24"/>
          <w:szCs w:val="24"/>
          <w:lang w:val="en-US" w:eastAsia="zh-CN"/>
        </w:rPr>
        <w:sectPr>
          <w:footerReference r:id="rId7" w:type="first"/>
          <w:footerReference r:id="rId6" w:type="default"/>
          <w:pgSz w:w="11906" w:h="16838"/>
          <w:pgMar w:top="1418" w:right="1418" w:bottom="1418" w:left="1418" w:header="851" w:footer="992" w:gutter="0"/>
          <w:pgNumType w:fmt="decimal" w:start="1"/>
          <w:cols w:space="720" w:num="1"/>
          <w:titlePg/>
          <w:docGrid w:type="linesAndChars" w:linePitch="312" w:charSpace="0"/>
        </w:sectPr>
      </w:pPr>
    </w:p>
    <w:p w14:paraId="30E3F68E">
      <w:pPr>
        <w:spacing w:line="360" w:lineRule="auto"/>
        <w:ind w:firstLine="482" w:firstLineChars="200"/>
        <w:jc w:val="center"/>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w:t>
      </w:r>
      <w:r>
        <w:rPr>
          <w:rFonts w:hint="eastAsia" w:ascii="仿宋_GB2312" w:hAnsi="Times New Roman" w:eastAsia="仿宋_GB2312" w:cs="Times New Roman"/>
          <w:b/>
          <w:sz w:val="24"/>
          <w:szCs w:val="24"/>
          <w:lang w:val="en-US" w:eastAsia="zh-CN"/>
        </w:rPr>
        <w:t>四</w:t>
      </w:r>
      <w:r>
        <w:rPr>
          <w:rFonts w:hint="eastAsia" w:ascii="仿宋_GB2312" w:hAnsi="Times New Roman" w:eastAsia="仿宋_GB2312" w:cs="Times New Roman"/>
          <w:b/>
          <w:sz w:val="24"/>
          <w:szCs w:val="24"/>
        </w:rPr>
        <w:t>）</w:t>
      </w:r>
      <w:r>
        <w:rPr>
          <w:rFonts w:hint="eastAsia" w:ascii="仿宋_GB2312" w:hAnsi="Times New Roman" w:eastAsia="仿宋_GB2312" w:cs="Times New Roman"/>
          <w:b/>
          <w:color w:val="auto"/>
          <w:sz w:val="24"/>
          <w:szCs w:val="24"/>
          <w:highlight w:val="none"/>
          <w:lang w:val="en-US" w:eastAsia="zh-CN"/>
        </w:rPr>
        <w:t>高速铁路客运服务专业</w:t>
      </w:r>
      <w:r>
        <w:rPr>
          <w:rFonts w:hint="eastAsia" w:ascii="仿宋_GB2312" w:hAnsi="Times New Roman" w:eastAsia="仿宋_GB2312" w:cs="Times New Roman"/>
          <w:b/>
          <w:sz w:val="24"/>
          <w:szCs w:val="24"/>
        </w:rPr>
        <w:t>学期周数分配表（单位：周）</w:t>
      </w:r>
    </w:p>
    <w:tbl>
      <w:tblPr>
        <w:tblStyle w:val="26"/>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585"/>
        <w:gridCol w:w="1001"/>
        <w:gridCol w:w="1004"/>
        <w:gridCol w:w="1004"/>
        <w:gridCol w:w="1004"/>
        <w:gridCol w:w="1004"/>
        <w:gridCol w:w="1004"/>
        <w:gridCol w:w="1033"/>
      </w:tblGrid>
      <w:tr w14:paraId="24ED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exact"/>
          <w:jc w:val="center"/>
        </w:trPr>
        <w:tc>
          <w:tcPr>
            <w:tcW w:w="2585" w:type="dxa"/>
            <w:vMerge w:val="restart"/>
            <w:vAlign w:val="center"/>
          </w:tcPr>
          <w:p w14:paraId="48C9355F">
            <w:pPr>
              <w:spacing w:line="300" w:lineRule="auto"/>
              <w:jc w:val="center"/>
              <w:rPr>
                <w:rFonts w:ascii="宋体" w:hAnsi="宋体" w:eastAsia="宋体" w:cs="Times New Roman"/>
                <w:szCs w:val="21"/>
              </w:rPr>
            </w:pPr>
            <w:r>
              <w:rPr>
                <w:rFonts w:ascii="宋体" w:hAnsi="宋体" w:eastAsia="宋体" w:cs="Times New Roman"/>
                <w:szCs w:val="21"/>
              </w:rPr>
              <mc:AlternateContent>
                <mc:Choice Requires="wps">
                  <w:drawing>
                    <wp:anchor distT="0" distB="0" distL="114300" distR="114300" simplePos="0" relativeHeight="251665408" behindDoc="0" locked="0" layoutInCell="1" allowOverlap="1">
                      <wp:simplePos x="0" y="0"/>
                      <wp:positionH relativeFrom="column">
                        <wp:posOffset>101600</wp:posOffset>
                      </wp:positionH>
                      <wp:positionV relativeFrom="paragraph">
                        <wp:posOffset>140970</wp:posOffset>
                      </wp:positionV>
                      <wp:extent cx="1830070" cy="665480"/>
                      <wp:effectExtent l="0" t="0" r="0" b="0"/>
                      <wp:wrapNone/>
                      <wp:docPr id="2" name="__TH_B2120"/>
                      <wp:cNvGraphicFramePr/>
                      <a:graphic xmlns:a="http://schemas.openxmlformats.org/drawingml/2006/main">
                        <a:graphicData uri="http://schemas.microsoft.com/office/word/2010/wordprocessingShape">
                          <wps:wsp>
                            <wps:cNvSpPr txBox="1">
                              <a:spLocks noChangeArrowheads="1"/>
                            </wps:cNvSpPr>
                            <wps:spPr bwMode="auto">
                              <a:xfrm>
                                <a:off x="0" y="0"/>
                                <a:ext cx="1830070" cy="665480"/>
                              </a:xfrm>
                              <a:prstGeom prst="rect">
                                <a:avLst/>
                              </a:prstGeom>
                              <a:noFill/>
                              <a:ln>
                                <a:noFill/>
                              </a:ln>
                            </wps:spPr>
                            <wps:txbx>
                              <w:txbxContent>
                                <w:p w14:paraId="4F9A57F8">
                                  <w:pPr>
                                    <w:snapToGrid w:val="0"/>
                                    <w:spacing w:line="480" w:lineRule="auto"/>
                                    <w:ind w:firstLine="420"/>
                                    <w:rPr>
                                      <w:rFonts w:ascii="宋体" w:hAnsi="宋体" w:eastAsia="宋体"/>
                                      <w:szCs w:val="21"/>
                                    </w:rPr>
                                  </w:pPr>
                                  <w:r>
                                    <w:rPr>
                                      <w:rFonts w:hint="eastAsia" w:ascii="宋体" w:hAnsi="宋体" w:eastAsia="宋体"/>
                                      <w:szCs w:val="21"/>
                                    </w:rPr>
                                    <w:t>周           学年</w:t>
                                  </w:r>
                                </w:p>
                                <w:p w14:paraId="5D77697A">
                                  <w:pPr>
                                    <w:snapToGrid w:val="0"/>
                                    <w:rPr>
                                      <w:rFonts w:ascii="宋体" w:hAnsi="宋体" w:eastAsia="宋体"/>
                                      <w:szCs w:val="21"/>
                                    </w:rPr>
                                  </w:pPr>
                                  <w:r>
                                    <w:rPr>
                                      <w:rFonts w:hint="eastAsia" w:ascii="宋体" w:hAnsi="宋体" w:eastAsia="宋体"/>
                                      <w:szCs w:val="21"/>
                                    </w:rPr>
                                    <w:t>项目</w:t>
                                  </w:r>
                                </w:p>
                              </w:txbxContent>
                            </wps:txbx>
                            <wps:bodyPr rot="0" vert="horz" wrap="square" lIns="0" tIns="0" rIns="0" bIns="0" anchor="t" anchorCtr="0" upright="1">
                              <a:noAutofit/>
                            </wps:bodyPr>
                          </wps:wsp>
                        </a:graphicData>
                      </a:graphic>
                    </wp:anchor>
                  </w:drawing>
                </mc:Choice>
                <mc:Fallback>
                  <w:pict>
                    <v:shape id="__TH_B2120" o:spid="_x0000_s1026" o:spt="202" type="#_x0000_t202" style="position:absolute;left:0pt;margin-left:8pt;margin-top:11.1pt;height:52.4pt;width:144.1pt;z-index:251665408;mso-width-relative:page;mso-height-relative:page;" filled="f" stroked="f" coordsize="21600,21600" o:gfxdata="UEsDBAoAAAAAAIdO4kAAAAAAAAAAAAAAAAAEAAAAZHJzL1BLAwQUAAAACACHTuJAasL17dYAAAAJ&#10;AQAADwAAAGRycy9kb3ducmV2LnhtbE2PzU7DMBCE70i8g7VI3KjdgAINcSqE4ISESMOhRyfeJlbj&#10;dYjdH96e5QS3HX2j2ZlyffajOOIcXSANy4UCgdQF66jX8Nm83jyAiMmQNWMg1PCNEdbV5UVpChtO&#10;VONxk3rBIRQLo2FIaSqkjN2A3sRFmJCY7cLsTWI599LO5sThfpSZUrn0xhF/GMyEzwN2+83Ba3ja&#10;Uv3ivt7bj3pXu6ZZKXrL91pfXy3VI4iE5/Rnht/6XB0q7tSGA9koRtY5T0kasiwDwfxW3fHRMsju&#10;FciqlP8XVD9QSwMEFAAAAAgAh07iQCe4oYoCAgAABAQAAA4AAABkcnMvZTJvRG9jLnhtbK1TTW/b&#10;MAy9D9h/EHRf7GRbFhhxirZBtwHdB9DuHCiyHAuzRY1UYne/fpScpF136WEXgZKox/ceqeXF0LXi&#10;YJAsuFJOJ7kUxmmorNuV8sf9zZuFFBSUq1QLzpTywZC8WL1+tex9YWbQQFsZFAziqOh9KZsQfJFl&#10;pBvTKZqAN44va8BOBd7iLqtQ9Yzetdksz+dZD1h5BG2I+HQ9XsojIr4EEOraarMGve+MCyMqmlYF&#10;lkSN9SRXiW1dGx2+1TWZINpSstKQVi7C8Tau2Wqpih0q31h9pKBeQuGZpk5Zx0XPUGsVlNij/Qeq&#10;sxqBoA4TDV02CkmOsIpp/sybu0Z5k7Sw1eTPptP/g9VfD99R2KqUMymc6rjhm839p83VbDpL7vSe&#10;Ck6685wWhisYeGaSUvK3oH+ScHDdKLczl4jQN0ZVzG4afc2ePI39oIIiyLb/AhWXUfsACWiosYvW&#10;sRmC0bkzD+fOmCEIHUsu3ub5B77SfDefv3+3SOQyVZxee6Tw0UAnYlBK5M4ndHW4pRDZqOKUEos5&#10;uLFtm7rfur8OODGeJPaR8Eg9DNuBs6OKLVQPrANhHCb+Shw0gL+l6HmQSkm/9gqNFO1nx17EqTsF&#10;eAq2p0A5zU9LGaQYw+swTufeo901jDy67eCS/aptkvLI4siThyMpPA5ynL6n+5T1+Hl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wvXt1gAAAAkBAAAPAAAAAAAAAAEAIAAAACIAAABkcnMvZG93&#10;bnJldi54bWxQSwECFAAUAAAACACHTuJAJ7ihigICAAAEBAAADgAAAAAAAAABACAAAAAlAQAAZHJz&#10;L2Uyb0RvYy54bWxQSwUGAAAAAAYABgBZAQAAmQUAAAAA&#10;">
                      <v:fill on="f" focussize="0,0"/>
                      <v:stroke on="f"/>
                      <v:imagedata o:title=""/>
                      <o:lock v:ext="edit" aspectratio="f"/>
                      <v:textbox inset="0mm,0mm,0mm,0mm">
                        <w:txbxContent>
                          <w:p w14:paraId="4F9A57F8">
                            <w:pPr>
                              <w:snapToGrid w:val="0"/>
                              <w:spacing w:line="480" w:lineRule="auto"/>
                              <w:ind w:firstLine="420"/>
                              <w:rPr>
                                <w:rFonts w:ascii="宋体" w:hAnsi="宋体" w:eastAsia="宋体"/>
                                <w:szCs w:val="21"/>
                              </w:rPr>
                            </w:pPr>
                            <w:r>
                              <w:rPr>
                                <w:rFonts w:hint="eastAsia" w:ascii="宋体" w:hAnsi="宋体" w:eastAsia="宋体"/>
                                <w:szCs w:val="21"/>
                              </w:rPr>
                              <w:t>周           学年</w:t>
                            </w:r>
                          </w:p>
                          <w:p w14:paraId="5D77697A">
                            <w:pPr>
                              <w:snapToGrid w:val="0"/>
                              <w:rPr>
                                <w:rFonts w:ascii="宋体" w:hAnsi="宋体" w:eastAsia="宋体"/>
                                <w:szCs w:val="21"/>
                              </w:rPr>
                            </w:pPr>
                            <w:r>
                              <w:rPr>
                                <w:rFonts w:hint="eastAsia" w:ascii="宋体" w:hAnsi="宋体" w:eastAsia="宋体"/>
                                <w:szCs w:val="21"/>
                              </w:rPr>
                              <w:t>项目</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4384" behindDoc="0" locked="0" layoutInCell="1" allowOverlap="1">
                      <wp:simplePos x="0" y="0"/>
                      <wp:positionH relativeFrom="column">
                        <wp:posOffset>1614805</wp:posOffset>
                      </wp:positionH>
                      <wp:positionV relativeFrom="paragraph">
                        <wp:posOffset>340995</wp:posOffset>
                      </wp:positionV>
                      <wp:extent cx="161290" cy="189230"/>
                      <wp:effectExtent l="0" t="0" r="0" b="0"/>
                      <wp:wrapNone/>
                      <wp:docPr id="3" name="__TH_B1519"/>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23507671">
                                  <w:pPr>
                                    <w:snapToGrid w:val="0"/>
                                    <w:ind w:firstLine="360"/>
                                    <w:rPr>
                                      <w:rFonts w:ascii="宋体" w:hAnsi="宋体"/>
                                      <w:sz w:val="18"/>
                                      <w:szCs w:val="18"/>
                                    </w:rPr>
                                  </w:pPr>
                                  <w:r>
                                    <w:rPr>
                                      <w:rFonts w:hint="eastAsia" w:ascii="宋体" w:hAnsi="宋体"/>
                                      <w:sz w:val="18"/>
                                      <w:szCs w:val="18"/>
                                    </w:rPr>
                                    <w:t>期</w:t>
                                  </w:r>
                                </w:p>
                              </w:txbxContent>
                            </wps:txbx>
                            <wps:bodyPr rot="0" vert="horz" wrap="square" lIns="0" tIns="0" rIns="0" bIns="0" anchor="t" anchorCtr="0" upright="1">
                              <a:noAutofit/>
                            </wps:bodyPr>
                          </wps:wsp>
                        </a:graphicData>
                      </a:graphic>
                    </wp:anchor>
                  </w:drawing>
                </mc:Choice>
                <mc:Fallback>
                  <w:pict>
                    <v:shape id="__TH_B1519" o:spid="_x0000_s1026" o:spt="202" type="#_x0000_t202" style="position:absolute;left:0pt;margin-left:127.15pt;margin-top:26.85pt;height:14.9pt;width:12.7pt;z-index:251664384;mso-width-relative:page;mso-height-relative:page;" filled="f" stroked="f" coordsize="21600,21600" o:gfxdata="UEsDBAoAAAAAAIdO4kAAAAAAAAAAAAAAAAAEAAAAZHJzL1BLAwQUAAAACACHTuJAjPn4dNkAAAAJ&#10;AQAADwAAAGRycy9kb3ducmV2LnhtbE2Py07DMBBF90j8gzVI7KjdhPSRZlIhBCskRBoWXTqxm1iN&#10;xyF2H/w9ZgW7Gc3RnXOL7dUO7KwnbxwhzGcCmKbWKUMdwmf9+rAC5oMkJQdHGuFbe9iWtzeFzJW7&#10;UKXPu9CxGEI+lwh9CGPOuW97baWfuVFTvB3cZGWI69RxNclLDLcDT4RYcCsNxQ+9HPVzr9vj7mQR&#10;nvZUvZiv9+ajOlSmrteC3hZHxPu7udgAC/oa/mD41Y/qUEanxp1IeTYgJNljGlGELF0Ci0CyXMeh&#10;QVilGfCy4P8blD9QSwMEFAAAAAgAh07iQDiCZqEAAgAAAwQAAA4AAABkcnMvZTJvRG9jLnhtbK1T&#10;TW/bMAy9D9h/EHRfHKdY0RhxirZBtwHdB9DuHDCyHAuzRY1SYme/fpScZF136WEXgZKox/ceqcX1&#10;0LVir8kbtKXMJ1MptFVYGbst5fen+3dXUvgAtoIWrS7lQXt5vXz7ZtG7Qs+wwbbSJBjE+qJ3pWxC&#10;cEWWedXoDvwEnbZ8WSN1EHhL26wi6Bm9a7PZdHqZ9UiVI1Taez5djZfyiEivAcS6NkqvUO06bcOI&#10;SrqFwJJ8Y5yXy8S2rrUKX+va6yDaUrLSkFYuwvEmrtlyAcWWwDVGHSnAayi80NSBsVz0DLWCAGJH&#10;5h+ozihCj3WYKOyyUUhyhFXk0xfePDbgdNLCVnt3Nt3/P1j1Zf+NhKlKeSGFhY4bvl4/fVzf5u/z&#10;eXSnd77gpEfHaWG4xYFnJin17gHVDy8s3jVgt/qGCPtGQ8Xs8vgye/Z0xPERZNN/xorLwC5gAhpq&#10;6qJ1bIZgdO7M4dwZPQShYsnLfDbnG8VX+dV8dpE6l0FxeuzIhw8aOxGDUhI3PoHD/sGHSAaKU0qs&#10;ZfHetG1qfmv/OuDEeJLIR74j8zBshqMZG6wOLINwnCX+SRw0SL+k6HmOSul/7oC0FO0ny1bEoTsF&#10;dAo2pwCs4qelDFKM4V0Yh3PnyGwbRh7NtnjDdtUmSYm+jiyOPHk2ksLjHMfhe75PWX/+7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Pn4dNkAAAAJAQAADwAAAAAAAAABACAAAAAiAAAAZHJzL2Rv&#10;d25yZXYueG1sUEsBAhQAFAAAAAgAh07iQDiCZqEAAgAAAwQAAA4AAAAAAAAAAQAgAAAAKAEAAGRy&#10;cy9lMm9Eb2MueG1sUEsFBgAAAAAGAAYAWQEAAJoFAAAAAA==&#10;">
                      <v:fill on="f" focussize="0,0"/>
                      <v:stroke on="f"/>
                      <v:imagedata o:title=""/>
                      <o:lock v:ext="edit" aspectratio="f"/>
                      <v:textbox inset="0mm,0mm,0mm,0mm">
                        <w:txbxContent>
                          <w:p w14:paraId="23507671">
                            <w:pPr>
                              <w:snapToGrid w:val="0"/>
                              <w:ind w:firstLine="360"/>
                              <w:rPr>
                                <w:rFonts w:ascii="宋体" w:hAnsi="宋体"/>
                                <w:sz w:val="18"/>
                                <w:szCs w:val="18"/>
                              </w:rPr>
                            </w:pPr>
                            <w:r>
                              <w:rPr>
                                <w:rFonts w:hint="eastAsia" w:ascii="宋体" w:hAnsi="宋体"/>
                                <w:sz w:val="18"/>
                                <w:szCs w:val="18"/>
                              </w:rPr>
                              <w:t>期</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2336" behindDoc="0" locked="0" layoutInCell="1" allowOverlap="1">
                      <wp:simplePos x="0" y="0"/>
                      <wp:positionH relativeFrom="column">
                        <wp:posOffset>1538605</wp:posOffset>
                      </wp:positionH>
                      <wp:positionV relativeFrom="paragraph">
                        <wp:posOffset>30480</wp:posOffset>
                      </wp:positionV>
                      <wp:extent cx="161290" cy="189230"/>
                      <wp:effectExtent l="0" t="0" r="0" b="0"/>
                      <wp:wrapNone/>
                      <wp:docPr id="12" name="__TH_B1317"/>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5788826A">
                                  <w:pPr>
                                    <w:snapToGrid w:val="0"/>
                                    <w:ind w:firstLine="360"/>
                                    <w:rPr>
                                      <w:rFonts w:ascii="宋体" w:hAnsi="宋体"/>
                                      <w:sz w:val="18"/>
                                      <w:szCs w:val="18"/>
                                    </w:rPr>
                                  </w:pPr>
                                  <w:r>
                                    <w:rPr>
                                      <w:rFonts w:hint="eastAsia" w:ascii="宋体" w:hAnsi="宋体"/>
                                      <w:sz w:val="18"/>
                                      <w:szCs w:val="18"/>
                                    </w:rPr>
                                    <w:t>与</w:t>
                                  </w:r>
                                </w:p>
                              </w:txbxContent>
                            </wps:txbx>
                            <wps:bodyPr rot="0" vert="horz" wrap="square" lIns="0" tIns="0" rIns="0" bIns="0" anchor="t" anchorCtr="0" upright="1">
                              <a:noAutofit/>
                            </wps:bodyPr>
                          </wps:wsp>
                        </a:graphicData>
                      </a:graphic>
                    </wp:anchor>
                  </w:drawing>
                </mc:Choice>
                <mc:Fallback>
                  <w:pict>
                    <v:shape id="__TH_B1317" o:spid="_x0000_s1026" o:spt="202" type="#_x0000_t202" style="position:absolute;left:0pt;margin-left:121.15pt;margin-top:2.4pt;height:14.9pt;width:12.7pt;z-index:251662336;mso-width-relative:page;mso-height-relative:page;" filled="f" stroked="f" coordsize="21600,21600" o:gfxdata="UEsDBAoAAAAAAIdO4kAAAAAAAAAAAAAAAAAEAAAAZHJzL1BLAwQUAAAACACHTuJAezHuWtgAAAAI&#10;AQAADwAAAGRycy9kb3ducmV2LnhtbE2PzU7DMBCE70i8g7VI3KjdNEohZFMhBCckRBoOHJ14m0SN&#10;1yF2f3h7zKkcRzOa+abYnO0ojjT7wTHCcqFAELfODNwhfNavd/cgfNBs9OiYEH7Iw6a8vip0btyJ&#10;KzpuQydiCftcI/QhTLmUvu3Jar9wE3H0dm62OkQ5d9LM+hTL7SgTpTJp9cBxodcTPffU7rcHi/D0&#10;xdXL8P3efFS7aqjrB8Vv2R7x9mapHkEEOodLGP7wIzqUkalxBzZejAhJmqxiFCGND6KfZOs1iAZh&#10;lWYgy0L+P1D+AlBLAwQUAAAACACHTuJAtDe0eQACAAAEBAAADgAAAGRycy9lMm9Eb2MueG1srVNN&#10;b9swDL0P2H8QdF8cp0DXGnGKtkG3Ad0H0PYcMLIcC7NFjVJiZ79+lJxkXXvpYReBkqjH9x6p+dXQ&#10;tWKnyRu0pcwnUym0VVgZuynl0+PdhwspfABbQYtWl3KvvbxavH83712hZ9hgW2kSDGJ90btSNiG4&#10;Isu8anQHfoJOW76skToIvKVNVhH0jN612Ww6Pc96pMoRKu09ny7HS3lApLcAYl0bpZeotp22YUQl&#10;3UJgSb4xzstFYlvXWoXvde11EG0pWWlIKxfheB3XbDGHYkPgGqMOFOAtFF5o6sBYLnqCWkIAsSXz&#10;CqozitBjHSYKu2wUkhxhFfn0hTcPDTidtLDV3p1M9/8PVn3b/SBhKp6EmRQWOu74avX4eXWTn+Uf&#10;oz298wVnPTjOC8MNDpyapHp3j+qnFxZvG7AbfU2EfaOhYnp5fJk9ezri+Aiy7r9ixWVgGzABDTV1&#10;0Tt2QzA6t2Z/ao0eglCx5Hk+u+QbxVf5xeXsLLUug+L42JEPnzR2IgalJO58AofdvQ+RDBTHlFjL&#10;4p1p29T91v5zwInxJJGPfEfmYVgPBzPWWO1ZBuE4TPyVOGiQfkvR8yCV0v/aAmkp2i+WrYhTdwzo&#10;GKyPAVjFT0sZpBjD2zBO59aR2TSMPJpt8Zrtqk2SEn0dWRx48nAkhYdBjtP3fJ+y/n7e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Me5a2AAAAAgBAAAPAAAAAAAAAAEAIAAAACIAAABkcnMvZG93&#10;bnJldi54bWxQSwECFAAUAAAACACHTuJAtDe0eQACAAAEBAAADgAAAAAAAAABACAAAAAnAQAAZHJz&#10;L2Uyb0RvYy54bWxQSwUGAAAAAAYABgBZAQAAmQUAAAAA&#10;">
                      <v:fill on="f" focussize="0,0"/>
                      <v:stroke on="f"/>
                      <v:imagedata o:title=""/>
                      <o:lock v:ext="edit" aspectratio="f"/>
                      <v:textbox inset="0mm,0mm,0mm,0mm">
                        <w:txbxContent>
                          <w:p w14:paraId="5788826A">
                            <w:pPr>
                              <w:snapToGrid w:val="0"/>
                              <w:ind w:firstLine="360"/>
                              <w:rPr>
                                <w:rFonts w:ascii="宋体" w:hAnsi="宋体"/>
                                <w:sz w:val="18"/>
                                <w:szCs w:val="18"/>
                              </w:rPr>
                            </w:pPr>
                            <w:r>
                              <w:rPr>
                                <w:rFonts w:hint="eastAsia" w:ascii="宋体" w:hAnsi="宋体"/>
                                <w:sz w:val="18"/>
                                <w:szCs w:val="18"/>
                              </w:rPr>
                              <w:t>与</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1312" behindDoc="0" locked="0" layoutInCell="1" allowOverlap="1">
                      <wp:simplePos x="0" y="0"/>
                      <wp:positionH relativeFrom="column">
                        <wp:posOffset>1310005</wp:posOffset>
                      </wp:positionH>
                      <wp:positionV relativeFrom="paragraph">
                        <wp:posOffset>30480</wp:posOffset>
                      </wp:positionV>
                      <wp:extent cx="161290" cy="189230"/>
                      <wp:effectExtent l="0" t="0" r="0" b="0"/>
                      <wp:wrapNone/>
                      <wp:docPr id="5" name="__TH_B1216"/>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2FF54D02">
                                  <w:pPr>
                                    <w:snapToGrid w:val="0"/>
                                    <w:ind w:firstLine="360"/>
                                    <w:rPr>
                                      <w:rFonts w:ascii="宋体" w:hAnsi="宋体"/>
                                      <w:sz w:val="18"/>
                                      <w:szCs w:val="18"/>
                                    </w:rPr>
                                  </w:pPr>
                                  <w:r>
                                    <w:rPr>
                                      <w:rFonts w:hint="eastAsia" w:ascii="宋体" w:hAnsi="宋体"/>
                                      <w:sz w:val="18"/>
                                      <w:szCs w:val="18"/>
                                    </w:rPr>
                                    <w:t>年</w:t>
                                  </w:r>
                                </w:p>
                              </w:txbxContent>
                            </wps:txbx>
                            <wps:bodyPr rot="0" vert="horz" wrap="square" lIns="0" tIns="0" rIns="0" bIns="0" anchor="t" anchorCtr="0" upright="1">
                              <a:noAutofit/>
                            </wps:bodyPr>
                          </wps:wsp>
                        </a:graphicData>
                      </a:graphic>
                    </wp:anchor>
                  </w:drawing>
                </mc:Choice>
                <mc:Fallback>
                  <w:pict>
                    <v:shape id="__TH_B1216" o:spid="_x0000_s1026" o:spt="202" type="#_x0000_t202" style="position:absolute;left:0pt;margin-left:103.15pt;margin-top:2.4pt;height:14.9pt;width:12.7pt;z-index:251661312;mso-width-relative:page;mso-height-relative:page;" filled="f" stroked="f" coordsize="21600,21600" o:gfxdata="UEsDBAoAAAAAAIdO4kAAAAAAAAAAAAAAAAAEAAAAZHJzL1BLAwQUAAAACACHTuJAu85QINcAAAAI&#10;AQAADwAAAGRycy9kb3ducmV2LnhtbE2PT0+EMBTE7yZ+h+aZeHNbYIOKPDbG6MnEyOLBY4G30Cx9&#10;Rdr947e3nvQ4mcnMb8rN2U7iSIs3jhGSlQJB3Lne8IDw0bzc3IHwQXOvJ8eE8E0eNtXlRamL3p24&#10;puM2DCKWsC80whjCXEjpu5Gs9is3E0dv5xarQ5TLIPtFn2K5nWSqVC6tNhwXRj3T00jdfnuwCI+f&#10;XD+br7f2vd7VpmnuFb/me8Trq0Q9gAh0Dn9h+MWP6FBFptYduPdiQkhVnsUowjo+iH6aJbcgWoRs&#10;nYOsSvn/QPUDUEsDBBQAAAAIAIdO4kDTHD20AAIAAAMEAAAOAAAAZHJzL2Uyb0RvYy54bWytU8Fu&#10;2zAMvQ/YPwi6L44zLGiNOEXboNuAbh3Q7hwwshwLs0WNUmJnXz9KTrKuu/Swi0BJ1ON7j9Tiauha&#10;sdfkDdpS5pOpFNoqrIzdlvL70927Cyl8AFtBi1aX8qC9vFq+fbPoXaFn2GBbaRIMYn3Ru1I2Ibgi&#10;y7xqdAd+gk5bvqyROgi8pW1WEfSM3rXZbDqdZz1S5QiV9p5PV+OlPCLSawCxro3SK1S7TtswopJu&#10;IbAk3xjn5TKxrWutwkNdex1EW0pWGtLKRTjexDVbLqDYErjGqCMFeA2FF5o6MJaLnqFWEEDsyPwD&#10;1RlF6LEOE4VdNgpJjrCKfPrCm8cGnE5a2Grvzqb7/wervu6/kTBVKT9IYaHjhq/XT5/WN/ksn0d3&#10;eucLTnp0nBaGGxx4ZpJS7+5R/fDC4m0DdquvibBvNFTMLo8vs2dPRxwfQTb9F6y4DOwCJqChpi5a&#10;x2YIRufOHM6d0UMQKpac57NLvlF8lV9czt6nzmVQnB478uGjxk7EoJTEjU/gsL/3IZKB4pQSa1m8&#10;M22bmt/avw44MZ4k8pHvyDwMm+FoxgarA8sgHGeJfxIHDdIvKXqeo1L6nzsgLUX72bIVcehOAZ2C&#10;zSkAq/hpKYMUY3gbxuHcOTLbhpFHsy1es121SVKiryOLI0+ejaTwOMdx+J7vU9afv7v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OUCDXAAAACAEAAA8AAAAAAAAAAQAgAAAAIgAAAGRycy9kb3du&#10;cmV2LnhtbFBLAQIUABQAAAAIAIdO4kDTHD20AAIAAAMEAAAOAAAAAAAAAAEAIAAAACYBAABkcnMv&#10;ZTJvRG9jLnhtbFBLBQYAAAAABgAGAFkBAACYBQAAAAA=&#10;">
                      <v:fill on="f" focussize="0,0"/>
                      <v:stroke on="f"/>
                      <v:imagedata o:title=""/>
                      <o:lock v:ext="edit" aspectratio="f"/>
                      <v:textbox inset="0mm,0mm,0mm,0mm">
                        <w:txbxContent>
                          <w:p w14:paraId="2FF54D02">
                            <w:pPr>
                              <w:snapToGrid w:val="0"/>
                              <w:ind w:firstLine="360"/>
                              <w:rPr>
                                <w:rFonts w:ascii="宋体" w:hAnsi="宋体"/>
                                <w:sz w:val="18"/>
                                <w:szCs w:val="18"/>
                              </w:rPr>
                            </w:pPr>
                            <w:r>
                              <w:rPr>
                                <w:rFonts w:hint="eastAsia" w:ascii="宋体" w:hAnsi="宋体"/>
                                <w:sz w:val="18"/>
                                <w:szCs w:val="18"/>
                              </w:rPr>
                              <w:t>年</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3360" behindDoc="0" locked="0" layoutInCell="1" allowOverlap="1">
                      <wp:simplePos x="0" y="0"/>
                      <wp:positionH relativeFrom="column">
                        <wp:posOffset>1462405</wp:posOffset>
                      </wp:positionH>
                      <wp:positionV relativeFrom="paragraph">
                        <wp:posOffset>340995</wp:posOffset>
                      </wp:positionV>
                      <wp:extent cx="161290" cy="189230"/>
                      <wp:effectExtent l="0" t="0" r="0" b="0"/>
                      <wp:wrapNone/>
                      <wp:docPr id="6" name="__TH_B1418"/>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138B3FB7">
                                  <w:pPr>
                                    <w:snapToGrid w:val="0"/>
                                    <w:ind w:firstLine="360"/>
                                    <w:rPr>
                                      <w:rFonts w:ascii="宋体" w:hAnsi="宋体"/>
                                      <w:sz w:val="18"/>
                                      <w:szCs w:val="18"/>
                                    </w:rPr>
                                  </w:pPr>
                                  <w:r>
                                    <w:rPr>
                                      <w:rFonts w:hint="eastAsia" w:ascii="宋体" w:hAnsi="宋体"/>
                                      <w:sz w:val="18"/>
                                      <w:szCs w:val="18"/>
                                    </w:rPr>
                                    <w:t>学</w:t>
                                  </w:r>
                                </w:p>
                              </w:txbxContent>
                            </wps:txbx>
                            <wps:bodyPr rot="0" vert="horz" wrap="square" lIns="0" tIns="0" rIns="0" bIns="0" anchor="t" anchorCtr="0" upright="1">
                              <a:noAutofit/>
                            </wps:bodyPr>
                          </wps:wsp>
                        </a:graphicData>
                      </a:graphic>
                    </wp:anchor>
                  </w:drawing>
                </mc:Choice>
                <mc:Fallback>
                  <w:pict>
                    <v:shape id="__TH_B1418" o:spid="_x0000_s1026" o:spt="202" type="#_x0000_t202" style="position:absolute;left:0pt;margin-left:115.15pt;margin-top:26.85pt;height:14.9pt;width:12.7pt;z-index:251663360;mso-width-relative:page;mso-height-relative:page;" filled="f" stroked="f" coordsize="21600,21600" o:gfxdata="UEsDBAoAAAAAAIdO4kAAAAAAAAAAAAAAAAAEAAAAZHJzL1BLAwQUAAAACACHTuJAgKOAgdkAAAAJ&#10;AQAADwAAAGRycy9kb3ducmV2LnhtbE2PTU/DMAyG70j8h8hI3FiyVh2j1J0QghMSoisHjmmTtdUa&#10;pzTZB/8ec2I3W370+nmLzdmN4mjnMHhCWC4UCEutNwN1CJ/1690aRIiajB49WYQfG2BTXl8VOjf+&#10;RJU9bmMnOIRCrhH6GKdcytD21umw8JMlvu387HTkde6kmfWJw90oE6VW0umB+EOvJ/vc23a/PTiE&#10;py+qXobv9+aj2lVDXT8oelvtEW9vluoRRLTn+A/Dnz6rQ8lOjT+QCWJESFKVMoqQpfcgGEiyjIcG&#10;YZ1mIMtCXjYofwFQSwMEFAAAAAgAh07iQHl3yUYAAgAAAwQAAA4AAABkcnMvZTJvRG9jLnhtbK1T&#10;wW7bMAy9D9g/CLovjrMhSI04Rdug24BuHdDuHDCyHAuzRY1SYndfP0pOsq679LCLQEnU43uP1PJy&#10;6Fpx0OQN2lLmk6kU2iqsjN2V8vvj7buFFD6AraBFq0v5pL28XL19s+xdoWfYYFtpEgxifdG7UjYh&#10;uCLLvGp0B36CTlu+rJE6CLylXVYR9IzetdlsOp1nPVLlCJX2nk/X46U8ItJrALGujdJrVPtO2zCi&#10;km4hsCTfGOflKrGta63CfV17HURbSlYa0spFON7GNVstodgRuMaoIwV4DYUXmjowloueodYQQOzJ&#10;/APVGUXosQ4ThV02CkmOsIp8+sKbhwacTlrYau/Opvv/B6u+Hr6RMFUp51JY6Ljhm83jp811/iFf&#10;RHd65wtOenCcFoZrHHhmklLv7lD98MLiTQN2p6+IsG80VMwujy+zZ09HHB9Btv0XrLgM7AMmoKGm&#10;LlrHZghG5848nTujhyBULDnPZxd8o/gqX1zM3qfOZVCcHjvy4aPGTsSglMSNT+BwuPMhkoHilBJr&#10;Wbw1bZua39q/DjgxniTyke/IPAzb4WjGFqsnlkE4zhL/JA4apF9S9DxHpfQ/90BaivazZSvi0J0C&#10;OgXbUwBW8dNSBinG8CaMw7l3ZHYNI49mW7xiu2qTpERfRxZHnjwbSeFxjuPwPd+nrD9/d/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OAgdkAAAAJAQAADwAAAAAAAAABACAAAAAiAAAAZHJzL2Rv&#10;d25yZXYueG1sUEsBAhQAFAAAAAgAh07iQHl3yUYAAgAAAwQAAA4AAAAAAAAAAQAgAAAAKAEAAGRy&#10;cy9lMm9Eb2MueG1sUEsFBgAAAAAGAAYAWQEAAJoFAAAAAA==&#10;">
                      <v:fill on="f" focussize="0,0"/>
                      <v:stroke on="f"/>
                      <v:imagedata o:title=""/>
                      <o:lock v:ext="edit" aspectratio="f"/>
                      <v:textbox inset="0mm,0mm,0mm,0mm">
                        <w:txbxContent>
                          <w:p w14:paraId="138B3FB7">
                            <w:pPr>
                              <w:snapToGrid w:val="0"/>
                              <w:ind w:firstLine="360"/>
                              <w:rPr>
                                <w:rFonts w:ascii="宋体" w:hAnsi="宋体"/>
                                <w:sz w:val="18"/>
                                <w:szCs w:val="18"/>
                              </w:rPr>
                            </w:pPr>
                            <w:r>
                              <w:rPr>
                                <w:rFonts w:hint="eastAsia" w:ascii="宋体" w:hAnsi="宋体"/>
                                <w:sz w:val="18"/>
                                <w:szCs w:val="18"/>
                              </w:rPr>
                              <w:t>学</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6432" behindDoc="0" locked="0" layoutInCell="1" allowOverlap="1">
                      <wp:simplePos x="0" y="0"/>
                      <wp:positionH relativeFrom="column">
                        <wp:posOffset>1168400</wp:posOffset>
                      </wp:positionH>
                      <wp:positionV relativeFrom="paragraph">
                        <wp:posOffset>541020</wp:posOffset>
                      </wp:positionV>
                      <wp:extent cx="160655" cy="189230"/>
                      <wp:effectExtent l="0" t="0" r="0" b="0"/>
                      <wp:wrapNone/>
                      <wp:docPr id="7" name="__TH_B2221"/>
                      <wp:cNvGraphicFramePr/>
                      <a:graphic xmlns:a="http://schemas.openxmlformats.org/drawingml/2006/main">
                        <a:graphicData uri="http://schemas.microsoft.com/office/word/2010/wordprocessingShape">
                          <wps:wsp>
                            <wps:cNvSpPr txBox="1">
                              <a:spLocks noChangeArrowheads="1"/>
                            </wps:cNvSpPr>
                            <wps:spPr bwMode="auto">
                              <a:xfrm>
                                <a:off x="0" y="0"/>
                                <a:ext cx="160655" cy="189230"/>
                              </a:xfrm>
                              <a:prstGeom prst="rect">
                                <a:avLst/>
                              </a:prstGeom>
                              <a:noFill/>
                              <a:ln>
                                <a:noFill/>
                              </a:ln>
                            </wps:spPr>
                            <wps:txbx>
                              <w:txbxContent>
                                <w:p w14:paraId="3FD77B81">
                                  <w:pPr>
                                    <w:snapToGrid w:val="0"/>
                                    <w:ind w:firstLine="360"/>
                                    <w:rPr>
                                      <w:rFonts w:ascii="宋体" w:hAnsi="宋体"/>
                                      <w:sz w:val="18"/>
                                      <w:szCs w:val="18"/>
                                    </w:rPr>
                                  </w:pPr>
                                  <w:r>
                                    <w:rPr>
                                      <w:rFonts w:hint="eastAsia" w:ascii="宋体" w:hAnsi="宋体"/>
                                      <w:sz w:val="18"/>
                                      <w:szCs w:val="18"/>
                                    </w:rPr>
                                    <w:t>数</w:t>
                                  </w:r>
                                </w:p>
                              </w:txbxContent>
                            </wps:txbx>
                            <wps:bodyPr rot="0" vert="horz" wrap="square" lIns="0" tIns="0" rIns="0" bIns="0" anchor="t" anchorCtr="0" upright="1">
                              <a:noAutofit/>
                            </wps:bodyPr>
                          </wps:wsp>
                        </a:graphicData>
                      </a:graphic>
                    </wp:anchor>
                  </w:drawing>
                </mc:Choice>
                <mc:Fallback>
                  <w:pict>
                    <v:shape id="__TH_B2221" o:spid="_x0000_s1026" o:spt="202" type="#_x0000_t202" style="position:absolute;left:0pt;margin-left:92pt;margin-top:42.6pt;height:14.9pt;width:12.65pt;z-index:251666432;mso-width-relative:page;mso-height-relative:page;" filled="f" stroked="f" coordsize="21600,21600" o:gfxdata="UEsDBAoAAAAAAIdO4kAAAAAAAAAAAAAAAAAEAAAAZHJzL1BLAwQUAAAACACHTuJAw9LUVdgAAAAK&#10;AQAADwAAAGRycy9kb3ducmV2LnhtbE2PzU7DMBCE70i8g7VI3KidQKs0xKkQghMSIg0Hjk68TaLG&#10;6xC7P7w9y6kcRzOa+abYnN0ojjiHwZOGZKFAILXeDtRp+Kxf7zIQIRqyZvSEGn4wwKa8vipMbv2J&#10;KjxuYye4hEJuNPQxTrmUoe3RmbDwExJ7Oz87E1nOnbSzOXG5G2Wq1Eo6MxAv9GbC5x7b/fbgNDx9&#10;UfUyfL83H9WuGup6rehttdf69iZRjyAinuMlDH/4jA4lMzX+QDaIkXX2wF+ihmyZguBAqtb3IBp2&#10;kqUCWRby/4XyF1BLAwQUAAAACACHTuJARhZDRwACAAADBAAADgAAAGRycy9lMm9Eb2MueG1srVNN&#10;b9swDL0P2H8QdF+ceGjWGXGKtkG3Ad0H0O4cKLJsC7NEjVJiZ79+lBxnXXfpYReBkqjH9x6p1dVg&#10;OnZQ6DXYki9mc86UlVBp25T8++Pdm0vOfBC2Eh1YVfKj8vxq/frVqneFyqGFrlLICMT6onclb0Nw&#10;RZZ52Soj/AycsnRZAxoRaItNVqHoCd10WT6fL7MesHIIUnlPp5vxkp8Q8SWAUNdaqg3IvVE2jKio&#10;OhFIkm+183yd2Na1kuFrXXsVWFdyUhrSSkUo3sU1W69E0aBwrZYnCuIlFJ5pMkJbKnqG2ogg2B71&#10;P1BGSwQPdZhJMNkoJDlCKhbzZ948tMKppIWs9u5suv9/sPLL4RsyXZX8HWdWGGr4dvv4cXuT5/ki&#10;utM7X1DSg6O0MNzAQDOTlHp3D/KHZxZuW2EbdY0IfatERezSy+zJ0xHHR5Bd/xkqKiP2ARLQUKOJ&#10;1pEZjNCpM8dzZ9QQmIwll/PlxQVnkq4Wl+/zt6lzmSimxw59+KDAsBiUHKnxCVwc7n0gGZQ6pcRa&#10;Fu5016Xmd/avA0qMJ4l85DsyD8NuOJmxg+pIMhDGWaKfREEL+Iuznuao5P7nXqDirPtkyYo4dFOA&#10;U7CbAmElPS154GwMb8M4nHuHumkJeTTbwjXZVeskJfo6sjjxpNlICk9zHIfv6T5l/fm7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0tRV2AAAAAoBAAAPAAAAAAAAAAEAIAAAACIAAABkcnMvZG93&#10;bnJldi54bWxQSwECFAAUAAAACACHTuJARhZDRwACAAADBAAADgAAAAAAAAABACAAAAAnAQAAZHJz&#10;L2Uyb0RvYy54bWxQSwUGAAAAAAYABgBZAQAAmQUAAAAA&#10;">
                      <v:fill on="f" focussize="0,0"/>
                      <v:stroke on="f"/>
                      <v:imagedata o:title=""/>
                      <o:lock v:ext="edit" aspectratio="f"/>
                      <v:textbox inset="0mm,0mm,0mm,0mm">
                        <w:txbxContent>
                          <w:p w14:paraId="3FD77B81">
                            <w:pPr>
                              <w:snapToGrid w:val="0"/>
                              <w:ind w:firstLine="360"/>
                              <w:rPr>
                                <w:rFonts w:ascii="宋体" w:hAnsi="宋体"/>
                                <w:sz w:val="18"/>
                                <w:szCs w:val="18"/>
                              </w:rPr>
                            </w:pPr>
                            <w:r>
                              <w:rPr>
                                <w:rFonts w:hint="eastAsia" w:ascii="宋体" w:hAnsi="宋体"/>
                                <w:sz w:val="18"/>
                                <w:szCs w:val="18"/>
                              </w:rPr>
                              <w:t>数</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7456" behindDoc="0" locked="1" layoutInCell="1" allowOverlap="1">
                      <wp:simplePos x="0" y="0"/>
                      <wp:positionH relativeFrom="column">
                        <wp:posOffset>848995</wp:posOffset>
                      </wp:positionH>
                      <wp:positionV relativeFrom="paragraph">
                        <wp:posOffset>3810</wp:posOffset>
                      </wp:positionV>
                      <wp:extent cx="739140" cy="622300"/>
                      <wp:effectExtent l="0" t="0" r="22860" b="25400"/>
                      <wp:wrapNone/>
                      <wp:docPr id="8" name="Line 70"/>
                      <wp:cNvGraphicFramePr/>
                      <a:graphic xmlns:a="http://schemas.openxmlformats.org/drawingml/2006/main">
                        <a:graphicData uri="http://schemas.microsoft.com/office/word/2010/wordprocessingShape">
                          <wps:wsp>
                            <wps:cNvCnPr>
                              <a:cxnSpLocks noChangeShapeType="1"/>
                            </wps:cNvCnPr>
                            <wps:spPr bwMode="auto">
                              <a:xfrm>
                                <a:off x="0" y="0"/>
                                <a:ext cx="739140" cy="622300"/>
                              </a:xfrm>
                              <a:prstGeom prst="line">
                                <a:avLst/>
                              </a:prstGeom>
                              <a:noFill/>
                              <a:ln w="9525">
                                <a:solidFill>
                                  <a:srgbClr val="000000"/>
                                </a:solidFill>
                                <a:round/>
                              </a:ln>
                            </wps:spPr>
                            <wps:bodyPr/>
                          </wps:wsp>
                        </a:graphicData>
                      </a:graphic>
                    </wp:anchor>
                  </w:drawing>
                </mc:Choice>
                <mc:Fallback>
                  <w:pict>
                    <v:line id="Line 70" o:spid="_x0000_s1026" o:spt="20" style="position:absolute;left:0pt;margin-left:66.85pt;margin-top:0.3pt;height:49pt;width:58.2pt;z-index:251667456;mso-width-relative:page;mso-height-relative:page;" filled="f" stroked="t" coordsize="21600,21600" o:gfxdata="UEsDBAoAAAAAAIdO4kAAAAAAAAAAAAAAAAAEAAAAZHJzL1BLAwQUAAAACACHTuJAaObnUtUAAAAH&#10;AQAADwAAAGRycy9kb3ducmV2LnhtbE2OPU/EMBBEeyT+g7VINCfOTiLCEeJcAaSj4QDR7iVLEhGv&#10;c7HvA349SwXlaEZvXrk+uVEdaA6DZwvJ0oAibnw7cGfh9aW+WoEKEbnF0TNZ+KIA6+r8rMSi9Ud+&#10;psMmdkogHAq00Mc4FVqHpieHYeknYuk+/OwwSpw73c54FLgbdWpMrh0OLA89TnTfU/O52TsLoX6j&#10;Xf29aBbmPes8pbuHp0e09vIiMXegIp3i3xh+9UUdKnHa+j23QY2Ss+xGphZyUFKn1yYBtbVwu8pB&#10;V6X+71/9AFBLAwQUAAAACACHTuJAd5JdcdEBAACkAwAADgAAAGRycy9lMm9Eb2MueG1srVNNc9sg&#10;EL13pv+B4V5LVpqk0VjOwZ704raeSfoDMEISU2AZFlvyv++CP5qmlxyqAwPs7tv33qLF42QNO6iA&#10;GlzD57OSM+UktNr1Df/58vTpC2cYhWuFAacaflTIH5cfPyxGX6sKBjCtCoxAHNajb/gQo6+LAuWg&#10;rMAZeOUo2EGwItIx9EUbxEjo1hRVWd4VI4TWB5AKkW7XpyA/I4b3AELXaanWIPdWuXhCDcqISJJw&#10;0B75MrPtOiXjj65DFZlpOCmNeaUmtN+ltVguRN0H4QctzxTEeyi80WSFdtT0CrUWUbB90P9AWS0D&#10;IHRxJsEWJyHZEVIxL9948zwIr7IWshr91XT8f7Dy+2EbmG4bTmN3wtLAN9opdp+tGT3WlLFy25DE&#10;yck9+w3IX8gcrAbhepUpvhw91c2TmcVfJemAnhrsxm/QUo7YR8g+TV2wCZIcYFMex/E6DjVFJuny&#10;/uZh/pkGJSl0V1U3ZeZUiPpS7APGrwosS5uGGyKewcVhgzGREfUlJfVy8KSNyRM3jo0Nf7itbnMB&#10;gtFtCqY0DP1uZQI7iPRm8peVUeR1WoC9a09NjDsLT1rT08N6B+1xGy6G0PAym/NDS6/j9TlX//m5&#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ObnUtUAAAAHAQAADwAAAAAAAAABACAAAAAiAAAA&#10;ZHJzL2Rvd25yZXYueG1sUEsBAhQAFAAAAAgAh07iQHeSXXHRAQAApAMAAA4AAAAAAAAAAQAgAAAA&#10;JAEAAGRycy9lMm9Eb2MueG1sUEsFBgAAAAAGAAYAWQEAAGcFAAAAAA==&#10;">
                      <v:fill on="f" focussize="0,0"/>
                      <v:stroke color="#000000" joinstyle="round"/>
                      <v:imagedata o:title=""/>
                      <o:lock v:ext="edit" aspectratio="f"/>
                      <w10:anchorlock/>
                    </v:line>
                  </w:pict>
                </mc:Fallback>
              </mc:AlternateContent>
            </w:r>
            <w:r>
              <w:rPr>
                <w:rFonts w:ascii="宋体" w:hAnsi="宋体" w:eastAsia="宋体" w:cs="Times New Roman"/>
                <w:szCs w:val="21"/>
              </w:rPr>
              <mc:AlternateContent>
                <mc:Choice Requires="wps">
                  <w:drawing>
                    <wp:anchor distT="0" distB="0" distL="114300" distR="114300" simplePos="0" relativeHeight="251660288" behindDoc="0" locked="0" layoutInCell="1" allowOverlap="1">
                      <wp:simplePos x="0" y="0"/>
                      <wp:positionH relativeFrom="column">
                        <wp:posOffset>1258570</wp:posOffset>
                      </wp:positionH>
                      <wp:positionV relativeFrom="paragraph">
                        <wp:posOffset>20320</wp:posOffset>
                      </wp:positionV>
                      <wp:extent cx="161290" cy="189230"/>
                      <wp:effectExtent l="0" t="0" r="0" b="0"/>
                      <wp:wrapNone/>
                      <wp:docPr id="9" name="__TH_B1115"/>
                      <wp:cNvGraphicFramePr/>
                      <a:graphic xmlns:a="http://schemas.openxmlformats.org/drawingml/2006/main">
                        <a:graphicData uri="http://schemas.microsoft.com/office/word/2010/wordprocessingShape">
                          <wps:wsp>
                            <wps:cNvSpPr txBox="1">
                              <a:spLocks noChangeArrowheads="1"/>
                            </wps:cNvSpPr>
                            <wps:spPr bwMode="auto">
                              <a:xfrm>
                                <a:off x="0" y="0"/>
                                <a:ext cx="161290" cy="189230"/>
                              </a:xfrm>
                              <a:prstGeom prst="rect">
                                <a:avLst/>
                              </a:prstGeom>
                              <a:noFill/>
                              <a:ln>
                                <a:noFill/>
                              </a:ln>
                            </wps:spPr>
                            <wps:txbx>
                              <w:txbxContent>
                                <w:p w14:paraId="537554A7">
                                  <w:pPr>
                                    <w:snapToGrid w:val="0"/>
                                    <w:ind w:firstLine="360"/>
                                    <w:rPr>
                                      <w:sz w:val="18"/>
                                    </w:rPr>
                                  </w:pPr>
                                  <w:r>
                                    <w:rPr>
                                      <w:rFonts w:hint="eastAsia"/>
                                      <w:sz w:val="18"/>
                                    </w:rPr>
                                    <w:t>学</w:t>
                                  </w:r>
                                </w:p>
                              </w:txbxContent>
                            </wps:txbx>
                            <wps:bodyPr rot="0" vert="horz" wrap="square" lIns="0" tIns="0" rIns="0" bIns="0" anchor="t" anchorCtr="0" upright="1">
                              <a:noAutofit/>
                            </wps:bodyPr>
                          </wps:wsp>
                        </a:graphicData>
                      </a:graphic>
                    </wp:anchor>
                  </w:drawing>
                </mc:Choice>
                <mc:Fallback>
                  <w:pict>
                    <v:shape id="__TH_B1115" o:spid="_x0000_s1026" o:spt="202" type="#_x0000_t202" style="position:absolute;left:0pt;margin-left:99.1pt;margin-top:1.6pt;height:14.9pt;width:12.7pt;z-index:251660288;mso-width-relative:page;mso-height-relative:page;" filled="f" stroked="f" coordsize="21600,21600" o:gfxdata="UEsDBAoAAAAAAIdO4kAAAAAAAAAAAAAAAAAEAAAAZHJzL1BLAwQUAAAACACHTuJARlvT6dYAAAAI&#10;AQAADwAAAGRycy9kb3ducmV2LnhtbE2PzWrDMBCE74W+g9hAb40UG0ziWg6htKdCqeMcepTtjS1i&#10;rVxL+enbd3tqT8vHDLMzxfbmRnHBOVhPGlZLBQKp9Z2lXsOhfn1cgwjRUGdGT6jhGwNsy/u7wuSd&#10;v1KFl33sBYdQyI2GIcYplzK0AzoTln5CYu3oZ2ci49zLbjZXDnejTJTKpDOW+MNgJnwesD3tz07D&#10;7pOqF/v13nxUx8rW9UbRW3bS+mGxUk8gIt7inxl+63N1KLlT48/UBTEyb9YJWzWkfFhPkjQD0TCn&#10;CmRZyP8Dyh9QSwMEFAAAAAgAh07iQNTirPgAAgAAAwQAAA4AAABkcnMvZTJvRG9jLnhtbK1TwW7b&#10;MAy9D9g/CLovjjOsaIw4Rdug24BuHdDuHDCyHAuzRY1SYmdfP0pOsq679LCLQEnU43uP1OJq6Fqx&#10;1+QN2lLmk6kU2iqsjN2W8vvT3btLKXwAW0GLVpfyoL28Wr59s+hdoWfYYFtpEgxifdG7UjYhuCLL&#10;vGp0B36CTlu+rJE6CLylbVYR9IzetdlsOr3IeqTKESrtPZ+uxkt5RKTXAGJdG6VXqHadtmFEJd1C&#10;YEm+Mc7LZWJb11qFh7r2Ooi2lKw0pJWLcLyJa7ZcQLElcI1RRwrwGgovNHVgLBc9Q60ggNiR+Qeq&#10;M4rQYx0mCrtsFJIcYRX59IU3jw04nbSw1d6dTff/D1Z93X8jYapSzqWw0HHD1+unT+ubPM8/RHd6&#10;5wtOenScFoYbHHhmklLv7lH98MLibQN2q6+JsG80VMwujy+zZ09HHB9BNv0XrLgM7AImoKGmLlrH&#10;ZghG584czp3RQxAqlrzIZ3O+UXyVX85n71PnMihOjx358FFjJ2JQSuLGJ3DY3/sQyUBxSom1LN6Z&#10;tk3Nb+1fB5wYTxL5yHdkHobNcDRjg9WBZRCOs8Q/iYMG6ZcUPc9RKf3PHZCWov1s2Yo4dKeATsHm&#10;FIBV/LSUQYoxvA3jcO4cmW3DyKPZFq/ZrtokKdHXkcWRJ89GUnic4zh8z/cp68/f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vT6dYAAAAIAQAADwAAAAAAAAABACAAAAAiAAAAZHJzL2Rvd25y&#10;ZXYueG1sUEsBAhQAFAAAAAgAh07iQNTirPgAAgAAAwQAAA4AAAAAAAAAAQAgAAAAJQEAAGRycy9l&#10;Mm9Eb2MueG1sUEsFBgAAAAAGAAYAWQEAAJcFAAAAAA==&#10;">
                      <v:fill on="f" focussize="0,0"/>
                      <v:stroke on="f"/>
                      <v:imagedata o:title=""/>
                      <o:lock v:ext="edit" aspectratio="f"/>
                      <v:textbox inset="0mm,0mm,0mm,0mm">
                        <w:txbxContent>
                          <w:p w14:paraId="537554A7">
                            <w:pPr>
                              <w:snapToGrid w:val="0"/>
                              <w:ind w:firstLine="360"/>
                              <w:rPr>
                                <w:sz w:val="18"/>
                              </w:rPr>
                            </w:pPr>
                            <w:r>
                              <w:rPr>
                                <w:rFonts w:hint="eastAsia"/>
                                <w:sz w:val="18"/>
                              </w:rPr>
                              <w:t>学</w:t>
                            </w:r>
                          </w:p>
                        </w:txbxContent>
                      </v:textbox>
                    </v:shape>
                  </w:pict>
                </mc:Fallback>
              </mc:AlternateContent>
            </w:r>
            <w:r>
              <w:rPr>
                <w:rFonts w:ascii="宋体" w:hAnsi="宋体" w:eastAsia="宋体" w:cs="Times New Roman"/>
                <w:szCs w:val="21"/>
              </w:rPr>
              <mc:AlternateContent>
                <mc:Choice Requires="wps">
                  <w:drawing>
                    <wp:anchor distT="0" distB="0" distL="114300" distR="114300" simplePos="0" relativeHeight="251668480" behindDoc="0" locked="1" layoutInCell="1" allowOverlap="1">
                      <wp:simplePos x="0" y="0"/>
                      <wp:positionH relativeFrom="column">
                        <wp:posOffset>-45720</wp:posOffset>
                      </wp:positionH>
                      <wp:positionV relativeFrom="paragraph">
                        <wp:posOffset>344805</wp:posOffset>
                      </wp:positionV>
                      <wp:extent cx="1653540" cy="311150"/>
                      <wp:effectExtent l="0" t="0" r="22860" b="31750"/>
                      <wp:wrapNone/>
                      <wp:docPr id="10" name="Line 71"/>
                      <wp:cNvGraphicFramePr/>
                      <a:graphic xmlns:a="http://schemas.openxmlformats.org/drawingml/2006/main">
                        <a:graphicData uri="http://schemas.microsoft.com/office/word/2010/wordprocessingShape">
                          <wps:wsp>
                            <wps:cNvCnPr>
                              <a:cxnSpLocks noChangeShapeType="1"/>
                            </wps:cNvCnPr>
                            <wps:spPr bwMode="auto">
                              <a:xfrm>
                                <a:off x="0" y="0"/>
                                <a:ext cx="1653540" cy="311150"/>
                              </a:xfrm>
                              <a:prstGeom prst="line">
                                <a:avLst/>
                              </a:prstGeom>
                              <a:noFill/>
                              <a:ln w="9525">
                                <a:solidFill>
                                  <a:srgbClr val="000000"/>
                                </a:solidFill>
                                <a:round/>
                              </a:ln>
                            </wps:spPr>
                            <wps:bodyPr/>
                          </wps:wsp>
                        </a:graphicData>
                      </a:graphic>
                    </wp:anchor>
                  </w:drawing>
                </mc:Choice>
                <mc:Fallback>
                  <w:pict>
                    <v:line id="Line 71" o:spid="_x0000_s1026" o:spt="20" style="position:absolute;left:0pt;margin-left:-3.6pt;margin-top:27.15pt;height:24.5pt;width:130.2pt;z-index:251668480;mso-width-relative:page;mso-height-relative:page;" filled="f" stroked="t" coordsize="21600,21600" o:gfxdata="UEsDBAoAAAAAAIdO4kAAAAAAAAAAAAAAAAAEAAAAZHJzL1BLAwQUAAAACACHTuJAyjtQp9YAAAAJ&#10;AQAADwAAAGRycy9kb3ducmV2LnhtbE2PTU/DMAyG70j8h8hIXKYtWcMAlaY7AL1xYYC4eq1pKxqn&#10;a7IP+PWYExzt99Hrx8X65Ad1oCn2gR0sFwYUcR2anlsHry/V/BZUTMgNDoHJwRdFWJfnZwXmTTjy&#10;Mx02qVVSwjFHB11KY651rDvyGBdhJJbsI0wek4xTq5sJj1LuB50Zc6099iwXOhzpvqP6c7P3DmL1&#10;Rrvqe1bPzLttA2W7h6dHdO7yYmnuQCU6pT8YfvVFHUpx2oY9N1ENDuY3mZAOVlcWlOTZyspiK6Cx&#10;FnRZ6P8flD9QSwMEFAAAAAgAh07iQC7Q5t3QAQAApgMAAA4AAABkcnMvZTJvRG9jLnhtbK1TTY/T&#10;MBC9I/EfLN9pmi5dIGq6h1bLpUClXX6A6ziJhe2xPG6T/nvGTlvY5bIHcrDs+Xgz781k9TBaw04q&#10;oAZX83I250w5CY12Xc1/Pj9++MwZRuEaYcCpmp8V8of1+3erwVdqAT2YRgVGIA6rwde8j9FXRYGy&#10;V1bgDLxy5GwhWBHpGbqiCWIgdGuKxXx+XwwQGh9AKkSybicnvyCGtwBC22qptiCPVrk4oQZlRCRK&#10;2GuPfJ27bVsl44+2RRWZqTkxjfmkInQ/pLNYr0TVBeF7LS8tiLe08IqTFdpR0RvUVkTBjkH/A2W1&#10;DIDQxpkEW0xEsiLEopy/0uapF15lLiQ1+pvo+P9g5ffTPjDd0CaQJE5YmvhOO8U+lUmbwWNFIRu3&#10;D4mdHN2T34H8hczBpheuU7nH57OnvJxRvEhJD/RU4TB8g4ZixDFCFmpsg02QJAEb8zzOt3moMTJJ&#10;xvJ+ebf8SH1J8t2VZbnMAytEdc32AeNXBZalS80NdZ7RxWmHkfqn0GtIKubgURuTZ24cG2r+ZblY&#10;5gQEo5vkTGEYusPGBHYSaWvyl8QgsBdhAY6umezGkftKdpLtAM15H5I72Wl8GeCyamk//n7nqD+/&#10;1/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jtQp9YAAAAJAQAADwAAAAAAAAABACAAAAAiAAAA&#10;ZHJzL2Rvd25yZXYueG1sUEsBAhQAFAAAAAgAh07iQC7Q5t3QAQAApgMAAA4AAAAAAAAAAQAgAAAA&#10;JQEAAGRycy9lMm9Eb2MueG1sUEsFBgAAAAAGAAYAWQEAAGcFAAAAAA==&#10;">
                      <v:fill on="f" focussize="0,0"/>
                      <v:stroke color="#000000" joinstyle="round"/>
                      <v:imagedata o:title=""/>
                      <o:lock v:ext="edit" aspectratio="f"/>
                      <w10:anchorlock/>
                    </v:line>
                  </w:pict>
                </mc:Fallback>
              </mc:AlternateContent>
            </w:r>
          </w:p>
        </w:tc>
        <w:tc>
          <w:tcPr>
            <w:tcW w:w="2005" w:type="dxa"/>
            <w:gridSpan w:val="2"/>
            <w:vAlign w:val="center"/>
          </w:tcPr>
          <w:p w14:paraId="54D8D83E">
            <w:pPr>
              <w:spacing w:line="300" w:lineRule="auto"/>
              <w:jc w:val="center"/>
              <w:rPr>
                <w:rFonts w:ascii="宋体" w:hAnsi="宋体" w:eastAsia="宋体" w:cs="Times New Roman"/>
                <w:szCs w:val="21"/>
              </w:rPr>
            </w:pPr>
            <w:r>
              <w:rPr>
                <w:rFonts w:ascii="宋体" w:hAnsi="宋体" w:eastAsia="宋体" w:cs="Times New Roman"/>
                <w:szCs w:val="21"/>
              </w:rPr>
              <w:t>一</w:t>
            </w:r>
          </w:p>
        </w:tc>
        <w:tc>
          <w:tcPr>
            <w:tcW w:w="2008" w:type="dxa"/>
            <w:gridSpan w:val="2"/>
            <w:vAlign w:val="center"/>
          </w:tcPr>
          <w:p w14:paraId="0DD5791A">
            <w:pPr>
              <w:spacing w:line="300" w:lineRule="auto"/>
              <w:jc w:val="center"/>
              <w:rPr>
                <w:rFonts w:ascii="宋体" w:hAnsi="宋体" w:eastAsia="宋体" w:cs="Times New Roman"/>
                <w:szCs w:val="21"/>
              </w:rPr>
            </w:pPr>
            <w:r>
              <w:rPr>
                <w:rFonts w:ascii="宋体" w:hAnsi="宋体" w:eastAsia="宋体" w:cs="Times New Roman"/>
                <w:szCs w:val="21"/>
              </w:rPr>
              <w:t>二</w:t>
            </w:r>
          </w:p>
        </w:tc>
        <w:tc>
          <w:tcPr>
            <w:tcW w:w="2008" w:type="dxa"/>
            <w:gridSpan w:val="2"/>
            <w:vAlign w:val="center"/>
          </w:tcPr>
          <w:p w14:paraId="0B8140CC">
            <w:pPr>
              <w:spacing w:line="300" w:lineRule="auto"/>
              <w:jc w:val="center"/>
              <w:rPr>
                <w:rFonts w:ascii="宋体" w:hAnsi="宋体" w:eastAsia="宋体" w:cs="Times New Roman"/>
                <w:szCs w:val="21"/>
              </w:rPr>
            </w:pPr>
            <w:r>
              <w:rPr>
                <w:rFonts w:ascii="宋体" w:hAnsi="宋体" w:eastAsia="宋体" w:cs="Times New Roman"/>
                <w:szCs w:val="21"/>
              </w:rPr>
              <w:t>三</w:t>
            </w:r>
          </w:p>
        </w:tc>
        <w:tc>
          <w:tcPr>
            <w:tcW w:w="1033" w:type="dxa"/>
            <w:vMerge w:val="restart"/>
            <w:vAlign w:val="center"/>
          </w:tcPr>
          <w:p w14:paraId="094F0332">
            <w:pPr>
              <w:spacing w:line="300" w:lineRule="auto"/>
              <w:jc w:val="center"/>
              <w:rPr>
                <w:rFonts w:ascii="宋体" w:hAnsi="宋体" w:eastAsia="宋体" w:cs="Times New Roman"/>
                <w:szCs w:val="21"/>
              </w:rPr>
            </w:pPr>
            <w:r>
              <w:rPr>
                <w:rFonts w:ascii="宋体" w:hAnsi="宋体" w:eastAsia="宋体" w:cs="Times New Roman"/>
                <w:szCs w:val="21"/>
              </w:rPr>
              <w:t>总</w:t>
            </w:r>
          </w:p>
          <w:p w14:paraId="7937189B">
            <w:pPr>
              <w:spacing w:line="300" w:lineRule="auto"/>
              <w:jc w:val="center"/>
              <w:rPr>
                <w:rFonts w:ascii="宋体" w:hAnsi="宋体" w:eastAsia="宋体" w:cs="Times New Roman"/>
                <w:szCs w:val="21"/>
              </w:rPr>
            </w:pPr>
            <w:r>
              <w:rPr>
                <w:rFonts w:ascii="宋体" w:hAnsi="宋体" w:eastAsia="宋体" w:cs="Times New Roman"/>
                <w:szCs w:val="21"/>
              </w:rPr>
              <w:t>计</w:t>
            </w:r>
          </w:p>
        </w:tc>
      </w:tr>
      <w:tr w14:paraId="6E0F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72" w:hRule="exact"/>
          <w:jc w:val="center"/>
        </w:trPr>
        <w:tc>
          <w:tcPr>
            <w:tcW w:w="2585" w:type="dxa"/>
            <w:vMerge w:val="continue"/>
            <w:vAlign w:val="center"/>
          </w:tcPr>
          <w:p w14:paraId="0D1D136D">
            <w:pPr>
              <w:spacing w:line="300" w:lineRule="auto"/>
              <w:jc w:val="center"/>
              <w:rPr>
                <w:rFonts w:ascii="宋体" w:hAnsi="宋体" w:eastAsia="宋体" w:cs="Times New Roman"/>
                <w:szCs w:val="21"/>
              </w:rPr>
            </w:pPr>
          </w:p>
        </w:tc>
        <w:tc>
          <w:tcPr>
            <w:tcW w:w="1001" w:type="dxa"/>
            <w:vAlign w:val="center"/>
          </w:tcPr>
          <w:p w14:paraId="7C0EE152">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1004" w:type="dxa"/>
            <w:vAlign w:val="center"/>
          </w:tcPr>
          <w:p w14:paraId="364C8FFD">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p>
        </w:tc>
        <w:tc>
          <w:tcPr>
            <w:tcW w:w="1004" w:type="dxa"/>
            <w:vAlign w:val="center"/>
          </w:tcPr>
          <w:p w14:paraId="76418C45">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p>
        </w:tc>
        <w:tc>
          <w:tcPr>
            <w:tcW w:w="1004" w:type="dxa"/>
            <w:vAlign w:val="center"/>
          </w:tcPr>
          <w:p w14:paraId="66DC25D2">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p>
        </w:tc>
        <w:tc>
          <w:tcPr>
            <w:tcW w:w="1004" w:type="dxa"/>
            <w:vAlign w:val="center"/>
          </w:tcPr>
          <w:p w14:paraId="7A5A687A">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w:t>
            </w:r>
          </w:p>
        </w:tc>
        <w:tc>
          <w:tcPr>
            <w:tcW w:w="1004" w:type="dxa"/>
            <w:vAlign w:val="center"/>
          </w:tcPr>
          <w:p w14:paraId="1E825EAB">
            <w:pPr>
              <w:widowControl/>
              <w:spacing w:line="259" w:lineRule="auto"/>
              <w:ind w:right="15"/>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6</w:t>
            </w:r>
          </w:p>
        </w:tc>
        <w:tc>
          <w:tcPr>
            <w:tcW w:w="1033" w:type="dxa"/>
            <w:vMerge w:val="continue"/>
            <w:vAlign w:val="center"/>
          </w:tcPr>
          <w:p w14:paraId="1047E047">
            <w:pPr>
              <w:spacing w:line="300" w:lineRule="auto"/>
              <w:jc w:val="center"/>
              <w:rPr>
                <w:rFonts w:ascii="宋体" w:hAnsi="宋体" w:eastAsia="宋体" w:cs="Times New Roman"/>
                <w:szCs w:val="21"/>
              </w:rPr>
            </w:pPr>
          </w:p>
        </w:tc>
      </w:tr>
      <w:tr w14:paraId="05B8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4642777">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课堂教学</w:t>
            </w:r>
          </w:p>
        </w:tc>
        <w:tc>
          <w:tcPr>
            <w:tcW w:w="1001" w:type="dxa"/>
            <w:shd w:val="clear" w:color="auto" w:fill="auto"/>
            <w:vAlign w:val="center"/>
          </w:tcPr>
          <w:p w14:paraId="7F9450CA">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1004" w:type="dxa"/>
            <w:shd w:val="clear" w:color="auto" w:fill="auto"/>
            <w:vAlign w:val="center"/>
          </w:tcPr>
          <w:p w14:paraId="4ED3A212">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1004" w:type="dxa"/>
            <w:shd w:val="clear" w:color="auto" w:fill="auto"/>
            <w:vAlign w:val="center"/>
          </w:tcPr>
          <w:p w14:paraId="28B10426">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1004" w:type="dxa"/>
            <w:shd w:val="clear" w:color="auto" w:fill="auto"/>
            <w:vAlign w:val="center"/>
          </w:tcPr>
          <w:p w14:paraId="03A6A8EC">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1004" w:type="dxa"/>
            <w:shd w:val="clear" w:color="auto" w:fill="auto"/>
            <w:vAlign w:val="center"/>
          </w:tcPr>
          <w:p w14:paraId="563D797D">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16</w:t>
            </w:r>
          </w:p>
        </w:tc>
        <w:tc>
          <w:tcPr>
            <w:tcW w:w="1004" w:type="dxa"/>
            <w:shd w:val="clear" w:color="auto" w:fill="auto"/>
            <w:vAlign w:val="center"/>
          </w:tcPr>
          <w:p w14:paraId="389A1664">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33" w:type="dxa"/>
            <w:shd w:val="clear" w:color="auto" w:fill="auto"/>
            <w:vAlign w:val="center"/>
          </w:tcPr>
          <w:p w14:paraId="0B6CA896">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80</w:t>
            </w:r>
          </w:p>
        </w:tc>
      </w:tr>
      <w:tr w14:paraId="2895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1C66A99F">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集中实训教学</w:t>
            </w:r>
          </w:p>
        </w:tc>
        <w:tc>
          <w:tcPr>
            <w:tcW w:w="1001" w:type="dxa"/>
            <w:shd w:val="clear" w:color="auto" w:fill="auto"/>
            <w:vAlign w:val="center"/>
          </w:tcPr>
          <w:p w14:paraId="0A0EF8E7">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04" w:type="dxa"/>
            <w:shd w:val="clear" w:color="auto" w:fill="auto"/>
            <w:vAlign w:val="center"/>
          </w:tcPr>
          <w:p w14:paraId="6AB1960D">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04" w:type="dxa"/>
            <w:shd w:val="clear" w:color="auto" w:fill="auto"/>
            <w:vAlign w:val="center"/>
          </w:tcPr>
          <w:p w14:paraId="67125316">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04" w:type="dxa"/>
            <w:shd w:val="clear" w:color="auto" w:fill="auto"/>
            <w:vAlign w:val="center"/>
          </w:tcPr>
          <w:p w14:paraId="32608791">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04" w:type="dxa"/>
            <w:shd w:val="clear" w:color="auto" w:fill="auto"/>
            <w:vAlign w:val="center"/>
          </w:tcPr>
          <w:p w14:paraId="0834FEB6">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04" w:type="dxa"/>
            <w:shd w:val="clear" w:color="auto" w:fill="auto"/>
            <w:vAlign w:val="center"/>
          </w:tcPr>
          <w:p w14:paraId="7E68E8B3">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c>
          <w:tcPr>
            <w:tcW w:w="1033" w:type="dxa"/>
            <w:shd w:val="clear" w:color="auto" w:fill="auto"/>
            <w:vAlign w:val="center"/>
          </w:tcPr>
          <w:p w14:paraId="2BFAA7D8">
            <w:pPr>
              <w:spacing w:line="30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0</w:t>
            </w:r>
          </w:p>
        </w:tc>
      </w:tr>
      <w:tr w14:paraId="30A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45CACD65">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入学教育与军训</w:t>
            </w:r>
          </w:p>
        </w:tc>
        <w:tc>
          <w:tcPr>
            <w:tcW w:w="1001" w:type="dxa"/>
            <w:shd w:val="clear" w:color="auto" w:fill="auto"/>
            <w:vAlign w:val="center"/>
          </w:tcPr>
          <w:p w14:paraId="1FAF7F8E">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w:t>
            </w:r>
          </w:p>
        </w:tc>
        <w:tc>
          <w:tcPr>
            <w:tcW w:w="1004" w:type="dxa"/>
            <w:shd w:val="clear" w:color="auto" w:fill="auto"/>
            <w:vAlign w:val="center"/>
          </w:tcPr>
          <w:p w14:paraId="19088081">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55917339">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784907A4">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1B8CE036">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653777FF">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33" w:type="dxa"/>
            <w:shd w:val="clear" w:color="auto" w:fill="auto"/>
            <w:vAlign w:val="center"/>
          </w:tcPr>
          <w:p w14:paraId="14FCA832">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w:t>
            </w:r>
          </w:p>
        </w:tc>
      </w:tr>
      <w:tr w14:paraId="1AFC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0D1D2BE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岗位</w:t>
            </w:r>
            <w:r>
              <w:rPr>
                <w:rFonts w:hint="default" w:asciiTheme="minorEastAsia" w:hAnsiTheme="minorEastAsia" w:eastAsiaTheme="minorEastAsia" w:cstheme="minorEastAsia"/>
                <w:color w:val="auto"/>
                <w:sz w:val="21"/>
                <w:szCs w:val="21"/>
                <w:highlight w:val="none"/>
                <w:lang w:val="en-US" w:eastAsia="zh-CN"/>
              </w:rPr>
              <w:t>实习</w:t>
            </w:r>
          </w:p>
        </w:tc>
        <w:tc>
          <w:tcPr>
            <w:tcW w:w="1001" w:type="dxa"/>
            <w:shd w:val="clear" w:color="auto" w:fill="auto"/>
            <w:vAlign w:val="center"/>
          </w:tcPr>
          <w:p w14:paraId="7F84F53C">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3B85DCE6">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10795F1A">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53D3C6B0">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7593B31D">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730D44D0">
            <w:pPr>
              <w:spacing w:line="30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szCs w:val="21"/>
              </w:rPr>
              <w:t>24</w:t>
            </w:r>
          </w:p>
        </w:tc>
        <w:tc>
          <w:tcPr>
            <w:tcW w:w="1033" w:type="dxa"/>
            <w:shd w:val="clear" w:color="auto" w:fill="auto"/>
            <w:vAlign w:val="center"/>
          </w:tcPr>
          <w:p w14:paraId="1B9C4154">
            <w:pPr>
              <w:spacing w:line="30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szCs w:val="21"/>
              </w:rPr>
              <w:t>24</w:t>
            </w:r>
          </w:p>
        </w:tc>
      </w:tr>
      <w:tr w14:paraId="2E76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5A079F4">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校运会</w:t>
            </w:r>
          </w:p>
        </w:tc>
        <w:tc>
          <w:tcPr>
            <w:tcW w:w="1001" w:type="dxa"/>
            <w:shd w:val="clear" w:color="auto" w:fill="auto"/>
            <w:vAlign w:val="center"/>
          </w:tcPr>
          <w:p w14:paraId="488247EF">
            <w:pPr>
              <w:spacing w:line="30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szCs w:val="21"/>
              </w:rPr>
              <w:t>0.5</w:t>
            </w:r>
          </w:p>
        </w:tc>
        <w:tc>
          <w:tcPr>
            <w:tcW w:w="1004" w:type="dxa"/>
            <w:shd w:val="clear" w:color="auto" w:fill="auto"/>
            <w:vAlign w:val="center"/>
          </w:tcPr>
          <w:p w14:paraId="421D0B77">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7676FC55">
            <w:pPr>
              <w:spacing w:line="300" w:lineRule="auto"/>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szCs w:val="21"/>
              </w:rPr>
              <w:t>0.5</w:t>
            </w:r>
          </w:p>
        </w:tc>
        <w:tc>
          <w:tcPr>
            <w:tcW w:w="1004" w:type="dxa"/>
            <w:shd w:val="clear" w:color="auto" w:fill="auto"/>
            <w:vAlign w:val="center"/>
          </w:tcPr>
          <w:p w14:paraId="001CBE3C">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04" w:type="dxa"/>
            <w:shd w:val="clear" w:color="auto" w:fill="auto"/>
            <w:vAlign w:val="center"/>
          </w:tcPr>
          <w:p w14:paraId="1202B1FD">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0.5</w:t>
            </w:r>
          </w:p>
        </w:tc>
        <w:tc>
          <w:tcPr>
            <w:tcW w:w="1004" w:type="dxa"/>
            <w:shd w:val="clear" w:color="auto" w:fill="auto"/>
            <w:vAlign w:val="center"/>
          </w:tcPr>
          <w:p w14:paraId="57333908">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33" w:type="dxa"/>
            <w:shd w:val="clear" w:color="auto" w:fill="auto"/>
            <w:vAlign w:val="center"/>
          </w:tcPr>
          <w:p w14:paraId="41FCAF96">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1.5</w:t>
            </w:r>
          </w:p>
        </w:tc>
      </w:tr>
      <w:tr w14:paraId="1A3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591976CA">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考试周</w:t>
            </w:r>
          </w:p>
        </w:tc>
        <w:tc>
          <w:tcPr>
            <w:tcW w:w="1001" w:type="dxa"/>
            <w:shd w:val="clear" w:color="auto" w:fill="auto"/>
            <w:vAlign w:val="center"/>
          </w:tcPr>
          <w:p w14:paraId="33A5EEC7">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w:t>
            </w:r>
          </w:p>
        </w:tc>
        <w:tc>
          <w:tcPr>
            <w:tcW w:w="1004" w:type="dxa"/>
            <w:shd w:val="clear" w:color="auto" w:fill="auto"/>
            <w:vAlign w:val="center"/>
          </w:tcPr>
          <w:p w14:paraId="0D7E1382">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w:t>
            </w:r>
          </w:p>
        </w:tc>
        <w:tc>
          <w:tcPr>
            <w:tcW w:w="1004" w:type="dxa"/>
            <w:shd w:val="clear" w:color="auto" w:fill="auto"/>
            <w:vAlign w:val="center"/>
          </w:tcPr>
          <w:p w14:paraId="008EE0BA">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w:t>
            </w:r>
          </w:p>
        </w:tc>
        <w:tc>
          <w:tcPr>
            <w:tcW w:w="1004" w:type="dxa"/>
            <w:shd w:val="clear" w:color="auto" w:fill="auto"/>
            <w:vAlign w:val="center"/>
          </w:tcPr>
          <w:p w14:paraId="4DEBC472">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w:t>
            </w:r>
          </w:p>
        </w:tc>
        <w:tc>
          <w:tcPr>
            <w:tcW w:w="1004" w:type="dxa"/>
            <w:shd w:val="clear" w:color="auto" w:fill="auto"/>
            <w:vAlign w:val="center"/>
          </w:tcPr>
          <w:p w14:paraId="7A8BF9CC">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w:t>
            </w:r>
          </w:p>
        </w:tc>
        <w:tc>
          <w:tcPr>
            <w:tcW w:w="1004" w:type="dxa"/>
            <w:shd w:val="clear" w:color="auto" w:fill="auto"/>
            <w:vAlign w:val="center"/>
          </w:tcPr>
          <w:p w14:paraId="2705AC06">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33" w:type="dxa"/>
            <w:shd w:val="clear" w:color="auto" w:fill="auto"/>
            <w:vAlign w:val="center"/>
          </w:tcPr>
          <w:p w14:paraId="4F6C673C">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5</w:t>
            </w:r>
          </w:p>
        </w:tc>
      </w:tr>
      <w:tr w14:paraId="0EF9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791747EC">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机动</w:t>
            </w:r>
          </w:p>
        </w:tc>
        <w:tc>
          <w:tcPr>
            <w:tcW w:w="1001" w:type="dxa"/>
            <w:shd w:val="clear" w:color="auto" w:fill="auto"/>
            <w:vAlign w:val="center"/>
          </w:tcPr>
          <w:p w14:paraId="3DF646F8">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0.5</w:t>
            </w:r>
          </w:p>
        </w:tc>
        <w:tc>
          <w:tcPr>
            <w:tcW w:w="1004" w:type="dxa"/>
            <w:shd w:val="clear" w:color="auto" w:fill="auto"/>
            <w:vAlign w:val="center"/>
          </w:tcPr>
          <w:p w14:paraId="411554EE">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3</w:t>
            </w:r>
          </w:p>
        </w:tc>
        <w:tc>
          <w:tcPr>
            <w:tcW w:w="1004" w:type="dxa"/>
            <w:shd w:val="clear" w:color="auto" w:fill="auto"/>
            <w:vAlign w:val="center"/>
          </w:tcPr>
          <w:p w14:paraId="5D9417C5">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2.5</w:t>
            </w:r>
          </w:p>
        </w:tc>
        <w:tc>
          <w:tcPr>
            <w:tcW w:w="1004" w:type="dxa"/>
            <w:shd w:val="clear" w:color="auto" w:fill="auto"/>
            <w:vAlign w:val="center"/>
          </w:tcPr>
          <w:p w14:paraId="01835EE0">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3</w:t>
            </w:r>
          </w:p>
        </w:tc>
        <w:tc>
          <w:tcPr>
            <w:tcW w:w="1004" w:type="dxa"/>
            <w:shd w:val="clear" w:color="auto" w:fill="auto"/>
            <w:vAlign w:val="center"/>
          </w:tcPr>
          <w:p w14:paraId="11A02244">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2.5</w:t>
            </w:r>
          </w:p>
        </w:tc>
        <w:tc>
          <w:tcPr>
            <w:tcW w:w="1004" w:type="dxa"/>
            <w:shd w:val="clear" w:color="auto" w:fill="auto"/>
            <w:vAlign w:val="center"/>
          </w:tcPr>
          <w:p w14:paraId="0CC1FE5B">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0</w:t>
            </w:r>
          </w:p>
        </w:tc>
        <w:tc>
          <w:tcPr>
            <w:tcW w:w="1033" w:type="dxa"/>
            <w:shd w:val="clear" w:color="auto" w:fill="auto"/>
            <w:vAlign w:val="center"/>
          </w:tcPr>
          <w:p w14:paraId="1CEF812C">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11.5</w:t>
            </w:r>
          </w:p>
        </w:tc>
      </w:tr>
      <w:tr w14:paraId="5E9D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3A52649E">
            <w:pPr>
              <w:widowControl/>
              <w:spacing w:line="259" w:lineRule="auto"/>
              <w:ind w:right="15"/>
              <w:jc w:val="center"/>
              <w:rPr>
                <w:rFonts w:hint="default" w:asciiTheme="minorEastAsia" w:hAnsiTheme="minorEastAsia" w:eastAsiaTheme="minorEastAsia" w:cstheme="minorEastAsia"/>
                <w:color w:val="auto"/>
                <w:sz w:val="21"/>
                <w:szCs w:val="21"/>
                <w:highlight w:val="none"/>
                <w:lang w:val="en-US" w:eastAsia="zh-CN"/>
              </w:rPr>
            </w:pPr>
            <w:r>
              <w:rPr>
                <w:rFonts w:hint="default" w:asciiTheme="minorEastAsia" w:hAnsiTheme="minorEastAsia" w:eastAsiaTheme="minorEastAsia" w:cstheme="minorEastAsia"/>
                <w:color w:val="auto"/>
                <w:sz w:val="21"/>
                <w:szCs w:val="21"/>
                <w:highlight w:val="none"/>
                <w:lang w:val="en-US" w:eastAsia="zh-CN"/>
              </w:rPr>
              <w:t>学期教育总周数</w:t>
            </w:r>
          </w:p>
        </w:tc>
        <w:tc>
          <w:tcPr>
            <w:tcW w:w="1001" w:type="dxa"/>
            <w:shd w:val="clear" w:color="auto" w:fill="auto"/>
            <w:vAlign w:val="center"/>
          </w:tcPr>
          <w:p w14:paraId="05A16C9B">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20</w:t>
            </w:r>
          </w:p>
        </w:tc>
        <w:tc>
          <w:tcPr>
            <w:tcW w:w="1004" w:type="dxa"/>
            <w:shd w:val="clear" w:color="auto" w:fill="auto"/>
            <w:vAlign w:val="center"/>
          </w:tcPr>
          <w:p w14:paraId="4BAF8BBB">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20</w:t>
            </w:r>
          </w:p>
        </w:tc>
        <w:tc>
          <w:tcPr>
            <w:tcW w:w="1004" w:type="dxa"/>
            <w:shd w:val="clear" w:color="auto" w:fill="auto"/>
            <w:vAlign w:val="center"/>
          </w:tcPr>
          <w:p w14:paraId="38B88D0E">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20</w:t>
            </w:r>
          </w:p>
        </w:tc>
        <w:tc>
          <w:tcPr>
            <w:tcW w:w="1004" w:type="dxa"/>
            <w:shd w:val="clear" w:color="auto" w:fill="auto"/>
            <w:vAlign w:val="center"/>
          </w:tcPr>
          <w:p w14:paraId="1B7BFBD3">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20</w:t>
            </w:r>
          </w:p>
        </w:tc>
        <w:tc>
          <w:tcPr>
            <w:tcW w:w="1004" w:type="dxa"/>
            <w:shd w:val="clear" w:color="auto" w:fill="auto"/>
            <w:vAlign w:val="center"/>
          </w:tcPr>
          <w:p w14:paraId="5737584F">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20</w:t>
            </w:r>
          </w:p>
        </w:tc>
        <w:tc>
          <w:tcPr>
            <w:tcW w:w="1004" w:type="dxa"/>
            <w:shd w:val="clear" w:color="auto" w:fill="auto"/>
            <w:vAlign w:val="center"/>
          </w:tcPr>
          <w:p w14:paraId="06E49674">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24</w:t>
            </w:r>
          </w:p>
        </w:tc>
        <w:tc>
          <w:tcPr>
            <w:tcW w:w="1033" w:type="dxa"/>
            <w:shd w:val="clear" w:color="auto" w:fill="auto"/>
            <w:vAlign w:val="center"/>
          </w:tcPr>
          <w:p w14:paraId="4077606F">
            <w:pPr>
              <w:spacing w:line="30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124</w:t>
            </w:r>
          </w:p>
        </w:tc>
      </w:tr>
      <w:tr w14:paraId="59BE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exact"/>
          <w:jc w:val="center"/>
        </w:trPr>
        <w:tc>
          <w:tcPr>
            <w:tcW w:w="2585" w:type="dxa"/>
            <w:vAlign w:val="center"/>
          </w:tcPr>
          <w:p w14:paraId="765B53CB">
            <w:pPr>
              <w:spacing w:line="300" w:lineRule="auto"/>
              <w:jc w:val="center"/>
              <w:rPr>
                <w:rFonts w:ascii="宋体" w:hAnsi="宋体" w:eastAsia="宋体" w:cs="Times New Roman"/>
                <w:color w:val="auto"/>
                <w:szCs w:val="21"/>
              </w:rPr>
            </w:pPr>
            <w:r>
              <w:rPr>
                <w:rFonts w:hint="eastAsia" w:asciiTheme="minorEastAsia" w:hAnsiTheme="minorEastAsia" w:eastAsiaTheme="minorEastAsia" w:cstheme="minorEastAsia"/>
                <w:color w:val="auto"/>
                <w:sz w:val="21"/>
                <w:szCs w:val="21"/>
              </w:rPr>
              <w:t>合计</w:t>
            </w:r>
          </w:p>
        </w:tc>
        <w:tc>
          <w:tcPr>
            <w:tcW w:w="2005" w:type="dxa"/>
            <w:gridSpan w:val="2"/>
            <w:shd w:val="clear" w:color="auto" w:fill="auto"/>
            <w:vAlign w:val="center"/>
          </w:tcPr>
          <w:p w14:paraId="18C64FC2">
            <w:pPr>
              <w:spacing w:line="30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t>40</w:t>
            </w:r>
          </w:p>
        </w:tc>
        <w:tc>
          <w:tcPr>
            <w:tcW w:w="2008" w:type="dxa"/>
            <w:gridSpan w:val="2"/>
            <w:shd w:val="clear" w:color="auto" w:fill="auto"/>
            <w:vAlign w:val="center"/>
          </w:tcPr>
          <w:p w14:paraId="60777AB9">
            <w:pPr>
              <w:spacing w:line="30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t>40</w:t>
            </w:r>
          </w:p>
        </w:tc>
        <w:tc>
          <w:tcPr>
            <w:tcW w:w="2008" w:type="dxa"/>
            <w:gridSpan w:val="2"/>
            <w:shd w:val="clear" w:color="auto" w:fill="auto"/>
            <w:vAlign w:val="center"/>
          </w:tcPr>
          <w:p w14:paraId="36E8AA3D">
            <w:pPr>
              <w:spacing w:line="30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t>4</w:t>
            </w:r>
            <w:r>
              <w:rPr>
                <w:rFonts w:hint="eastAsia" w:ascii="宋体" w:hAnsi="宋体" w:eastAsia="宋体" w:cs="Times New Roman"/>
                <w:szCs w:val="21"/>
              </w:rPr>
              <w:t>4</w:t>
            </w:r>
          </w:p>
        </w:tc>
        <w:tc>
          <w:tcPr>
            <w:tcW w:w="1033" w:type="dxa"/>
            <w:shd w:val="clear" w:color="auto" w:fill="auto"/>
            <w:vAlign w:val="center"/>
          </w:tcPr>
          <w:p w14:paraId="500D8188">
            <w:pPr>
              <w:spacing w:line="300" w:lineRule="auto"/>
              <w:jc w:val="center"/>
              <w:rPr>
                <w:rFonts w:hint="eastAsia" w:ascii="宋体" w:hAnsi="宋体" w:eastAsia="宋体" w:cs="Times New Roman"/>
                <w:kern w:val="2"/>
                <w:sz w:val="21"/>
                <w:szCs w:val="21"/>
                <w:lang w:val="en-US" w:eastAsia="zh-CN" w:bidi="ar-SA"/>
              </w:rPr>
            </w:pPr>
            <w:r>
              <w:rPr>
                <w:rFonts w:ascii="宋体" w:hAnsi="宋体" w:eastAsia="宋体" w:cs="Times New Roman"/>
                <w:szCs w:val="21"/>
              </w:rPr>
              <w:t>12</w:t>
            </w:r>
            <w:r>
              <w:rPr>
                <w:rFonts w:hint="eastAsia" w:ascii="宋体" w:hAnsi="宋体" w:eastAsia="宋体" w:cs="Times New Roman"/>
                <w:szCs w:val="21"/>
              </w:rPr>
              <w:t>4</w:t>
            </w:r>
          </w:p>
        </w:tc>
      </w:tr>
    </w:tbl>
    <w:p w14:paraId="5F6012F7">
      <w:pPr>
        <w:spacing w:line="360" w:lineRule="auto"/>
        <w:rPr>
          <w:rFonts w:ascii="仿宋_GB2312" w:hAnsi="Times New Roman" w:eastAsia="仿宋_GB2312" w:cs="Times New Roman"/>
          <w:b/>
          <w:sz w:val="24"/>
          <w:szCs w:val="24"/>
        </w:rPr>
      </w:pPr>
    </w:p>
    <w:p w14:paraId="36AF7FE7">
      <w:pPr>
        <w:spacing w:line="360" w:lineRule="auto"/>
        <w:ind w:firstLine="560" w:firstLineChars="200"/>
        <w:rPr>
          <w:rFonts w:ascii="Times New Roman" w:hAnsi="Times New Roman" w:eastAsia="黑体" w:cs="Times New Roman"/>
          <w:bCs/>
          <w:sz w:val="28"/>
          <w:szCs w:val="28"/>
        </w:rPr>
      </w:pPr>
      <w:r>
        <w:rPr>
          <w:rFonts w:hint="eastAsia" w:ascii="Times New Roman" w:hAnsi="Times New Roman" w:eastAsia="黑体" w:cs="Times New Roman"/>
          <w:bCs/>
          <w:sz w:val="28"/>
          <w:szCs w:val="28"/>
        </w:rPr>
        <w:t>八、实施保障</w:t>
      </w:r>
    </w:p>
    <w:p w14:paraId="5E604A2F">
      <w:pPr>
        <w:spacing w:line="360" w:lineRule="auto"/>
        <w:ind w:firstLine="482" w:firstLineChars="200"/>
        <w:rPr>
          <w:rFonts w:ascii="仿宋_GB2312" w:hAnsi="Times New Roman" w:eastAsia="仿宋_GB2312" w:cs="Times New Roman"/>
          <w:bCs/>
          <w:sz w:val="24"/>
          <w:szCs w:val="24"/>
        </w:rPr>
      </w:pPr>
      <w:r>
        <w:rPr>
          <w:rFonts w:hint="eastAsia" w:ascii="仿宋_GB2312" w:hAnsi="Times New Roman" w:eastAsia="仿宋_GB2312" w:cs="Times New Roman"/>
          <w:b/>
          <w:sz w:val="24"/>
          <w:szCs w:val="24"/>
        </w:rPr>
        <w:t>（一）师资队伍</w:t>
      </w:r>
    </w:p>
    <w:p w14:paraId="1E0D7E78">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目前高速铁路客运乘务专业拥有一支年轻且有活力的教师队伍，他们中既有经验丰富的教学专家，也有初露锋芒的青年优秀教师。这支队伍是学院培养合格高速铁路客运乘务员的的主力军，也是学院科研、社会服务与铁路文化传承创新的中间力量。</w:t>
      </w:r>
    </w:p>
    <w:p w14:paraId="242F8AF6">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高速铁路教研室现有专任教师6名，兼课教师4名.具有本科及以上学历占100%。</w:t>
      </w:r>
    </w:p>
    <w:p w14:paraId="148BD422">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学院十分注重教师队伍建设，积极采取外引进、内培养的方式，改善师资结构，提高教师学历层次和科研水平。加强对青年教师的培养，安排教学经验丰富、教学水平高、师德好的优秀教师进行对口培训，帮助青年教师转变角色，适应教学工作。</w:t>
      </w:r>
    </w:p>
    <w:p w14:paraId="6C078203">
      <w:pPr>
        <w:spacing w:line="360" w:lineRule="auto"/>
        <w:ind w:firstLine="482" w:firstLineChars="200"/>
        <w:rPr>
          <w:rFonts w:ascii="仿宋_GB2312" w:hAnsi="Times New Roman" w:eastAsia="仿宋_GB2312" w:cs="Times New Roman"/>
          <w:bCs/>
          <w:sz w:val="24"/>
          <w:szCs w:val="24"/>
        </w:rPr>
      </w:pPr>
      <w:r>
        <w:rPr>
          <w:rFonts w:hint="eastAsia" w:ascii="仿宋_GB2312" w:hAnsi="Times New Roman" w:eastAsia="仿宋_GB2312" w:cs="Times New Roman"/>
          <w:b/>
          <w:sz w:val="24"/>
          <w:szCs w:val="24"/>
        </w:rPr>
        <w:t>（二）教学设施</w:t>
      </w:r>
    </w:p>
    <w:p w14:paraId="4D3A2063">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高速铁路客运乘务专业目前共有形体训练实训室一个，乘务实训室一个，正在筹办高速铁路沙盘模拟实训室。</w:t>
      </w:r>
    </w:p>
    <w:p w14:paraId="2F39F34A">
      <w:pPr>
        <w:spacing w:line="360" w:lineRule="auto"/>
        <w:ind w:firstLine="480" w:firstLineChars="200"/>
        <w:rPr>
          <w:rFonts w:ascii="仿宋_GB2312" w:hAnsi="Times New Roman" w:eastAsia="仿宋_GB2312" w:cs="Times New Roman"/>
          <w:bCs/>
          <w:i/>
          <w:iCs/>
          <w:color w:val="0070C0"/>
          <w:sz w:val="24"/>
          <w:szCs w:val="24"/>
        </w:rPr>
      </w:pPr>
      <w:r>
        <w:rPr>
          <w:rFonts w:hint="eastAsia" w:ascii="仿宋_GB2312" w:hAnsi="Times New Roman" w:eastAsia="仿宋_GB2312" w:cs="Times New Roman"/>
          <w:bCs/>
          <w:iCs/>
          <w:sz w:val="24"/>
          <w:szCs w:val="24"/>
        </w:rPr>
        <w:t>高速铁路客运乘务专业实训教学设备是根据当前高速铁路客运服务行业最新最规范的服务管理流程所设置全面模拟化的教学系统，可以帮助学生更好更快的熟悉高速铁路客运服务行业的服务标准及服务要求。对现有服务内容进行仿真模拟训练，使学生能够真正学习到乘务服务岗位所需要的知识。</w:t>
      </w:r>
    </w:p>
    <w:p w14:paraId="345EFE5D">
      <w:pPr>
        <w:spacing w:line="360" w:lineRule="auto"/>
        <w:ind w:firstLine="482" w:firstLineChars="200"/>
        <w:rPr>
          <w:rFonts w:ascii="仿宋_GB2312" w:hAnsi="Times New Roman" w:eastAsia="仿宋_GB2312" w:cs="Times New Roman"/>
          <w:bCs/>
          <w:sz w:val="24"/>
          <w:szCs w:val="24"/>
        </w:rPr>
      </w:pPr>
      <w:r>
        <w:rPr>
          <w:rFonts w:hint="eastAsia" w:ascii="仿宋_GB2312" w:hAnsi="Times New Roman" w:eastAsia="仿宋_GB2312" w:cs="Times New Roman"/>
          <w:b/>
          <w:sz w:val="24"/>
          <w:szCs w:val="24"/>
        </w:rPr>
        <w:t>（三）教学资源</w:t>
      </w:r>
    </w:p>
    <w:p w14:paraId="130F228D">
      <w:pPr>
        <w:spacing w:line="360" w:lineRule="auto"/>
        <w:ind w:firstLine="480" w:firstLineChars="200"/>
        <w:rPr>
          <w:rFonts w:ascii="仿宋_GB2312" w:hAnsi="Times New Roman" w:eastAsia="仿宋_GB2312" w:cs="Times New Roman"/>
          <w:bCs/>
          <w:iCs/>
          <w:color w:val="FF0000"/>
          <w:sz w:val="24"/>
          <w:szCs w:val="24"/>
        </w:rPr>
      </w:pPr>
      <w:r>
        <w:rPr>
          <w:rFonts w:hint="eastAsia" w:ascii="仿宋_GB2312" w:hAnsi="Times New Roman" w:eastAsia="仿宋_GB2312" w:cs="Times New Roman"/>
          <w:bCs/>
          <w:iCs/>
          <w:sz w:val="24"/>
          <w:szCs w:val="24"/>
        </w:rPr>
        <w:t>教材选用应严格执行国家和省（区、市）关于教材选用的有关文件规定，完善教材选用制度，经过规范程序选用教材，优先选用职业教育国家规划教材、省级规划教材，根据需要编写校本特色教材，禁止不合格的教材进入课堂。图书、文献配备应能满足学生全面培养、教科研工作、专业建设等的需要，应建立教学软件信息库和学生自主学习平台；继续加大投入购置专业图书资料、专业期刊杂志和电子读物。数字资源配备主要包括与国际商务专业有关的音视频素材、教学课件、案例库、虚拟仿真软件、数字教材等，并建立电子阅览和教师交流平台。</w:t>
      </w:r>
    </w:p>
    <w:p w14:paraId="1DF2C1A7">
      <w:pPr>
        <w:spacing w:line="360" w:lineRule="auto"/>
        <w:ind w:firstLine="482" w:firstLineChars="200"/>
        <w:rPr>
          <w:rFonts w:ascii="仿宋_GB2312" w:hAnsi="Times New Roman" w:eastAsia="仿宋_GB2312" w:cs="Times New Roman"/>
          <w:b/>
          <w:sz w:val="24"/>
          <w:szCs w:val="24"/>
        </w:rPr>
      </w:pPr>
      <w:r>
        <w:rPr>
          <w:rFonts w:hint="eastAsia" w:ascii="仿宋_GB2312" w:hAnsi="Times New Roman" w:eastAsia="仿宋_GB2312" w:cs="Times New Roman"/>
          <w:b/>
          <w:sz w:val="24"/>
          <w:szCs w:val="24"/>
        </w:rPr>
        <w:t>（四）教学方法</w:t>
      </w:r>
    </w:p>
    <w:p w14:paraId="0F183F50">
      <w:pPr>
        <w:tabs>
          <w:tab w:val="left" w:pos="454"/>
        </w:tabs>
        <w:spacing w:line="360" w:lineRule="auto"/>
        <w:ind w:firstLine="482" w:firstLineChars="200"/>
        <w:rPr>
          <w:rFonts w:ascii="仿宋_GB2312" w:hAnsi="Times New Roman" w:eastAsia="仿宋_GB2312" w:cs="Times New Roman"/>
          <w:b/>
          <w:bCs/>
          <w:iCs/>
          <w:sz w:val="24"/>
          <w:szCs w:val="24"/>
        </w:rPr>
      </w:pPr>
      <w:r>
        <w:rPr>
          <w:rFonts w:hint="eastAsia" w:ascii="仿宋_GB2312" w:hAnsi="Times New Roman" w:eastAsia="仿宋_GB2312" w:cs="Times New Roman"/>
          <w:b/>
          <w:bCs/>
          <w:iCs/>
          <w:sz w:val="24"/>
          <w:szCs w:val="24"/>
        </w:rPr>
        <w:t>1、教师要正确引导</w:t>
      </w:r>
    </w:p>
    <w:p w14:paraId="1B9226C4">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虽然学生对高铁行业较为熟悉，但并没有实际经历过，对这个行业活动都会表现出极大的兴趣。因此，教师要充分利用学生的好奇心和兴趣，引导学生投身到高速铁路客运乘务员的教学中。首先，教师要在高铁乘务专业教学目标的基础上进行研究和分析，结合实际案例挖掘课堂可使用素材，激发学生的学习兴趣。例如在课堂的教学中，除了课本上的理论知识教学，教师还要亲自示范，教师的示范能帮助学生建立相关的问题情境，能提升学生对铁路客运服务人员岗位教学的必要性认识。另外，教师在课堂上应尽可能的对现今相关岗位的最新要求及标准向学生传达，能够更好的激起学生的学习兴趣，也可以使学生充分认识自己的不足。除了教师的亲自示范之外，邀请一些具有丰富乘务服务经验的高铁乘务人员通过分享和讲解自己的服务和工作经历，让学生能够了解例如送餐服务、引导、补票等实际工作的相关要求。</w:t>
      </w:r>
    </w:p>
    <w:p w14:paraId="38B27DE1">
      <w:pPr>
        <w:tabs>
          <w:tab w:val="left" w:pos="454"/>
        </w:tabs>
        <w:spacing w:line="360" w:lineRule="auto"/>
        <w:ind w:firstLine="482" w:firstLineChars="200"/>
        <w:rPr>
          <w:rFonts w:ascii="仿宋_GB2312" w:hAnsi="Times New Roman" w:eastAsia="仿宋_GB2312" w:cs="Times New Roman"/>
          <w:b/>
          <w:bCs/>
          <w:iCs/>
          <w:sz w:val="24"/>
          <w:szCs w:val="24"/>
        </w:rPr>
      </w:pPr>
      <w:r>
        <w:rPr>
          <w:rFonts w:hint="eastAsia" w:ascii="仿宋_GB2312" w:hAnsi="Times New Roman" w:eastAsia="仿宋_GB2312" w:cs="Times New Roman"/>
          <w:b/>
          <w:bCs/>
          <w:iCs/>
          <w:sz w:val="24"/>
          <w:szCs w:val="24"/>
        </w:rPr>
        <w:t>2、专业素养的练习</w:t>
      </w:r>
    </w:p>
    <w:p w14:paraId="61D7BD6D">
      <w:pPr>
        <w:spacing w:line="360" w:lineRule="auto"/>
        <w:ind w:firstLine="480" w:firstLineChars="200"/>
        <w:rPr>
          <w:rFonts w:ascii="仿宋_GB2312" w:hAnsi="Times New Roman" w:eastAsia="仿宋_GB2312" w:cs="Times New Roman"/>
          <w:bCs/>
          <w:iCs/>
          <w:color w:val="FF0000"/>
          <w:sz w:val="24"/>
          <w:szCs w:val="24"/>
        </w:rPr>
      </w:pPr>
      <w:r>
        <w:rPr>
          <w:rFonts w:hint="eastAsia" w:ascii="仿宋_GB2312" w:hAnsi="Times New Roman" w:eastAsia="仿宋_GB2312" w:cs="Times New Roman"/>
          <w:bCs/>
          <w:iCs/>
          <w:sz w:val="24"/>
          <w:szCs w:val="24"/>
        </w:rPr>
        <w:t>高铁乘务员的工作量相对较大，例如从北京西到昆明南的高铁需要13个小时。因此，需要高铁乘务员具备较强的身体素质和耐力。在高铁乘务专业中培养学生专业素养，不仅是针对其沟通能力和素质，还要培养学生的体能。例如形体课和服务礼仪课中应要矫正学生平时一些不良的身体姿势，培养出优雅的行为举止，让学生的言谈举止形成一种习惯。因此，在教学中教师要特别重视站立、坐姿、行走这三个姿态，这是形体训练及服务礼仪的基础，也是乘务员基本的专业素养。</w:t>
      </w:r>
    </w:p>
    <w:p w14:paraId="53ECE96E">
      <w:pPr>
        <w:spacing w:line="360" w:lineRule="auto"/>
        <w:ind w:firstLine="482" w:firstLineChars="200"/>
        <w:rPr>
          <w:rFonts w:ascii="仿宋_GB2312" w:hAnsi="Times New Roman" w:eastAsia="仿宋_GB2312" w:cs="Times New Roman"/>
          <w:bCs/>
          <w:sz w:val="24"/>
          <w:szCs w:val="24"/>
        </w:rPr>
      </w:pPr>
      <w:r>
        <w:rPr>
          <w:rFonts w:hint="eastAsia" w:ascii="仿宋_GB2312" w:hAnsi="Times New Roman" w:eastAsia="仿宋_GB2312" w:cs="Times New Roman"/>
          <w:b/>
          <w:sz w:val="24"/>
          <w:szCs w:val="24"/>
        </w:rPr>
        <w:t>（五）教学评价</w:t>
      </w:r>
    </w:p>
    <w:p w14:paraId="44DF6B4A">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课堂教学是学校进行教学工作的基本形式，是实施课程改革的主渠道，是学生获得科学文化知识、形成基本技能，以及培养良好的思想品德和行为习惯的重要阵地。</w:t>
      </w:r>
    </w:p>
    <w:p w14:paraId="6B06D4E0">
      <w:pPr>
        <w:spacing w:line="360" w:lineRule="auto"/>
        <w:ind w:firstLine="482" w:firstLineChars="200"/>
        <w:rPr>
          <w:rFonts w:ascii="仿宋_GB2312" w:hAnsi="Times New Roman" w:eastAsia="仿宋_GB2312" w:cs="Times New Roman"/>
          <w:b/>
          <w:bCs/>
          <w:iCs/>
          <w:sz w:val="24"/>
          <w:szCs w:val="24"/>
        </w:rPr>
      </w:pPr>
      <w:r>
        <w:rPr>
          <w:rFonts w:hint="eastAsia" w:ascii="仿宋_GB2312" w:hAnsi="Times New Roman" w:eastAsia="仿宋_GB2312" w:cs="Times New Roman"/>
          <w:b/>
          <w:bCs/>
          <w:iCs/>
          <w:sz w:val="24"/>
          <w:szCs w:val="24"/>
        </w:rPr>
        <w:t>对教师教学评价的方法：</w:t>
      </w:r>
    </w:p>
    <w:p w14:paraId="279A8802">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1、课堂组织：教师教学流程清晰 </w:t>
      </w:r>
      <w:r>
        <w:rPr>
          <w:rFonts w:hint="eastAsia" w:ascii="仿宋_GB2312" w:hAnsi="仿宋_GB2312" w:eastAsia="仿宋_GB2312" w:cs="仿宋_GB2312"/>
          <w:bCs/>
          <w:iCs/>
          <w:sz w:val="24"/>
          <w:szCs w:val="24"/>
        </w:rPr>
        <w:t>，能创设学生良好的学习环境及学习氛围，看课堂是否合谐、真正体现师生互动。学习环境应宽松，教师能营造一个健康、和谐的学习环境。</w:t>
      </w:r>
    </w:p>
    <w:p w14:paraId="36EF95DA">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2、教师板书：教师书写认真，规范，不因板书耽误时间。新课程不仅要求教师的教学观念需要更新，而且要求教师的角色要发生变化。在新课程理念指导下的课堂关键是看教师的主导作用如何发挥。</w:t>
      </w:r>
    </w:p>
    <w:p w14:paraId="1454CD8D">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3、学生参与：首先，看学生参与的自觉程度、参与的广度，来观察分析学生参与的目的性，是积极主动地参与，还是消及应付地参与，以及在碰到困难、障碍时，参与的积极性保持的程度，有多少学生在积极地投入学习活动，在主动地思考问题，提出或回答问题，有多少学生在观察、分析、对比探究。其次，看学生提出或回答问题的深刻程度，以及讨论，探究活动的质量，特别是能否提出有创意的问题或回答探究性的问题。</w:t>
      </w:r>
    </w:p>
    <w:p w14:paraId="26043428">
      <w:pPr>
        <w:spacing w:line="360" w:lineRule="auto"/>
        <w:ind w:firstLine="480" w:firstLineChars="200"/>
        <w:jc w:val="left"/>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4、多媒体平板使用：多媒体平板是现代教学重要手段，能直观的满足学生对知识的学习，掌握，看教师是否恰当使用多媒体进行教学，熟练运用现代信息技术，在课件使用上能够起到最优化的作用。</w:t>
      </w:r>
    </w:p>
    <w:p w14:paraId="21252194">
      <w:pPr>
        <w:spacing w:line="360" w:lineRule="auto"/>
        <w:ind w:firstLine="482" w:firstLineChars="200"/>
        <w:rPr>
          <w:rFonts w:ascii="仿宋_GB2312" w:hAnsi="Times New Roman" w:eastAsia="仿宋_GB2312" w:cs="Times New Roman"/>
          <w:b/>
          <w:bCs/>
          <w:iCs/>
          <w:sz w:val="24"/>
          <w:szCs w:val="24"/>
        </w:rPr>
      </w:pPr>
      <w:r>
        <w:rPr>
          <w:rFonts w:hint="eastAsia" w:ascii="仿宋_GB2312" w:hAnsi="Times New Roman" w:eastAsia="仿宋_GB2312" w:cs="Times New Roman"/>
          <w:b/>
          <w:bCs/>
          <w:iCs/>
          <w:sz w:val="24"/>
          <w:szCs w:val="24"/>
        </w:rPr>
        <w:t>对学生的评价方法：</w:t>
      </w:r>
    </w:p>
    <w:p w14:paraId="0C5CEE54">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课堂教学中教师对学生的评价，在课堂教学中，教师能做到正确客观地评价是对学生可持续发展的关注。</w:t>
      </w:r>
    </w:p>
    <w:p w14:paraId="7C2E84E4">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1.评价要全面客观 </w:t>
      </w:r>
    </w:p>
    <w:p w14:paraId="1067EF6C">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评价要做到全面客观，首先，要有一个正确的人才观和质量观。看一个学生不能只看他的学习成绩，还要看他的学习态度；不仅要看他的学习态度，而且要看他的学习方法、看他的学习习惯和心理状态。</w:t>
      </w:r>
    </w:p>
    <w:p w14:paraId="3ED686DA">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2.评价要以鼓励为主</w:t>
      </w:r>
    </w:p>
    <w:p w14:paraId="166D2ED4">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对学生进行评价的目的是为帮助他们更好的发展。因此，评价方式必须服从评价目的，通过教师的评价，要能够增强学生的自尊心、自信心。</w:t>
      </w:r>
    </w:p>
    <w:p w14:paraId="2A008507">
      <w:pPr>
        <w:spacing w:line="360" w:lineRule="auto"/>
        <w:ind w:firstLine="480" w:firstLineChars="200"/>
        <w:rPr>
          <w:rFonts w:ascii="仿宋_GB2312" w:hAnsi="Times New Roman" w:eastAsia="仿宋_GB2312" w:cs="Times New Roman"/>
          <w:bCs/>
          <w:iCs/>
          <w:sz w:val="24"/>
          <w:szCs w:val="24"/>
        </w:rPr>
      </w:pPr>
      <w:r>
        <w:rPr>
          <w:rFonts w:hint="eastAsia" w:ascii="仿宋_GB2312" w:hAnsi="Times New Roman" w:eastAsia="仿宋_GB2312" w:cs="Times New Roman"/>
          <w:bCs/>
          <w:iCs/>
          <w:sz w:val="24"/>
          <w:szCs w:val="24"/>
        </w:rPr>
        <w:t>3.评价要注重主体</w:t>
      </w:r>
    </w:p>
    <w:p w14:paraId="77451B90">
      <w:pPr>
        <w:spacing w:line="360" w:lineRule="auto"/>
        <w:ind w:firstLine="480" w:firstLineChars="200"/>
        <w:rPr>
          <w:rFonts w:ascii="仿宋_GB2312" w:hAnsi="Times New Roman" w:eastAsia="仿宋_GB2312" w:cs="Times New Roman"/>
          <w:bCs/>
          <w:iCs/>
          <w:color w:val="FF0000"/>
          <w:sz w:val="24"/>
          <w:szCs w:val="24"/>
        </w:rPr>
      </w:pPr>
      <w:r>
        <w:rPr>
          <w:rFonts w:hint="eastAsia" w:ascii="仿宋_GB2312" w:hAnsi="Times New Roman" w:eastAsia="仿宋_GB2312" w:cs="Times New Roman"/>
          <w:bCs/>
          <w:iCs/>
          <w:sz w:val="24"/>
          <w:szCs w:val="24"/>
        </w:rPr>
        <w:t>教学评价一般只限于老师对学生的评价。我应为还应参与学生与学生之间进行评价以及学生的自我评价。</w:t>
      </w:r>
    </w:p>
    <w:p w14:paraId="0812282F">
      <w:pPr>
        <w:spacing w:line="360" w:lineRule="auto"/>
        <w:ind w:firstLine="482" w:firstLineChars="200"/>
        <w:rPr>
          <w:rFonts w:ascii="仿宋_GB2312" w:hAnsi="Times New Roman" w:eastAsia="仿宋_GB2312" w:cs="Times New Roman"/>
          <w:bCs/>
          <w:sz w:val="24"/>
          <w:szCs w:val="24"/>
        </w:rPr>
      </w:pPr>
      <w:r>
        <w:rPr>
          <w:rFonts w:hint="eastAsia" w:ascii="仿宋_GB2312" w:hAnsi="Times New Roman" w:eastAsia="仿宋_GB2312" w:cs="Times New Roman"/>
          <w:b/>
          <w:sz w:val="24"/>
          <w:szCs w:val="24"/>
        </w:rPr>
        <w:t>（六）质量管理</w:t>
      </w:r>
    </w:p>
    <w:p w14:paraId="6B2427E7">
      <w:pPr>
        <w:spacing w:line="360" w:lineRule="auto"/>
        <w:ind w:firstLine="480" w:firstLineChars="200"/>
        <w:rPr>
          <w:rFonts w:ascii="仿宋_GB2312" w:hAnsi="Times New Roman" w:eastAsia="仿宋_GB2312" w:cs="Times New Roman"/>
          <w:bCs/>
          <w:iCs/>
          <w:color w:val="FF0000"/>
          <w:sz w:val="24"/>
          <w:szCs w:val="24"/>
        </w:rPr>
      </w:pPr>
      <w:r>
        <w:rPr>
          <w:rFonts w:hint="eastAsia" w:ascii="仿宋_GB2312" w:hAnsi="Times New Roman" w:eastAsia="仿宋_GB2312" w:cs="Times New Roman"/>
          <w:bCs/>
          <w:iCs/>
          <w:sz w:val="24"/>
          <w:szCs w:val="24"/>
        </w:rPr>
        <w:t>以保障和提高教学质量为目标，运用系统方法，依靠必要的组织结构，统筹考虑影响教学质量的各主要因素，结合教学诊断与改进、质量年报等职业院校自主保证人才培养质量的工作，完善人才培养方案，在教学过程中注重各类教学材料的收集和归档。</w:t>
      </w:r>
    </w:p>
    <w:p w14:paraId="151A314D">
      <w:pPr>
        <w:widowControl/>
        <w:spacing w:line="360" w:lineRule="auto"/>
        <w:ind w:firstLine="645"/>
        <w:jc w:val="left"/>
        <w:rPr>
          <w:rFonts w:ascii="Times New Roman" w:hAnsi="Times New Roman" w:eastAsia="黑体" w:cs="Times New Roman"/>
          <w:bCs/>
          <w:sz w:val="28"/>
          <w:szCs w:val="28"/>
        </w:rPr>
      </w:pPr>
      <w:r>
        <w:rPr>
          <w:rFonts w:hint="eastAsia" w:ascii="Times New Roman" w:hAnsi="Times New Roman" w:eastAsia="黑体" w:cs="Times New Roman"/>
          <w:bCs/>
          <w:sz w:val="28"/>
          <w:szCs w:val="28"/>
        </w:rPr>
        <w:t>九、毕业要求</w:t>
      </w:r>
    </w:p>
    <w:p w14:paraId="2BB3C5FF">
      <w:pPr>
        <w:spacing w:line="360" w:lineRule="auto"/>
        <w:ind w:firstLine="480" w:firstLineChars="200"/>
        <w:rPr>
          <w:rFonts w:ascii="仿宋_GB2312" w:hAnsi="Times New Roman" w:eastAsia="仿宋_GB2312" w:cs="Times New Roman"/>
          <w:bCs/>
          <w:iCs/>
          <w:color w:val="000000" w:themeColor="text1"/>
          <w:sz w:val="24"/>
          <w:szCs w:val="24"/>
          <w14:textFill>
            <w14:solidFill>
              <w14:schemeClr w14:val="tx1"/>
            </w14:solidFill>
          </w14:textFill>
        </w:rPr>
      </w:pPr>
      <w:r>
        <w:rPr>
          <w:rFonts w:hint="eastAsia" w:ascii="仿宋_GB2312" w:hAnsi="Times New Roman" w:eastAsia="仿宋_GB2312" w:cs="Times New Roman"/>
          <w:bCs/>
          <w:iCs/>
          <w:color w:val="000000" w:themeColor="text1"/>
          <w:sz w:val="24"/>
          <w:szCs w:val="24"/>
          <w14:textFill>
            <w14:solidFill>
              <w14:schemeClr w14:val="tx1"/>
            </w14:solidFill>
          </w14:textFill>
        </w:rPr>
        <w:t>（一）修满140个学分；</w:t>
      </w:r>
    </w:p>
    <w:p w14:paraId="03363EE6">
      <w:pPr>
        <w:spacing w:line="360" w:lineRule="auto"/>
        <w:ind w:firstLine="480" w:firstLineChars="200"/>
        <w:rPr>
          <w:rFonts w:ascii="仿宋_GB2312" w:hAnsi="Times New Roman" w:eastAsia="仿宋_GB2312" w:cs="Times New Roman"/>
          <w:bCs/>
          <w:iCs/>
          <w:color w:val="000000" w:themeColor="text1"/>
          <w:sz w:val="24"/>
          <w:szCs w:val="24"/>
          <w14:textFill>
            <w14:solidFill>
              <w14:schemeClr w14:val="tx1"/>
            </w14:solidFill>
          </w14:textFill>
        </w:rPr>
      </w:pPr>
      <w:r>
        <w:rPr>
          <w:rFonts w:hint="eastAsia" w:ascii="仿宋_GB2312" w:hAnsi="Times New Roman" w:eastAsia="仿宋_GB2312" w:cs="Times New Roman"/>
          <w:bCs/>
          <w:iCs/>
          <w:color w:val="000000" w:themeColor="text1"/>
          <w:sz w:val="24"/>
          <w:szCs w:val="24"/>
          <w14:textFill>
            <w14:solidFill>
              <w14:schemeClr w14:val="tx1"/>
            </w14:solidFill>
          </w14:textFill>
        </w:rPr>
        <w:t>（二）通过10门外语商务通识课程的校考；</w:t>
      </w:r>
    </w:p>
    <w:p w14:paraId="4B4E859A">
      <w:pPr>
        <w:spacing w:line="360" w:lineRule="auto"/>
        <w:ind w:firstLine="480" w:firstLineChars="200"/>
        <w:rPr>
          <w:rFonts w:ascii="仿宋_GB2312" w:hAnsi="Times New Roman" w:eastAsia="仿宋_GB2312" w:cs="Times New Roman"/>
          <w:bCs/>
          <w:iCs/>
          <w:color w:val="000000" w:themeColor="text1"/>
          <w:sz w:val="24"/>
          <w:szCs w:val="24"/>
          <w14:textFill>
            <w14:solidFill>
              <w14:schemeClr w14:val="tx1"/>
            </w14:solidFill>
          </w14:textFill>
        </w:rPr>
      </w:pPr>
      <w:r>
        <w:rPr>
          <w:rFonts w:hint="eastAsia" w:ascii="仿宋_GB2312" w:hAnsi="Times New Roman" w:eastAsia="仿宋_GB2312" w:cs="Times New Roman"/>
          <w:bCs/>
          <w:iCs/>
          <w:color w:val="000000" w:themeColor="text1"/>
          <w:sz w:val="24"/>
          <w:szCs w:val="24"/>
          <w14:textFill>
            <w14:solidFill>
              <w14:schemeClr w14:val="tx1"/>
            </w14:solidFill>
          </w14:textFill>
        </w:rPr>
        <w:t>（三）第二课堂学分必修4学分，选修2学分。</w:t>
      </w:r>
    </w:p>
    <w:p w14:paraId="192D442E">
      <w:pPr>
        <w:widowControl/>
        <w:spacing w:line="360" w:lineRule="auto"/>
        <w:ind w:firstLine="645"/>
        <w:jc w:val="left"/>
        <w:rPr>
          <w:rFonts w:ascii="Times New Roman" w:hAnsi="Times New Roman" w:eastAsia="黑体" w:cs="Times New Roman"/>
          <w:bCs/>
          <w:sz w:val="28"/>
          <w:szCs w:val="28"/>
        </w:rPr>
      </w:pPr>
      <w:r>
        <w:rPr>
          <w:rFonts w:hint="eastAsia" w:ascii="Times New Roman" w:hAnsi="Times New Roman" w:eastAsia="黑体" w:cs="Times New Roman"/>
          <w:bCs/>
          <w:sz w:val="28"/>
          <w:szCs w:val="28"/>
        </w:rPr>
        <w:t>十、附录</w:t>
      </w:r>
    </w:p>
    <w:p w14:paraId="65F46C43">
      <w:pPr>
        <w:spacing w:line="360" w:lineRule="auto"/>
        <w:ind w:firstLine="480" w:firstLineChars="200"/>
        <w:rPr>
          <w:rFonts w:ascii="仿宋_GB2312" w:hAnsi="Times New Roman" w:eastAsia="仿宋_GB2312" w:cs="Times New Roman"/>
          <w:bCs/>
          <w:iCs/>
          <w:color w:val="000000" w:themeColor="text1"/>
          <w:sz w:val="24"/>
          <w:szCs w:val="24"/>
          <w14:textFill>
            <w14:solidFill>
              <w14:schemeClr w14:val="tx1"/>
            </w14:solidFill>
          </w14:textFill>
        </w:rPr>
      </w:pPr>
      <w:r>
        <w:rPr>
          <w:rFonts w:hint="eastAsia" w:ascii="仿宋_GB2312" w:hAnsi="Times New Roman" w:eastAsia="仿宋_GB2312" w:cs="Times New Roman"/>
          <w:bCs/>
          <w:iCs/>
          <w:color w:val="000000" w:themeColor="text1"/>
          <w:sz w:val="24"/>
          <w:szCs w:val="24"/>
          <w14:textFill>
            <w14:solidFill>
              <w14:schemeClr w14:val="tx1"/>
            </w14:solidFill>
          </w14:textFill>
        </w:rPr>
        <w:t>人才培养方案制（修）订审批表等。</w:t>
      </w:r>
    </w:p>
    <w:p w14:paraId="7389AA2C">
      <w:pPr>
        <w:rPr>
          <w:rFonts w:ascii="方正小标宋简体" w:eastAsia="方正小标宋简体"/>
          <w:sz w:val="36"/>
          <w:szCs w:val="36"/>
        </w:rPr>
      </w:pPr>
    </w:p>
    <w:sectPr>
      <w:pgSz w:w="11906" w:h="16838"/>
      <w:pgMar w:top="1417" w:right="1417" w:bottom="1417" w:left="1417" w:header="567" w:footer="567"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0B577E92-CD29-42FD-9D2F-545A4D3C4DC5}"/>
  </w:font>
  <w:font w:name="黑体">
    <w:panose1 w:val="02010609060101010101"/>
    <w:charset w:val="86"/>
    <w:family w:val="auto"/>
    <w:pitch w:val="default"/>
    <w:sig w:usb0="800002BF" w:usb1="38CF7CFA" w:usb2="00000016" w:usb3="00000000" w:csb0="00040001" w:csb1="00000000"/>
    <w:embedRegular r:id="rId2" w:fontKey="{32BD7574-AC93-43DE-9565-4FE0C1D17D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6D107198-6A84-43D7-A691-47FACC390EB7}"/>
  </w:font>
  <w:font w:name="仿宋_GB2312">
    <w:panose1 w:val="02010609030101010101"/>
    <w:charset w:val="86"/>
    <w:family w:val="modern"/>
    <w:pitch w:val="default"/>
    <w:sig w:usb0="00000001" w:usb1="080E0000" w:usb2="00000000" w:usb3="00000000" w:csb0="00040000" w:csb1="00000000"/>
    <w:embedRegular r:id="rId4" w:fontKey="{6EE37962-FD66-44C8-BE2F-0886BD9D1F27}"/>
  </w:font>
  <w:font w:name="Cambria">
    <w:panose1 w:val="02040503050406030204"/>
    <w:charset w:val="00"/>
    <w:family w:val="roman"/>
    <w:pitch w:val="default"/>
    <w:sig w:usb0="E00006FF" w:usb1="400004FF" w:usb2="00000000" w:usb3="00000000" w:csb0="2000019F" w:csb1="00000000"/>
  </w:font>
  <w:font w:name="Tahoma">
    <w:panose1 w:val="020B0604030504040204"/>
    <w:charset w:val="00"/>
    <w:family w:val="swiss"/>
    <w:pitch w:val="default"/>
    <w:sig w:usb0="E1002EFF" w:usb1="C000605B" w:usb2="00000029" w:usb3="00000000" w:csb0="200101FF" w:csb1="20280000"/>
    <w:embedRegular r:id="rId5" w:fontKey="{C4D24F16-9384-47CB-9156-40CF52CC7563}"/>
  </w:font>
  <w:font w:name="Calibri Light">
    <w:panose1 w:val="020F0302020204030204"/>
    <w:charset w:val="00"/>
    <w:family w:val="swiss"/>
    <w:pitch w:val="default"/>
    <w:sig w:usb0="E0002A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6" w:fontKey="{E393D14E-2536-4726-9DDC-E1246EA379B9}"/>
  </w:font>
  <w:font w:name="PingFangSC-Semibold">
    <w:altName w:val="Segoe Print"/>
    <w:panose1 w:val="00000000000000000000"/>
    <w:charset w:val="00"/>
    <w:family w:val="roman"/>
    <w:pitch w:val="default"/>
    <w:sig w:usb0="00000000" w:usb1="00000000" w:usb2="00000000" w:usb3="00000000" w:csb0="00000000" w:csb1="00000000"/>
    <w:embedRegular r:id="rId7" w:fontKey="{8F7062B9-358C-48C8-8773-F8BC22F9B586}"/>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10006FF" w:usb1="4000205B" w:usb2="00000010" w:usb3="00000000" w:csb0="2000019F" w:csb1="00000000"/>
    <w:embedRegular r:id="rId8" w:fontKey="{72A91028-EB3D-4B3F-90A9-86A4559B8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5362973"/>
    </w:sdtPr>
    <w:sdtContent>
      <w:p w14:paraId="68AE016A">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5AF889A8">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40F8">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560"/>
                          </w:sdtPr>
                          <w:sdtContent>
                            <w:p w14:paraId="6F749487">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3FB58A7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sdt>
                    <w:sdtPr>
                      <w:id w:val="147470560"/>
                    </w:sdtPr>
                    <w:sdtContent>
                      <w:p w14:paraId="6F749487">
                        <w:pPr>
                          <w:pStyle w:val="15"/>
                          <w:jc w:val="center"/>
                        </w:pPr>
                        <w:r>
                          <w:fldChar w:fldCharType="begin"/>
                        </w:r>
                        <w:r>
                          <w:instrText xml:space="preserve">PAGE   \* MERGEFORMAT</w:instrText>
                        </w:r>
                        <w:r>
                          <w:fldChar w:fldCharType="separate"/>
                        </w:r>
                        <w:r>
                          <w:rPr>
                            <w:lang w:val="zh-CN"/>
                          </w:rPr>
                          <w:t>18</w:t>
                        </w:r>
                        <w:r>
                          <w:rPr>
                            <w:lang w:val="zh-CN"/>
                          </w:rPr>
                          <w:fldChar w:fldCharType="end"/>
                        </w:r>
                      </w:p>
                    </w:sdtContent>
                  </w:sdt>
                  <w:p w14:paraId="3FB58A7B"/>
                </w:txbxContent>
              </v:textbox>
            </v:shape>
          </w:pict>
        </mc:Fallback>
      </mc:AlternateContent>
    </w:r>
  </w:p>
  <w:p w14:paraId="63792F4D">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E15ED">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AE65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2FAE65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A81C1">
    <w:pPr>
      <w:pStyle w:val="16"/>
    </w:pPr>
    <w:r>
      <w:drawing>
        <wp:inline distT="0" distB="0" distL="0" distR="0">
          <wp:extent cx="5476875" cy="7429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Lst>
                  </a:blip>
                  <a:srcRect/>
                  <a:stretch>
                    <a:fillRect/>
                  </a:stretch>
                </pic:blipFill>
                <pic:spPr>
                  <a:xfrm>
                    <a:off x="0" y="0"/>
                    <a:ext cx="5476875" cy="7429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B49AD">
    <w:pPr>
      <w:pStyle w:val="16"/>
    </w:pPr>
    <w:r>
      <w:drawing>
        <wp:inline distT="0" distB="0" distL="0" distR="0">
          <wp:extent cx="5474970" cy="743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5474970" cy="74358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4EA3F2"/>
    <w:multiLevelType w:val="singleLevel"/>
    <w:tmpl w:val="EE4EA3F2"/>
    <w:lvl w:ilvl="0" w:tentative="0">
      <w:start w:val="2"/>
      <w:numFmt w:val="chineseCounting"/>
      <w:suff w:val="nothing"/>
      <w:lvlText w:val="%1、"/>
      <w:lvlJc w:val="left"/>
      <w:rPr>
        <w:rFonts w:hint="eastAsia"/>
      </w:rPr>
    </w:lvl>
  </w:abstractNum>
  <w:abstractNum w:abstractNumId="1">
    <w:nsid w:val="01E8E0EA"/>
    <w:multiLevelType w:val="singleLevel"/>
    <w:tmpl w:val="01E8E0EA"/>
    <w:lvl w:ilvl="0" w:tentative="0">
      <w:start w:val="1"/>
      <w:numFmt w:val="chineseCounting"/>
      <w:suff w:val="nothing"/>
      <w:lvlText w:val="（%1）"/>
      <w:lvlJc w:val="left"/>
      <w:rPr>
        <w:rFonts w:hint="eastAsia"/>
      </w:rPr>
    </w:lvl>
  </w:abstractNum>
  <w:abstractNum w:abstractNumId="2">
    <w:nsid w:val="415DD336"/>
    <w:multiLevelType w:val="singleLevel"/>
    <w:tmpl w:val="415DD336"/>
    <w:lvl w:ilvl="0" w:tentative="0">
      <w:start w:val="1"/>
      <w:numFmt w:val="decimal"/>
      <w:suff w:val="nothing"/>
      <w:lvlText w:val="（%1）"/>
      <w:lvlJc w:val="left"/>
    </w:lvl>
  </w:abstractNum>
  <w:abstractNum w:abstractNumId="3">
    <w:nsid w:val="43282541"/>
    <w:multiLevelType w:val="singleLevel"/>
    <w:tmpl w:val="43282541"/>
    <w:lvl w:ilvl="0" w:tentative="0">
      <w:start w:val="6"/>
      <w:numFmt w:val="chineseCounting"/>
      <w:suff w:val="nothing"/>
      <w:lvlText w:val="%1、"/>
      <w:lvlJc w:val="left"/>
      <w:rPr>
        <w:rFonts w:hint="eastAsi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iNmJiZmU0MDIxMzU1OWNlYjJjZTRiNGM2MzRjODgifQ=="/>
  </w:docVars>
  <w:rsids>
    <w:rsidRoot w:val="0080071F"/>
    <w:rsid w:val="00000F4F"/>
    <w:rsid w:val="00002A1D"/>
    <w:rsid w:val="00003307"/>
    <w:rsid w:val="00003B7A"/>
    <w:rsid w:val="00007610"/>
    <w:rsid w:val="00013681"/>
    <w:rsid w:val="00014D89"/>
    <w:rsid w:val="0001549B"/>
    <w:rsid w:val="0001565B"/>
    <w:rsid w:val="00016186"/>
    <w:rsid w:val="00021B1B"/>
    <w:rsid w:val="00022494"/>
    <w:rsid w:val="00022D4B"/>
    <w:rsid w:val="000231D3"/>
    <w:rsid w:val="00035382"/>
    <w:rsid w:val="000401E3"/>
    <w:rsid w:val="00044F20"/>
    <w:rsid w:val="00050574"/>
    <w:rsid w:val="00051A3F"/>
    <w:rsid w:val="00051DB3"/>
    <w:rsid w:val="000543D4"/>
    <w:rsid w:val="0005502D"/>
    <w:rsid w:val="000561A4"/>
    <w:rsid w:val="000561A5"/>
    <w:rsid w:val="0005643F"/>
    <w:rsid w:val="00060F2A"/>
    <w:rsid w:val="000610E3"/>
    <w:rsid w:val="00063B92"/>
    <w:rsid w:val="00064A90"/>
    <w:rsid w:val="0007035D"/>
    <w:rsid w:val="00072C5C"/>
    <w:rsid w:val="00072E5E"/>
    <w:rsid w:val="00072E92"/>
    <w:rsid w:val="0007435D"/>
    <w:rsid w:val="000751A4"/>
    <w:rsid w:val="000757AA"/>
    <w:rsid w:val="00075852"/>
    <w:rsid w:val="00075B7F"/>
    <w:rsid w:val="00076E75"/>
    <w:rsid w:val="00077762"/>
    <w:rsid w:val="00085DFA"/>
    <w:rsid w:val="0008601E"/>
    <w:rsid w:val="0008737A"/>
    <w:rsid w:val="00091DE7"/>
    <w:rsid w:val="00091E95"/>
    <w:rsid w:val="00092314"/>
    <w:rsid w:val="0009283B"/>
    <w:rsid w:val="000960BB"/>
    <w:rsid w:val="000968EC"/>
    <w:rsid w:val="000A0602"/>
    <w:rsid w:val="000A16BC"/>
    <w:rsid w:val="000A30F3"/>
    <w:rsid w:val="000A3CC5"/>
    <w:rsid w:val="000A4F93"/>
    <w:rsid w:val="000A51D3"/>
    <w:rsid w:val="000A5477"/>
    <w:rsid w:val="000A574A"/>
    <w:rsid w:val="000A5E8F"/>
    <w:rsid w:val="000B016F"/>
    <w:rsid w:val="000B10F7"/>
    <w:rsid w:val="000B1C0D"/>
    <w:rsid w:val="000B3421"/>
    <w:rsid w:val="000B37E7"/>
    <w:rsid w:val="000B4747"/>
    <w:rsid w:val="000B48EC"/>
    <w:rsid w:val="000B50B0"/>
    <w:rsid w:val="000B55A3"/>
    <w:rsid w:val="000C0A4D"/>
    <w:rsid w:val="000C3687"/>
    <w:rsid w:val="000C4176"/>
    <w:rsid w:val="000C4BD9"/>
    <w:rsid w:val="000C62C3"/>
    <w:rsid w:val="000C7027"/>
    <w:rsid w:val="000D030E"/>
    <w:rsid w:val="000D0E6E"/>
    <w:rsid w:val="000D1119"/>
    <w:rsid w:val="000D28E0"/>
    <w:rsid w:val="000D2ED4"/>
    <w:rsid w:val="000D4946"/>
    <w:rsid w:val="000D572B"/>
    <w:rsid w:val="000D5E6E"/>
    <w:rsid w:val="000D60CB"/>
    <w:rsid w:val="000D65D9"/>
    <w:rsid w:val="000D6700"/>
    <w:rsid w:val="000D691C"/>
    <w:rsid w:val="000E17EE"/>
    <w:rsid w:val="000E1E32"/>
    <w:rsid w:val="000E1EBB"/>
    <w:rsid w:val="000E22B1"/>
    <w:rsid w:val="000E6693"/>
    <w:rsid w:val="000E7DFF"/>
    <w:rsid w:val="000F1E97"/>
    <w:rsid w:val="000F2C14"/>
    <w:rsid w:val="000F4499"/>
    <w:rsid w:val="000F5B06"/>
    <w:rsid w:val="000F6516"/>
    <w:rsid w:val="000F6BE2"/>
    <w:rsid w:val="000F6C13"/>
    <w:rsid w:val="001021C6"/>
    <w:rsid w:val="001030AF"/>
    <w:rsid w:val="00103214"/>
    <w:rsid w:val="00103431"/>
    <w:rsid w:val="00105DB5"/>
    <w:rsid w:val="00107796"/>
    <w:rsid w:val="00107EA3"/>
    <w:rsid w:val="0011080C"/>
    <w:rsid w:val="00110D84"/>
    <w:rsid w:val="0011125F"/>
    <w:rsid w:val="00111486"/>
    <w:rsid w:val="00111732"/>
    <w:rsid w:val="001141B7"/>
    <w:rsid w:val="00114687"/>
    <w:rsid w:val="00117688"/>
    <w:rsid w:val="0012273A"/>
    <w:rsid w:val="00122E9F"/>
    <w:rsid w:val="00124150"/>
    <w:rsid w:val="00124FE3"/>
    <w:rsid w:val="00126B81"/>
    <w:rsid w:val="001274D7"/>
    <w:rsid w:val="00130921"/>
    <w:rsid w:val="00130D16"/>
    <w:rsid w:val="001310A4"/>
    <w:rsid w:val="00131D6A"/>
    <w:rsid w:val="00134622"/>
    <w:rsid w:val="0013484D"/>
    <w:rsid w:val="001353F5"/>
    <w:rsid w:val="001363AF"/>
    <w:rsid w:val="00140D65"/>
    <w:rsid w:val="00141F0D"/>
    <w:rsid w:val="00143BA4"/>
    <w:rsid w:val="00147F08"/>
    <w:rsid w:val="001555CF"/>
    <w:rsid w:val="00156049"/>
    <w:rsid w:val="00161B97"/>
    <w:rsid w:val="00161E7C"/>
    <w:rsid w:val="001627B1"/>
    <w:rsid w:val="00162B64"/>
    <w:rsid w:val="001633DC"/>
    <w:rsid w:val="00164C1F"/>
    <w:rsid w:val="001666F5"/>
    <w:rsid w:val="00172A11"/>
    <w:rsid w:val="001735A7"/>
    <w:rsid w:val="001742D0"/>
    <w:rsid w:val="001752B7"/>
    <w:rsid w:val="00175995"/>
    <w:rsid w:val="00176515"/>
    <w:rsid w:val="001774EE"/>
    <w:rsid w:val="0018010B"/>
    <w:rsid w:val="00180B0B"/>
    <w:rsid w:val="00180ED7"/>
    <w:rsid w:val="001826E0"/>
    <w:rsid w:val="00182FEA"/>
    <w:rsid w:val="00183AE6"/>
    <w:rsid w:val="00183E48"/>
    <w:rsid w:val="00184077"/>
    <w:rsid w:val="001872A4"/>
    <w:rsid w:val="001907C6"/>
    <w:rsid w:val="00192AF8"/>
    <w:rsid w:val="001976C1"/>
    <w:rsid w:val="00197783"/>
    <w:rsid w:val="001A027F"/>
    <w:rsid w:val="001A2B94"/>
    <w:rsid w:val="001A6CE4"/>
    <w:rsid w:val="001A6E21"/>
    <w:rsid w:val="001A7D2D"/>
    <w:rsid w:val="001B062A"/>
    <w:rsid w:val="001B06E7"/>
    <w:rsid w:val="001B0BF7"/>
    <w:rsid w:val="001B0CCB"/>
    <w:rsid w:val="001B121B"/>
    <w:rsid w:val="001B124F"/>
    <w:rsid w:val="001B1FD5"/>
    <w:rsid w:val="001B3B3E"/>
    <w:rsid w:val="001B412D"/>
    <w:rsid w:val="001B44D8"/>
    <w:rsid w:val="001B47EB"/>
    <w:rsid w:val="001B759D"/>
    <w:rsid w:val="001C054F"/>
    <w:rsid w:val="001C0A5E"/>
    <w:rsid w:val="001C2A50"/>
    <w:rsid w:val="001C2F13"/>
    <w:rsid w:val="001C321E"/>
    <w:rsid w:val="001C4D0F"/>
    <w:rsid w:val="001C6B41"/>
    <w:rsid w:val="001C6C8B"/>
    <w:rsid w:val="001C720D"/>
    <w:rsid w:val="001D03F9"/>
    <w:rsid w:val="001D0C7F"/>
    <w:rsid w:val="001D1C20"/>
    <w:rsid w:val="001D1C94"/>
    <w:rsid w:val="001D2B04"/>
    <w:rsid w:val="001D32CA"/>
    <w:rsid w:val="001D38B1"/>
    <w:rsid w:val="001D3C95"/>
    <w:rsid w:val="001D64E3"/>
    <w:rsid w:val="001D7317"/>
    <w:rsid w:val="001D7452"/>
    <w:rsid w:val="001D77C8"/>
    <w:rsid w:val="001E0188"/>
    <w:rsid w:val="001E20CF"/>
    <w:rsid w:val="001E27A5"/>
    <w:rsid w:val="001E7864"/>
    <w:rsid w:val="001F000E"/>
    <w:rsid w:val="001F03F0"/>
    <w:rsid w:val="001F2005"/>
    <w:rsid w:val="001F204C"/>
    <w:rsid w:val="001F487F"/>
    <w:rsid w:val="001F5701"/>
    <w:rsid w:val="001F5E4E"/>
    <w:rsid w:val="001F5EB8"/>
    <w:rsid w:val="002015D3"/>
    <w:rsid w:val="00203C2B"/>
    <w:rsid w:val="00203F81"/>
    <w:rsid w:val="002041E8"/>
    <w:rsid w:val="002055FD"/>
    <w:rsid w:val="002077E4"/>
    <w:rsid w:val="002100FD"/>
    <w:rsid w:val="00210A87"/>
    <w:rsid w:val="002119D0"/>
    <w:rsid w:val="00213934"/>
    <w:rsid w:val="00213F0D"/>
    <w:rsid w:val="002149B9"/>
    <w:rsid w:val="00214D8A"/>
    <w:rsid w:val="00215B74"/>
    <w:rsid w:val="00220B94"/>
    <w:rsid w:val="00220E15"/>
    <w:rsid w:val="0022199C"/>
    <w:rsid w:val="0022214D"/>
    <w:rsid w:val="00225BCD"/>
    <w:rsid w:val="00225D4F"/>
    <w:rsid w:val="00226E5E"/>
    <w:rsid w:val="00227738"/>
    <w:rsid w:val="00231C2D"/>
    <w:rsid w:val="00232210"/>
    <w:rsid w:val="00232CC8"/>
    <w:rsid w:val="00233C13"/>
    <w:rsid w:val="002356EC"/>
    <w:rsid w:val="00235CEA"/>
    <w:rsid w:val="00236C07"/>
    <w:rsid w:val="00237B1A"/>
    <w:rsid w:val="0024068C"/>
    <w:rsid w:val="002431AA"/>
    <w:rsid w:val="00243C2D"/>
    <w:rsid w:val="00243EC7"/>
    <w:rsid w:val="00246661"/>
    <w:rsid w:val="0025113C"/>
    <w:rsid w:val="00253C32"/>
    <w:rsid w:val="002544EC"/>
    <w:rsid w:val="0025466D"/>
    <w:rsid w:val="002562CB"/>
    <w:rsid w:val="0025661D"/>
    <w:rsid w:val="002568AF"/>
    <w:rsid w:val="002569FF"/>
    <w:rsid w:val="00257BF6"/>
    <w:rsid w:val="00257C24"/>
    <w:rsid w:val="00260465"/>
    <w:rsid w:val="00261229"/>
    <w:rsid w:val="002617D8"/>
    <w:rsid w:val="00261892"/>
    <w:rsid w:val="0026213B"/>
    <w:rsid w:val="0026364C"/>
    <w:rsid w:val="00264D46"/>
    <w:rsid w:val="002669E5"/>
    <w:rsid w:val="00267857"/>
    <w:rsid w:val="0027213F"/>
    <w:rsid w:val="00273B21"/>
    <w:rsid w:val="0027608F"/>
    <w:rsid w:val="00276DFB"/>
    <w:rsid w:val="00277F42"/>
    <w:rsid w:val="00280241"/>
    <w:rsid w:val="00283C86"/>
    <w:rsid w:val="002857A3"/>
    <w:rsid w:val="00286A00"/>
    <w:rsid w:val="0028729C"/>
    <w:rsid w:val="00292057"/>
    <w:rsid w:val="002923AC"/>
    <w:rsid w:val="0029381E"/>
    <w:rsid w:val="00296909"/>
    <w:rsid w:val="002A0E9D"/>
    <w:rsid w:val="002A0F5D"/>
    <w:rsid w:val="002A1527"/>
    <w:rsid w:val="002A2AC4"/>
    <w:rsid w:val="002A36E9"/>
    <w:rsid w:val="002A38A9"/>
    <w:rsid w:val="002A544A"/>
    <w:rsid w:val="002A7778"/>
    <w:rsid w:val="002A7F59"/>
    <w:rsid w:val="002B0E21"/>
    <w:rsid w:val="002B1EB5"/>
    <w:rsid w:val="002B30D6"/>
    <w:rsid w:val="002B4262"/>
    <w:rsid w:val="002B4A2F"/>
    <w:rsid w:val="002B507E"/>
    <w:rsid w:val="002B62BB"/>
    <w:rsid w:val="002C0984"/>
    <w:rsid w:val="002C410C"/>
    <w:rsid w:val="002C4973"/>
    <w:rsid w:val="002C51C3"/>
    <w:rsid w:val="002C6817"/>
    <w:rsid w:val="002C7072"/>
    <w:rsid w:val="002C709B"/>
    <w:rsid w:val="002C7A39"/>
    <w:rsid w:val="002D1B39"/>
    <w:rsid w:val="002D21BD"/>
    <w:rsid w:val="002D2D50"/>
    <w:rsid w:val="002D44BD"/>
    <w:rsid w:val="002D5418"/>
    <w:rsid w:val="002D6FA8"/>
    <w:rsid w:val="002E05FB"/>
    <w:rsid w:val="002E0D3D"/>
    <w:rsid w:val="002E1343"/>
    <w:rsid w:val="002E2839"/>
    <w:rsid w:val="002E2966"/>
    <w:rsid w:val="002E32D3"/>
    <w:rsid w:val="002E36F3"/>
    <w:rsid w:val="002F0E6D"/>
    <w:rsid w:val="002F1A98"/>
    <w:rsid w:val="002F1EDF"/>
    <w:rsid w:val="002F50EB"/>
    <w:rsid w:val="002F5A78"/>
    <w:rsid w:val="002F69D8"/>
    <w:rsid w:val="002F6EBA"/>
    <w:rsid w:val="002F714D"/>
    <w:rsid w:val="002F7373"/>
    <w:rsid w:val="00303096"/>
    <w:rsid w:val="0030361D"/>
    <w:rsid w:val="003038FE"/>
    <w:rsid w:val="003055B1"/>
    <w:rsid w:val="00305DC8"/>
    <w:rsid w:val="00305F54"/>
    <w:rsid w:val="00306DDB"/>
    <w:rsid w:val="00307C71"/>
    <w:rsid w:val="00310009"/>
    <w:rsid w:val="003109D4"/>
    <w:rsid w:val="0031169F"/>
    <w:rsid w:val="0031277C"/>
    <w:rsid w:val="003127BC"/>
    <w:rsid w:val="00314066"/>
    <w:rsid w:val="00314559"/>
    <w:rsid w:val="00314ED1"/>
    <w:rsid w:val="0031572E"/>
    <w:rsid w:val="00315F0C"/>
    <w:rsid w:val="0031646D"/>
    <w:rsid w:val="00316F50"/>
    <w:rsid w:val="003172A0"/>
    <w:rsid w:val="00320234"/>
    <w:rsid w:val="00320B4B"/>
    <w:rsid w:val="00321808"/>
    <w:rsid w:val="00321CAF"/>
    <w:rsid w:val="003229D8"/>
    <w:rsid w:val="00323971"/>
    <w:rsid w:val="00323CB8"/>
    <w:rsid w:val="00324441"/>
    <w:rsid w:val="00324FF2"/>
    <w:rsid w:val="00325635"/>
    <w:rsid w:val="003271BC"/>
    <w:rsid w:val="003301C1"/>
    <w:rsid w:val="003301E2"/>
    <w:rsid w:val="00330C6F"/>
    <w:rsid w:val="00330F51"/>
    <w:rsid w:val="00332D9B"/>
    <w:rsid w:val="00332EC5"/>
    <w:rsid w:val="003338CF"/>
    <w:rsid w:val="00333C7D"/>
    <w:rsid w:val="0033422D"/>
    <w:rsid w:val="00335233"/>
    <w:rsid w:val="00336450"/>
    <w:rsid w:val="00336F7B"/>
    <w:rsid w:val="00340488"/>
    <w:rsid w:val="0034249E"/>
    <w:rsid w:val="00343387"/>
    <w:rsid w:val="00343A11"/>
    <w:rsid w:val="003444B6"/>
    <w:rsid w:val="0034751C"/>
    <w:rsid w:val="003475D6"/>
    <w:rsid w:val="00351176"/>
    <w:rsid w:val="00352FD7"/>
    <w:rsid w:val="003532BD"/>
    <w:rsid w:val="003548D8"/>
    <w:rsid w:val="0035523E"/>
    <w:rsid w:val="00356919"/>
    <w:rsid w:val="003620F9"/>
    <w:rsid w:val="00362F55"/>
    <w:rsid w:val="00364C87"/>
    <w:rsid w:val="00365138"/>
    <w:rsid w:val="00365F24"/>
    <w:rsid w:val="00370787"/>
    <w:rsid w:val="00373B45"/>
    <w:rsid w:val="00373FA5"/>
    <w:rsid w:val="00374E8B"/>
    <w:rsid w:val="00375C5F"/>
    <w:rsid w:val="00376455"/>
    <w:rsid w:val="00376CD6"/>
    <w:rsid w:val="00377188"/>
    <w:rsid w:val="00380605"/>
    <w:rsid w:val="00380FB2"/>
    <w:rsid w:val="00381031"/>
    <w:rsid w:val="00383278"/>
    <w:rsid w:val="0038393B"/>
    <w:rsid w:val="00384212"/>
    <w:rsid w:val="00384412"/>
    <w:rsid w:val="00384909"/>
    <w:rsid w:val="00386A12"/>
    <w:rsid w:val="00386A4E"/>
    <w:rsid w:val="00393C1C"/>
    <w:rsid w:val="003973AE"/>
    <w:rsid w:val="00397895"/>
    <w:rsid w:val="00397BA1"/>
    <w:rsid w:val="003A025E"/>
    <w:rsid w:val="003A134A"/>
    <w:rsid w:val="003A2ED7"/>
    <w:rsid w:val="003A39F6"/>
    <w:rsid w:val="003A3DB6"/>
    <w:rsid w:val="003A44AB"/>
    <w:rsid w:val="003A46F6"/>
    <w:rsid w:val="003A47F8"/>
    <w:rsid w:val="003A57BC"/>
    <w:rsid w:val="003A77DC"/>
    <w:rsid w:val="003B31EC"/>
    <w:rsid w:val="003B40D9"/>
    <w:rsid w:val="003B623F"/>
    <w:rsid w:val="003B7146"/>
    <w:rsid w:val="003B739A"/>
    <w:rsid w:val="003C19B9"/>
    <w:rsid w:val="003C255B"/>
    <w:rsid w:val="003C5BAD"/>
    <w:rsid w:val="003C6872"/>
    <w:rsid w:val="003C6A97"/>
    <w:rsid w:val="003C7DCC"/>
    <w:rsid w:val="003D146B"/>
    <w:rsid w:val="003D1ABF"/>
    <w:rsid w:val="003D6B83"/>
    <w:rsid w:val="003D7E33"/>
    <w:rsid w:val="003D7EB0"/>
    <w:rsid w:val="003E4A12"/>
    <w:rsid w:val="003E52C8"/>
    <w:rsid w:val="003E6D1E"/>
    <w:rsid w:val="003E6E08"/>
    <w:rsid w:val="003E7FA4"/>
    <w:rsid w:val="003F29A0"/>
    <w:rsid w:val="003F2AE3"/>
    <w:rsid w:val="003F3169"/>
    <w:rsid w:val="003F3243"/>
    <w:rsid w:val="003F473B"/>
    <w:rsid w:val="003F4CC7"/>
    <w:rsid w:val="003F6004"/>
    <w:rsid w:val="003F72A1"/>
    <w:rsid w:val="00400FC8"/>
    <w:rsid w:val="004032B5"/>
    <w:rsid w:val="004037D8"/>
    <w:rsid w:val="00403B96"/>
    <w:rsid w:val="004046D3"/>
    <w:rsid w:val="00410015"/>
    <w:rsid w:val="004116B3"/>
    <w:rsid w:val="00411A99"/>
    <w:rsid w:val="00413886"/>
    <w:rsid w:val="0041448B"/>
    <w:rsid w:val="00416291"/>
    <w:rsid w:val="004164E7"/>
    <w:rsid w:val="00416D9D"/>
    <w:rsid w:val="0041752F"/>
    <w:rsid w:val="00421473"/>
    <w:rsid w:val="004215B0"/>
    <w:rsid w:val="0042774E"/>
    <w:rsid w:val="00427D17"/>
    <w:rsid w:val="0043074F"/>
    <w:rsid w:val="00430F96"/>
    <w:rsid w:val="00433B3E"/>
    <w:rsid w:val="004342AA"/>
    <w:rsid w:val="00435BD5"/>
    <w:rsid w:val="00441C9D"/>
    <w:rsid w:val="00443A09"/>
    <w:rsid w:val="004454D6"/>
    <w:rsid w:val="004459F2"/>
    <w:rsid w:val="00445BD3"/>
    <w:rsid w:val="004465EC"/>
    <w:rsid w:val="0044738A"/>
    <w:rsid w:val="00447872"/>
    <w:rsid w:val="00447F78"/>
    <w:rsid w:val="004534D3"/>
    <w:rsid w:val="004562E0"/>
    <w:rsid w:val="0045662E"/>
    <w:rsid w:val="00456D7D"/>
    <w:rsid w:val="0045704E"/>
    <w:rsid w:val="004622B3"/>
    <w:rsid w:val="004633C5"/>
    <w:rsid w:val="00464EE4"/>
    <w:rsid w:val="0046528D"/>
    <w:rsid w:val="00465D21"/>
    <w:rsid w:val="00465E98"/>
    <w:rsid w:val="004723E9"/>
    <w:rsid w:val="00472F0A"/>
    <w:rsid w:val="004738D6"/>
    <w:rsid w:val="00474A7B"/>
    <w:rsid w:val="004757D7"/>
    <w:rsid w:val="00477065"/>
    <w:rsid w:val="00477EDE"/>
    <w:rsid w:val="0048075E"/>
    <w:rsid w:val="00481396"/>
    <w:rsid w:val="0048708D"/>
    <w:rsid w:val="00487624"/>
    <w:rsid w:val="0049041C"/>
    <w:rsid w:val="00490697"/>
    <w:rsid w:val="00490EDD"/>
    <w:rsid w:val="004952D4"/>
    <w:rsid w:val="00495CB9"/>
    <w:rsid w:val="004961C0"/>
    <w:rsid w:val="004A1034"/>
    <w:rsid w:val="004A3F53"/>
    <w:rsid w:val="004A4B2B"/>
    <w:rsid w:val="004A4FBD"/>
    <w:rsid w:val="004A7B88"/>
    <w:rsid w:val="004B1813"/>
    <w:rsid w:val="004B2287"/>
    <w:rsid w:val="004B2402"/>
    <w:rsid w:val="004B31C8"/>
    <w:rsid w:val="004B4F85"/>
    <w:rsid w:val="004B5BC8"/>
    <w:rsid w:val="004B78BB"/>
    <w:rsid w:val="004B7E76"/>
    <w:rsid w:val="004C0376"/>
    <w:rsid w:val="004C0F08"/>
    <w:rsid w:val="004C4B03"/>
    <w:rsid w:val="004C5770"/>
    <w:rsid w:val="004D0D01"/>
    <w:rsid w:val="004E074F"/>
    <w:rsid w:val="004E07FA"/>
    <w:rsid w:val="004E2CA2"/>
    <w:rsid w:val="004E3704"/>
    <w:rsid w:val="004E38F9"/>
    <w:rsid w:val="004E3C67"/>
    <w:rsid w:val="004E42F6"/>
    <w:rsid w:val="004E60B9"/>
    <w:rsid w:val="004E6269"/>
    <w:rsid w:val="004E7449"/>
    <w:rsid w:val="004E7CAF"/>
    <w:rsid w:val="004F0908"/>
    <w:rsid w:val="004F2D82"/>
    <w:rsid w:val="004F489A"/>
    <w:rsid w:val="004F5F51"/>
    <w:rsid w:val="004F6055"/>
    <w:rsid w:val="004F7F88"/>
    <w:rsid w:val="00500A7A"/>
    <w:rsid w:val="00502C0B"/>
    <w:rsid w:val="00502EDC"/>
    <w:rsid w:val="00503C1A"/>
    <w:rsid w:val="00503D64"/>
    <w:rsid w:val="005071C8"/>
    <w:rsid w:val="00507432"/>
    <w:rsid w:val="00511BED"/>
    <w:rsid w:val="00513C93"/>
    <w:rsid w:val="005140B7"/>
    <w:rsid w:val="00515E91"/>
    <w:rsid w:val="00516D75"/>
    <w:rsid w:val="00517CBB"/>
    <w:rsid w:val="00517D66"/>
    <w:rsid w:val="00520526"/>
    <w:rsid w:val="0052164C"/>
    <w:rsid w:val="00521688"/>
    <w:rsid w:val="00521F95"/>
    <w:rsid w:val="0052235B"/>
    <w:rsid w:val="00522948"/>
    <w:rsid w:val="00525498"/>
    <w:rsid w:val="0052739A"/>
    <w:rsid w:val="00530BEF"/>
    <w:rsid w:val="00532179"/>
    <w:rsid w:val="00533C70"/>
    <w:rsid w:val="00534AB5"/>
    <w:rsid w:val="005356AB"/>
    <w:rsid w:val="005371AB"/>
    <w:rsid w:val="00541D85"/>
    <w:rsid w:val="005437BF"/>
    <w:rsid w:val="00544EF0"/>
    <w:rsid w:val="00550777"/>
    <w:rsid w:val="00552D4F"/>
    <w:rsid w:val="00554535"/>
    <w:rsid w:val="0055571B"/>
    <w:rsid w:val="00560085"/>
    <w:rsid w:val="005601D9"/>
    <w:rsid w:val="0056041C"/>
    <w:rsid w:val="00563400"/>
    <w:rsid w:val="0056560A"/>
    <w:rsid w:val="00565FB0"/>
    <w:rsid w:val="00566075"/>
    <w:rsid w:val="00571EFF"/>
    <w:rsid w:val="00572283"/>
    <w:rsid w:val="00572E48"/>
    <w:rsid w:val="005813D4"/>
    <w:rsid w:val="005834C2"/>
    <w:rsid w:val="00584111"/>
    <w:rsid w:val="00584658"/>
    <w:rsid w:val="00584743"/>
    <w:rsid w:val="0058606F"/>
    <w:rsid w:val="00586AB4"/>
    <w:rsid w:val="005876D0"/>
    <w:rsid w:val="00590742"/>
    <w:rsid w:val="00590A70"/>
    <w:rsid w:val="00590C0E"/>
    <w:rsid w:val="00591CD0"/>
    <w:rsid w:val="00593F2D"/>
    <w:rsid w:val="0059622D"/>
    <w:rsid w:val="005A1A67"/>
    <w:rsid w:val="005A6282"/>
    <w:rsid w:val="005A7DE1"/>
    <w:rsid w:val="005A7EE4"/>
    <w:rsid w:val="005B1997"/>
    <w:rsid w:val="005B284F"/>
    <w:rsid w:val="005B2CB3"/>
    <w:rsid w:val="005B3709"/>
    <w:rsid w:val="005B4B4E"/>
    <w:rsid w:val="005C16FF"/>
    <w:rsid w:val="005C1CC3"/>
    <w:rsid w:val="005C305C"/>
    <w:rsid w:val="005C557C"/>
    <w:rsid w:val="005C5C4A"/>
    <w:rsid w:val="005C6A75"/>
    <w:rsid w:val="005C6ED1"/>
    <w:rsid w:val="005C6FCB"/>
    <w:rsid w:val="005D11D4"/>
    <w:rsid w:val="005D3F3C"/>
    <w:rsid w:val="005D5439"/>
    <w:rsid w:val="005D799E"/>
    <w:rsid w:val="005D7DE3"/>
    <w:rsid w:val="005E0371"/>
    <w:rsid w:val="005E08AB"/>
    <w:rsid w:val="005E3E86"/>
    <w:rsid w:val="005E6384"/>
    <w:rsid w:val="005E651C"/>
    <w:rsid w:val="005E7B25"/>
    <w:rsid w:val="005F0940"/>
    <w:rsid w:val="005F16BE"/>
    <w:rsid w:val="005F1D6E"/>
    <w:rsid w:val="005F36C9"/>
    <w:rsid w:val="005F3FA8"/>
    <w:rsid w:val="005F4BC9"/>
    <w:rsid w:val="005F5701"/>
    <w:rsid w:val="005F7763"/>
    <w:rsid w:val="006000C8"/>
    <w:rsid w:val="00600B97"/>
    <w:rsid w:val="006026A9"/>
    <w:rsid w:val="006040E3"/>
    <w:rsid w:val="00604B05"/>
    <w:rsid w:val="00607AFC"/>
    <w:rsid w:val="006143A1"/>
    <w:rsid w:val="0061560E"/>
    <w:rsid w:val="006156D1"/>
    <w:rsid w:val="00616779"/>
    <w:rsid w:val="00617048"/>
    <w:rsid w:val="0061766B"/>
    <w:rsid w:val="00617926"/>
    <w:rsid w:val="006217F9"/>
    <w:rsid w:val="006218D1"/>
    <w:rsid w:val="00622775"/>
    <w:rsid w:val="00623B3D"/>
    <w:rsid w:val="00624D8A"/>
    <w:rsid w:val="00626324"/>
    <w:rsid w:val="00627F6F"/>
    <w:rsid w:val="00632C48"/>
    <w:rsid w:val="00633068"/>
    <w:rsid w:val="00633148"/>
    <w:rsid w:val="00634992"/>
    <w:rsid w:val="00634BD4"/>
    <w:rsid w:val="006355AD"/>
    <w:rsid w:val="006376DA"/>
    <w:rsid w:val="00637A5D"/>
    <w:rsid w:val="0064116E"/>
    <w:rsid w:val="006419AD"/>
    <w:rsid w:val="00645579"/>
    <w:rsid w:val="00651758"/>
    <w:rsid w:val="00653787"/>
    <w:rsid w:val="006578CF"/>
    <w:rsid w:val="006611A8"/>
    <w:rsid w:val="00661270"/>
    <w:rsid w:val="006619AE"/>
    <w:rsid w:val="006635F5"/>
    <w:rsid w:val="00663B72"/>
    <w:rsid w:val="006702D3"/>
    <w:rsid w:val="00670BB2"/>
    <w:rsid w:val="006726D3"/>
    <w:rsid w:val="0067411D"/>
    <w:rsid w:val="00674C1C"/>
    <w:rsid w:val="006758CE"/>
    <w:rsid w:val="0067676A"/>
    <w:rsid w:val="0067730A"/>
    <w:rsid w:val="0067732B"/>
    <w:rsid w:val="00677ACF"/>
    <w:rsid w:val="00680B12"/>
    <w:rsid w:val="00680B1B"/>
    <w:rsid w:val="00682B98"/>
    <w:rsid w:val="006846F9"/>
    <w:rsid w:val="00684FB9"/>
    <w:rsid w:val="006863FE"/>
    <w:rsid w:val="00686EEE"/>
    <w:rsid w:val="0069007F"/>
    <w:rsid w:val="0069072E"/>
    <w:rsid w:val="00690B98"/>
    <w:rsid w:val="006931FB"/>
    <w:rsid w:val="006944EA"/>
    <w:rsid w:val="00694B50"/>
    <w:rsid w:val="00694DD7"/>
    <w:rsid w:val="00696B0D"/>
    <w:rsid w:val="006A02E7"/>
    <w:rsid w:val="006A1AA7"/>
    <w:rsid w:val="006A7E87"/>
    <w:rsid w:val="006B0696"/>
    <w:rsid w:val="006B1384"/>
    <w:rsid w:val="006B1DB7"/>
    <w:rsid w:val="006B1E4E"/>
    <w:rsid w:val="006B4C16"/>
    <w:rsid w:val="006B4C47"/>
    <w:rsid w:val="006B4C62"/>
    <w:rsid w:val="006B5165"/>
    <w:rsid w:val="006B5213"/>
    <w:rsid w:val="006B62A5"/>
    <w:rsid w:val="006C068C"/>
    <w:rsid w:val="006C1049"/>
    <w:rsid w:val="006C2BA5"/>
    <w:rsid w:val="006C34C2"/>
    <w:rsid w:val="006C57D2"/>
    <w:rsid w:val="006C73C5"/>
    <w:rsid w:val="006D1B10"/>
    <w:rsid w:val="006D2595"/>
    <w:rsid w:val="006D265A"/>
    <w:rsid w:val="006D6085"/>
    <w:rsid w:val="006D6FD8"/>
    <w:rsid w:val="006D7BB2"/>
    <w:rsid w:val="006E1086"/>
    <w:rsid w:val="006E2DF9"/>
    <w:rsid w:val="006E67D3"/>
    <w:rsid w:val="006E6C5C"/>
    <w:rsid w:val="006F35E5"/>
    <w:rsid w:val="006F36E0"/>
    <w:rsid w:val="006F661B"/>
    <w:rsid w:val="006F6949"/>
    <w:rsid w:val="00701178"/>
    <w:rsid w:val="00703C5E"/>
    <w:rsid w:val="00703D61"/>
    <w:rsid w:val="00703DA7"/>
    <w:rsid w:val="00704189"/>
    <w:rsid w:val="00706277"/>
    <w:rsid w:val="0070711C"/>
    <w:rsid w:val="00710300"/>
    <w:rsid w:val="00710681"/>
    <w:rsid w:val="00711323"/>
    <w:rsid w:val="007126FD"/>
    <w:rsid w:val="007134B1"/>
    <w:rsid w:val="00714679"/>
    <w:rsid w:val="007148CB"/>
    <w:rsid w:val="00714A62"/>
    <w:rsid w:val="00716D49"/>
    <w:rsid w:val="00720D56"/>
    <w:rsid w:val="007212E9"/>
    <w:rsid w:val="00721BA3"/>
    <w:rsid w:val="0072439F"/>
    <w:rsid w:val="00727DE7"/>
    <w:rsid w:val="00727F7D"/>
    <w:rsid w:val="007305B2"/>
    <w:rsid w:val="00730B11"/>
    <w:rsid w:val="00730E73"/>
    <w:rsid w:val="00731CB2"/>
    <w:rsid w:val="00731DCC"/>
    <w:rsid w:val="00733095"/>
    <w:rsid w:val="007349DD"/>
    <w:rsid w:val="00736764"/>
    <w:rsid w:val="00740F05"/>
    <w:rsid w:val="00740F5D"/>
    <w:rsid w:val="00741CB0"/>
    <w:rsid w:val="007422E0"/>
    <w:rsid w:val="0074250D"/>
    <w:rsid w:val="00745BC8"/>
    <w:rsid w:val="0074736B"/>
    <w:rsid w:val="00747940"/>
    <w:rsid w:val="007511AC"/>
    <w:rsid w:val="0075216D"/>
    <w:rsid w:val="00752EB3"/>
    <w:rsid w:val="00752F29"/>
    <w:rsid w:val="00754178"/>
    <w:rsid w:val="00754225"/>
    <w:rsid w:val="007575DA"/>
    <w:rsid w:val="007576BB"/>
    <w:rsid w:val="00761A91"/>
    <w:rsid w:val="0076345F"/>
    <w:rsid w:val="00763B2F"/>
    <w:rsid w:val="00766838"/>
    <w:rsid w:val="0077046D"/>
    <w:rsid w:val="00770493"/>
    <w:rsid w:val="0077140A"/>
    <w:rsid w:val="00771660"/>
    <w:rsid w:val="00775293"/>
    <w:rsid w:val="00775CE0"/>
    <w:rsid w:val="00777128"/>
    <w:rsid w:val="007806F6"/>
    <w:rsid w:val="007837A8"/>
    <w:rsid w:val="00784A40"/>
    <w:rsid w:val="00787F0D"/>
    <w:rsid w:val="00790985"/>
    <w:rsid w:val="0079475A"/>
    <w:rsid w:val="00795A28"/>
    <w:rsid w:val="007964FB"/>
    <w:rsid w:val="0079763B"/>
    <w:rsid w:val="007A1243"/>
    <w:rsid w:val="007A2F23"/>
    <w:rsid w:val="007A36B1"/>
    <w:rsid w:val="007A55A3"/>
    <w:rsid w:val="007B0638"/>
    <w:rsid w:val="007B0734"/>
    <w:rsid w:val="007B0DA8"/>
    <w:rsid w:val="007B3E2F"/>
    <w:rsid w:val="007B594A"/>
    <w:rsid w:val="007B6229"/>
    <w:rsid w:val="007B6D2C"/>
    <w:rsid w:val="007B79BD"/>
    <w:rsid w:val="007C2AF8"/>
    <w:rsid w:val="007C3D40"/>
    <w:rsid w:val="007C489E"/>
    <w:rsid w:val="007C4E59"/>
    <w:rsid w:val="007C7D94"/>
    <w:rsid w:val="007D02B4"/>
    <w:rsid w:val="007D250F"/>
    <w:rsid w:val="007D30CD"/>
    <w:rsid w:val="007D3D28"/>
    <w:rsid w:val="007D4AAD"/>
    <w:rsid w:val="007D55EC"/>
    <w:rsid w:val="007D5A12"/>
    <w:rsid w:val="007D5FA9"/>
    <w:rsid w:val="007D6240"/>
    <w:rsid w:val="007D63D4"/>
    <w:rsid w:val="007E1BAC"/>
    <w:rsid w:val="007E2EEC"/>
    <w:rsid w:val="007E553E"/>
    <w:rsid w:val="007E56A0"/>
    <w:rsid w:val="007E6C16"/>
    <w:rsid w:val="007E7735"/>
    <w:rsid w:val="007F154E"/>
    <w:rsid w:val="007F19A3"/>
    <w:rsid w:val="007F2660"/>
    <w:rsid w:val="007F39E9"/>
    <w:rsid w:val="007F5775"/>
    <w:rsid w:val="007F6501"/>
    <w:rsid w:val="007F74B7"/>
    <w:rsid w:val="0080071F"/>
    <w:rsid w:val="0080151E"/>
    <w:rsid w:val="008023DC"/>
    <w:rsid w:val="008036D5"/>
    <w:rsid w:val="008043C5"/>
    <w:rsid w:val="008065D8"/>
    <w:rsid w:val="008100DA"/>
    <w:rsid w:val="00812E8C"/>
    <w:rsid w:val="0081417B"/>
    <w:rsid w:val="00822888"/>
    <w:rsid w:val="008256A1"/>
    <w:rsid w:val="008256CC"/>
    <w:rsid w:val="008265C3"/>
    <w:rsid w:val="008273F0"/>
    <w:rsid w:val="00827C84"/>
    <w:rsid w:val="008333DF"/>
    <w:rsid w:val="00833D63"/>
    <w:rsid w:val="00835393"/>
    <w:rsid w:val="00835F78"/>
    <w:rsid w:val="00836512"/>
    <w:rsid w:val="008400AA"/>
    <w:rsid w:val="008400D0"/>
    <w:rsid w:val="00841463"/>
    <w:rsid w:val="00841EC0"/>
    <w:rsid w:val="00842445"/>
    <w:rsid w:val="008427A9"/>
    <w:rsid w:val="00842C95"/>
    <w:rsid w:val="00842DD7"/>
    <w:rsid w:val="00843A37"/>
    <w:rsid w:val="00844489"/>
    <w:rsid w:val="00845444"/>
    <w:rsid w:val="00845984"/>
    <w:rsid w:val="00846358"/>
    <w:rsid w:val="008476DA"/>
    <w:rsid w:val="00852203"/>
    <w:rsid w:val="008532A9"/>
    <w:rsid w:val="00853827"/>
    <w:rsid w:val="00853CBE"/>
    <w:rsid w:val="00854647"/>
    <w:rsid w:val="00854E39"/>
    <w:rsid w:val="0085658F"/>
    <w:rsid w:val="00857AD3"/>
    <w:rsid w:val="0086107A"/>
    <w:rsid w:val="008613F3"/>
    <w:rsid w:val="008628A9"/>
    <w:rsid w:val="00863A9B"/>
    <w:rsid w:val="00863DED"/>
    <w:rsid w:val="008665AD"/>
    <w:rsid w:val="00867B9F"/>
    <w:rsid w:val="00870F3D"/>
    <w:rsid w:val="008719F3"/>
    <w:rsid w:val="00872296"/>
    <w:rsid w:val="008728E4"/>
    <w:rsid w:val="008732F2"/>
    <w:rsid w:val="0087506E"/>
    <w:rsid w:val="00875E32"/>
    <w:rsid w:val="008768B5"/>
    <w:rsid w:val="0087768D"/>
    <w:rsid w:val="00877977"/>
    <w:rsid w:val="00880025"/>
    <w:rsid w:val="00882657"/>
    <w:rsid w:val="00883E9A"/>
    <w:rsid w:val="00886FAE"/>
    <w:rsid w:val="00887B15"/>
    <w:rsid w:val="00887EBD"/>
    <w:rsid w:val="00890723"/>
    <w:rsid w:val="00894ACC"/>
    <w:rsid w:val="00895065"/>
    <w:rsid w:val="00895FCE"/>
    <w:rsid w:val="008979F2"/>
    <w:rsid w:val="008A0B7D"/>
    <w:rsid w:val="008A1D4F"/>
    <w:rsid w:val="008A43AA"/>
    <w:rsid w:val="008A5F64"/>
    <w:rsid w:val="008A7B19"/>
    <w:rsid w:val="008A7F8A"/>
    <w:rsid w:val="008B20F3"/>
    <w:rsid w:val="008B23D1"/>
    <w:rsid w:val="008B442F"/>
    <w:rsid w:val="008B4949"/>
    <w:rsid w:val="008B4ADF"/>
    <w:rsid w:val="008B4D66"/>
    <w:rsid w:val="008B59C5"/>
    <w:rsid w:val="008B5E7D"/>
    <w:rsid w:val="008B6A9C"/>
    <w:rsid w:val="008C127A"/>
    <w:rsid w:val="008C167C"/>
    <w:rsid w:val="008C172B"/>
    <w:rsid w:val="008C2787"/>
    <w:rsid w:val="008C42F8"/>
    <w:rsid w:val="008C51CC"/>
    <w:rsid w:val="008C58FE"/>
    <w:rsid w:val="008D3785"/>
    <w:rsid w:val="008D7581"/>
    <w:rsid w:val="008E2B15"/>
    <w:rsid w:val="008E2FEC"/>
    <w:rsid w:val="008E43E1"/>
    <w:rsid w:val="008E4482"/>
    <w:rsid w:val="008E4DBC"/>
    <w:rsid w:val="008E7921"/>
    <w:rsid w:val="008F2945"/>
    <w:rsid w:val="008F3BF0"/>
    <w:rsid w:val="008F3DBB"/>
    <w:rsid w:val="008F688C"/>
    <w:rsid w:val="008F7069"/>
    <w:rsid w:val="00900C5B"/>
    <w:rsid w:val="00900E4C"/>
    <w:rsid w:val="00900F4A"/>
    <w:rsid w:val="00901070"/>
    <w:rsid w:val="00901CF8"/>
    <w:rsid w:val="00901E41"/>
    <w:rsid w:val="009042E4"/>
    <w:rsid w:val="0090458F"/>
    <w:rsid w:val="0090593D"/>
    <w:rsid w:val="00906432"/>
    <w:rsid w:val="009065AD"/>
    <w:rsid w:val="00906E18"/>
    <w:rsid w:val="0090744B"/>
    <w:rsid w:val="009108B0"/>
    <w:rsid w:val="009111C9"/>
    <w:rsid w:val="009121B9"/>
    <w:rsid w:val="00912875"/>
    <w:rsid w:val="00912B90"/>
    <w:rsid w:val="009148F2"/>
    <w:rsid w:val="00916923"/>
    <w:rsid w:val="00920664"/>
    <w:rsid w:val="009210CE"/>
    <w:rsid w:val="0092234C"/>
    <w:rsid w:val="0092291F"/>
    <w:rsid w:val="00926B13"/>
    <w:rsid w:val="0093030F"/>
    <w:rsid w:val="00931C41"/>
    <w:rsid w:val="00932ACF"/>
    <w:rsid w:val="009337B7"/>
    <w:rsid w:val="00933CE1"/>
    <w:rsid w:val="0093466B"/>
    <w:rsid w:val="00936882"/>
    <w:rsid w:val="00937D57"/>
    <w:rsid w:val="00942A30"/>
    <w:rsid w:val="00942CE0"/>
    <w:rsid w:val="00943629"/>
    <w:rsid w:val="00945C48"/>
    <w:rsid w:val="0094754A"/>
    <w:rsid w:val="00953963"/>
    <w:rsid w:val="00953D92"/>
    <w:rsid w:val="00953FB7"/>
    <w:rsid w:val="00954751"/>
    <w:rsid w:val="00954E11"/>
    <w:rsid w:val="009563BF"/>
    <w:rsid w:val="00956E27"/>
    <w:rsid w:val="0095764F"/>
    <w:rsid w:val="009611C9"/>
    <w:rsid w:val="00962EB0"/>
    <w:rsid w:val="00962F21"/>
    <w:rsid w:val="00963805"/>
    <w:rsid w:val="0096486C"/>
    <w:rsid w:val="00966071"/>
    <w:rsid w:val="00966F15"/>
    <w:rsid w:val="00970E0F"/>
    <w:rsid w:val="0097199A"/>
    <w:rsid w:val="00971CC5"/>
    <w:rsid w:val="00973EDE"/>
    <w:rsid w:val="00980D5D"/>
    <w:rsid w:val="00981573"/>
    <w:rsid w:val="009839D9"/>
    <w:rsid w:val="009847F7"/>
    <w:rsid w:val="009871D8"/>
    <w:rsid w:val="00987A51"/>
    <w:rsid w:val="00990618"/>
    <w:rsid w:val="009923DA"/>
    <w:rsid w:val="009944D3"/>
    <w:rsid w:val="00994709"/>
    <w:rsid w:val="0099697A"/>
    <w:rsid w:val="009A19EE"/>
    <w:rsid w:val="009A2C7F"/>
    <w:rsid w:val="009A4DB3"/>
    <w:rsid w:val="009A4E2D"/>
    <w:rsid w:val="009A5E90"/>
    <w:rsid w:val="009A76EB"/>
    <w:rsid w:val="009B0158"/>
    <w:rsid w:val="009B044A"/>
    <w:rsid w:val="009B3506"/>
    <w:rsid w:val="009B3C67"/>
    <w:rsid w:val="009B4AD7"/>
    <w:rsid w:val="009B5204"/>
    <w:rsid w:val="009B5C6C"/>
    <w:rsid w:val="009B7AAB"/>
    <w:rsid w:val="009B7E10"/>
    <w:rsid w:val="009C0A39"/>
    <w:rsid w:val="009C0E44"/>
    <w:rsid w:val="009C1156"/>
    <w:rsid w:val="009C3357"/>
    <w:rsid w:val="009C63F3"/>
    <w:rsid w:val="009C7F2E"/>
    <w:rsid w:val="009D21FF"/>
    <w:rsid w:val="009D3C7B"/>
    <w:rsid w:val="009D4C10"/>
    <w:rsid w:val="009D6F5C"/>
    <w:rsid w:val="009E2213"/>
    <w:rsid w:val="009E22A5"/>
    <w:rsid w:val="009E2422"/>
    <w:rsid w:val="009E383E"/>
    <w:rsid w:val="009E3EBA"/>
    <w:rsid w:val="009E50B4"/>
    <w:rsid w:val="009E6C65"/>
    <w:rsid w:val="009F6300"/>
    <w:rsid w:val="009F69B6"/>
    <w:rsid w:val="00A012FC"/>
    <w:rsid w:val="00A01BD2"/>
    <w:rsid w:val="00A0640C"/>
    <w:rsid w:val="00A06E0F"/>
    <w:rsid w:val="00A07177"/>
    <w:rsid w:val="00A13369"/>
    <w:rsid w:val="00A1365F"/>
    <w:rsid w:val="00A145BE"/>
    <w:rsid w:val="00A1467F"/>
    <w:rsid w:val="00A147B3"/>
    <w:rsid w:val="00A149E3"/>
    <w:rsid w:val="00A15E56"/>
    <w:rsid w:val="00A16EF6"/>
    <w:rsid w:val="00A16FA7"/>
    <w:rsid w:val="00A20292"/>
    <w:rsid w:val="00A22773"/>
    <w:rsid w:val="00A23E55"/>
    <w:rsid w:val="00A25B41"/>
    <w:rsid w:val="00A25C92"/>
    <w:rsid w:val="00A25FB9"/>
    <w:rsid w:val="00A30533"/>
    <w:rsid w:val="00A31304"/>
    <w:rsid w:val="00A32396"/>
    <w:rsid w:val="00A33C9F"/>
    <w:rsid w:val="00A37478"/>
    <w:rsid w:val="00A40487"/>
    <w:rsid w:val="00A41CDC"/>
    <w:rsid w:val="00A4412E"/>
    <w:rsid w:val="00A44391"/>
    <w:rsid w:val="00A479FB"/>
    <w:rsid w:val="00A47A22"/>
    <w:rsid w:val="00A502C5"/>
    <w:rsid w:val="00A5040A"/>
    <w:rsid w:val="00A50841"/>
    <w:rsid w:val="00A5254C"/>
    <w:rsid w:val="00A57425"/>
    <w:rsid w:val="00A57C01"/>
    <w:rsid w:val="00A603E0"/>
    <w:rsid w:val="00A63C33"/>
    <w:rsid w:val="00A7141F"/>
    <w:rsid w:val="00A775FB"/>
    <w:rsid w:val="00A80748"/>
    <w:rsid w:val="00A815B5"/>
    <w:rsid w:val="00A8213E"/>
    <w:rsid w:val="00A821BB"/>
    <w:rsid w:val="00A8300F"/>
    <w:rsid w:val="00A837AE"/>
    <w:rsid w:val="00A850DD"/>
    <w:rsid w:val="00A85A43"/>
    <w:rsid w:val="00A8714A"/>
    <w:rsid w:val="00A875EB"/>
    <w:rsid w:val="00A91152"/>
    <w:rsid w:val="00A9199D"/>
    <w:rsid w:val="00A930EB"/>
    <w:rsid w:val="00A93B10"/>
    <w:rsid w:val="00A96C31"/>
    <w:rsid w:val="00A97587"/>
    <w:rsid w:val="00A976A1"/>
    <w:rsid w:val="00AA0002"/>
    <w:rsid w:val="00AA3F74"/>
    <w:rsid w:val="00AB4700"/>
    <w:rsid w:val="00AB48FB"/>
    <w:rsid w:val="00AB4A03"/>
    <w:rsid w:val="00AB5A99"/>
    <w:rsid w:val="00AB5B42"/>
    <w:rsid w:val="00AB6456"/>
    <w:rsid w:val="00AC06C0"/>
    <w:rsid w:val="00AC0FA7"/>
    <w:rsid w:val="00AC294E"/>
    <w:rsid w:val="00AC2BDC"/>
    <w:rsid w:val="00AC70BD"/>
    <w:rsid w:val="00AD0AA7"/>
    <w:rsid w:val="00AD180D"/>
    <w:rsid w:val="00AD1C14"/>
    <w:rsid w:val="00AD25D3"/>
    <w:rsid w:val="00AD3544"/>
    <w:rsid w:val="00AD5324"/>
    <w:rsid w:val="00AD6B43"/>
    <w:rsid w:val="00AD6ED3"/>
    <w:rsid w:val="00AD75CF"/>
    <w:rsid w:val="00AD786B"/>
    <w:rsid w:val="00AE13EA"/>
    <w:rsid w:val="00AE277D"/>
    <w:rsid w:val="00AE2B40"/>
    <w:rsid w:val="00AE48AA"/>
    <w:rsid w:val="00AE5770"/>
    <w:rsid w:val="00AE6E0A"/>
    <w:rsid w:val="00AE7CFB"/>
    <w:rsid w:val="00AE7F63"/>
    <w:rsid w:val="00AF302F"/>
    <w:rsid w:val="00AF367C"/>
    <w:rsid w:val="00AF695E"/>
    <w:rsid w:val="00AF7493"/>
    <w:rsid w:val="00AF7EBE"/>
    <w:rsid w:val="00B002CB"/>
    <w:rsid w:val="00B008A4"/>
    <w:rsid w:val="00B02CC3"/>
    <w:rsid w:val="00B03B03"/>
    <w:rsid w:val="00B03FBB"/>
    <w:rsid w:val="00B045BE"/>
    <w:rsid w:val="00B04DB6"/>
    <w:rsid w:val="00B05053"/>
    <w:rsid w:val="00B07261"/>
    <w:rsid w:val="00B10235"/>
    <w:rsid w:val="00B108D3"/>
    <w:rsid w:val="00B12B9F"/>
    <w:rsid w:val="00B12FD3"/>
    <w:rsid w:val="00B14684"/>
    <w:rsid w:val="00B14D41"/>
    <w:rsid w:val="00B16EED"/>
    <w:rsid w:val="00B16FAF"/>
    <w:rsid w:val="00B170EC"/>
    <w:rsid w:val="00B17712"/>
    <w:rsid w:val="00B17DB5"/>
    <w:rsid w:val="00B20A85"/>
    <w:rsid w:val="00B21B58"/>
    <w:rsid w:val="00B223C1"/>
    <w:rsid w:val="00B238D8"/>
    <w:rsid w:val="00B24E1D"/>
    <w:rsid w:val="00B24E64"/>
    <w:rsid w:val="00B27A00"/>
    <w:rsid w:val="00B31538"/>
    <w:rsid w:val="00B318E3"/>
    <w:rsid w:val="00B32035"/>
    <w:rsid w:val="00B3488B"/>
    <w:rsid w:val="00B4113F"/>
    <w:rsid w:val="00B412C2"/>
    <w:rsid w:val="00B4215D"/>
    <w:rsid w:val="00B42626"/>
    <w:rsid w:val="00B438EC"/>
    <w:rsid w:val="00B44AA8"/>
    <w:rsid w:val="00B44F84"/>
    <w:rsid w:val="00B4632F"/>
    <w:rsid w:val="00B477EC"/>
    <w:rsid w:val="00B51848"/>
    <w:rsid w:val="00B51BFC"/>
    <w:rsid w:val="00B52236"/>
    <w:rsid w:val="00B5324A"/>
    <w:rsid w:val="00B570CB"/>
    <w:rsid w:val="00B6040C"/>
    <w:rsid w:val="00B62F35"/>
    <w:rsid w:val="00B630BF"/>
    <w:rsid w:val="00B64155"/>
    <w:rsid w:val="00B64611"/>
    <w:rsid w:val="00B65580"/>
    <w:rsid w:val="00B65E9B"/>
    <w:rsid w:val="00B703DE"/>
    <w:rsid w:val="00B7140D"/>
    <w:rsid w:val="00B71B37"/>
    <w:rsid w:val="00B76B3E"/>
    <w:rsid w:val="00B772FE"/>
    <w:rsid w:val="00B8092F"/>
    <w:rsid w:val="00B80D77"/>
    <w:rsid w:val="00B80DB0"/>
    <w:rsid w:val="00B80EEE"/>
    <w:rsid w:val="00B82114"/>
    <w:rsid w:val="00B861BC"/>
    <w:rsid w:val="00B87521"/>
    <w:rsid w:val="00B87ED4"/>
    <w:rsid w:val="00B921B2"/>
    <w:rsid w:val="00B92BD9"/>
    <w:rsid w:val="00B9321C"/>
    <w:rsid w:val="00B94C6B"/>
    <w:rsid w:val="00B951EF"/>
    <w:rsid w:val="00BA1339"/>
    <w:rsid w:val="00BA190C"/>
    <w:rsid w:val="00BA43B4"/>
    <w:rsid w:val="00BA52C5"/>
    <w:rsid w:val="00BA52FC"/>
    <w:rsid w:val="00BA5BD2"/>
    <w:rsid w:val="00BB0D0C"/>
    <w:rsid w:val="00BB13F1"/>
    <w:rsid w:val="00BB1978"/>
    <w:rsid w:val="00BB2365"/>
    <w:rsid w:val="00BB24D5"/>
    <w:rsid w:val="00BB4A90"/>
    <w:rsid w:val="00BB5535"/>
    <w:rsid w:val="00BB64AD"/>
    <w:rsid w:val="00BB7C7E"/>
    <w:rsid w:val="00BB7E7A"/>
    <w:rsid w:val="00BC1F71"/>
    <w:rsid w:val="00BC3D90"/>
    <w:rsid w:val="00BC4173"/>
    <w:rsid w:val="00BC4433"/>
    <w:rsid w:val="00BC625F"/>
    <w:rsid w:val="00BD1A93"/>
    <w:rsid w:val="00BD2B61"/>
    <w:rsid w:val="00BD2FAA"/>
    <w:rsid w:val="00BD5A76"/>
    <w:rsid w:val="00BD5D0A"/>
    <w:rsid w:val="00BD665A"/>
    <w:rsid w:val="00BD72CC"/>
    <w:rsid w:val="00BE072A"/>
    <w:rsid w:val="00BE20B3"/>
    <w:rsid w:val="00BE40DE"/>
    <w:rsid w:val="00BE41A4"/>
    <w:rsid w:val="00BE4642"/>
    <w:rsid w:val="00BE5499"/>
    <w:rsid w:val="00BE5AED"/>
    <w:rsid w:val="00BE764F"/>
    <w:rsid w:val="00BF0652"/>
    <w:rsid w:val="00BF071F"/>
    <w:rsid w:val="00BF1F2E"/>
    <w:rsid w:val="00BF264C"/>
    <w:rsid w:val="00BF3ED7"/>
    <w:rsid w:val="00BF7109"/>
    <w:rsid w:val="00BF7823"/>
    <w:rsid w:val="00BF7EA7"/>
    <w:rsid w:val="00C027B4"/>
    <w:rsid w:val="00C0498C"/>
    <w:rsid w:val="00C06743"/>
    <w:rsid w:val="00C1109A"/>
    <w:rsid w:val="00C130B3"/>
    <w:rsid w:val="00C155D3"/>
    <w:rsid w:val="00C161D1"/>
    <w:rsid w:val="00C20B09"/>
    <w:rsid w:val="00C21206"/>
    <w:rsid w:val="00C2269D"/>
    <w:rsid w:val="00C23CC4"/>
    <w:rsid w:val="00C23F1F"/>
    <w:rsid w:val="00C263E5"/>
    <w:rsid w:val="00C30786"/>
    <w:rsid w:val="00C31706"/>
    <w:rsid w:val="00C32F8F"/>
    <w:rsid w:val="00C33123"/>
    <w:rsid w:val="00C3320E"/>
    <w:rsid w:val="00C333E0"/>
    <w:rsid w:val="00C355B4"/>
    <w:rsid w:val="00C37234"/>
    <w:rsid w:val="00C42B0F"/>
    <w:rsid w:val="00C43FCB"/>
    <w:rsid w:val="00C45162"/>
    <w:rsid w:val="00C45732"/>
    <w:rsid w:val="00C4610A"/>
    <w:rsid w:val="00C46E1A"/>
    <w:rsid w:val="00C47636"/>
    <w:rsid w:val="00C505DF"/>
    <w:rsid w:val="00C50A17"/>
    <w:rsid w:val="00C52715"/>
    <w:rsid w:val="00C5518C"/>
    <w:rsid w:val="00C5545C"/>
    <w:rsid w:val="00C55D44"/>
    <w:rsid w:val="00C620C8"/>
    <w:rsid w:val="00C62851"/>
    <w:rsid w:val="00C646C1"/>
    <w:rsid w:val="00C64D1B"/>
    <w:rsid w:val="00C65174"/>
    <w:rsid w:val="00C65472"/>
    <w:rsid w:val="00C65BF6"/>
    <w:rsid w:val="00C66FA0"/>
    <w:rsid w:val="00C66FAC"/>
    <w:rsid w:val="00C67786"/>
    <w:rsid w:val="00C70D0A"/>
    <w:rsid w:val="00C716B0"/>
    <w:rsid w:val="00C72A75"/>
    <w:rsid w:val="00C738BD"/>
    <w:rsid w:val="00C75BA2"/>
    <w:rsid w:val="00C7603C"/>
    <w:rsid w:val="00C76113"/>
    <w:rsid w:val="00C7648F"/>
    <w:rsid w:val="00C769F7"/>
    <w:rsid w:val="00C77E38"/>
    <w:rsid w:val="00C80711"/>
    <w:rsid w:val="00C81C09"/>
    <w:rsid w:val="00C82394"/>
    <w:rsid w:val="00C86E55"/>
    <w:rsid w:val="00C876D9"/>
    <w:rsid w:val="00C90D55"/>
    <w:rsid w:val="00C91168"/>
    <w:rsid w:val="00C91880"/>
    <w:rsid w:val="00C91C48"/>
    <w:rsid w:val="00C9264D"/>
    <w:rsid w:val="00C932D7"/>
    <w:rsid w:val="00C93999"/>
    <w:rsid w:val="00C95114"/>
    <w:rsid w:val="00C97B39"/>
    <w:rsid w:val="00CA3DEF"/>
    <w:rsid w:val="00CA44DD"/>
    <w:rsid w:val="00CA690B"/>
    <w:rsid w:val="00CB1592"/>
    <w:rsid w:val="00CB2761"/>
    <w:rsid w:val="00CB3F5F"/>
    <w:rsid w:val="00CB4607"/>
    <w:rsid w:val="00CB5F5E"/>
    <w:rsid w:val="00CB792D"/>
    <w:rsid w:val="00CC037D"/>
    <w:rsid w:val="00CC0DFE"/>
    <w:rsid w:val="00CC11A3"/>
    <w:rsid w:val="00CC414E"/>
    <w:rsid w:val="00CC4691"/>
    <w:rsid w:val="00CC46DB"/>
    <w:rsid w:val="00CC474A"/>
    <w:rsid w:val="00CC7B12"/>
    <w:rsid w:val="00CD0822"/>
    <w:rsid w:val="00CD099E"/>
    <w:rsid w:val="00CD2173"/>
    <w:rsid w:val="00CD290C"/>
    <w:rsid w:val="00CD3A63"/>
    <w:rsid w:val="00CD4434"/>
    <w:rsid w:val="00CD472E"/>
    <w:rsid w:val="00CD4AB8"/>
    <w:rsid w:val="00CD4BF4"/>
    <w:rsid w:val="00CD63CD"/>
    <w:rsid w:val="00CD6546"/>
    <w:rsid w:val="00CD69FA"/>
    <w:rsid w:val="00CD72AE"/>
    <w:rsid w:val="00CD75FF"/>
    <w:rsid w:val="00CD7C27"/>
    <w:rsid w:val="00CE1278"/>
    <w:rsid w:val="00CE3D85"/>
    <w:rsid w:val="00CE5B21"/>
    <w:rsid w:val="00CE5F0D"/>
    <w:rsid w:val="00CE6972"/>
    <w:rsid w:val="00CE7D6D"/>
    <w:rsid w:val="00CF101F"/>
    <w:rsid w:val="00CF2833"/>
    <w:rsid w:val="00CF3483"/>
    <w:rsid w:val="00CF4844"/>
    <w:rsid w:val="00CF6664"/>
    <w:rsid w:val="00CF6849"/>
    <w:rsid w:val="00D00FB6"/>
    <w:rsid w:val="00D01BEC"/>
    <w:rsid w:val="00D03BEC"/>
    <w:rsid w:val="00D05123"/>
    <w:rsid w:val="00D06163"/>
    <w:rsid w:val="00D06D05"/>
    <w:rsid w:val="00D0742E"/>
    <w:rsid w:val="00D07BFB"/>
    <w:rsid w:val="00D107B5"/>
    <w:rsid w:val="00D11F79"/>
    <w:rsid w:val="00D12510"/>
    <w:rsid w:val="00D14F84"/>
    <w:rsid w:val="00D15122"/>
    <w:rsid w:val="00D1531E"/>
    <w:rsid w:val="00D15F14"/>
    <w:rsid w:val="00D17067"/>
    <w:rsid w:val="00D22F4E"/>
    <w:rsid w:val="00D24E1D"/>
    <w:rsid w:val="00D30B9B"/>
    <w:rsid w:val="00D31C49"/>
    <w:rsid w:val="00D33F16"/>
    <w:rsid w:val="00D361A6"/>
    <w:rsid w:val="00D36A44"/>
    <w:rsid w:val="00D37077"/>
    <w:rsid w:val="00D43055"/>
    <w:rsid w:val="00D4685C"/>
    <w:rsid w:val="00D47514"/>
    <w:rsid w:val="00D53D30"/>
    <w:rsid w:val="00D55623"/>
    <w:rsid w:val="00D55C90"/>
    <w:rsid w:val="00D579B7"/>
    <w:rsid w:val="00D621E9"/>
    <w:rsid w:val="00D66332"/>
    <w:rsid w:val="00D702A4"/>
    <w:rsid w:val="00D707DB"/>
    <w:rsid w:val="00D718AA"/>
    <w:rsid w:val="00D7311F"/>
    <w:rsid w:val="00D73976"/>
    <w:rsid w:val="00D7703D"/>
    <w:rsid w:val="00D84076"/>
    <w:rsid w:val="00D84A08"/>
    <w:rsid w:val="00D876BC"/>
    <w:rsid w:val="00D87C52"/>
    <w:rsid w:val="00D87E68"/>
    <w:rsid w:val="00D9137B"/>
    <w:rsid w:val="00D941C3"/>
    <w:rsid w:val="00D9492E"/>
    <w:rsid w:val="00D971FC"/>
    <w:rsid w:val="00D9729B"/>
    <w:rsid w:val="00DA3235"/>
    <w:rsid w:val="00DA3E60"/>
    <w:rsid w:val="00DA5F44"/>
    <w:rsid w:val="00DA649F"/>
    <w:rsid w:val="00DA6874"/>
    <w:rsid w:val="00DA7136"/>
    <w:rsid w:val="00DB0180"/>
    <w:rsid w:val="00DB132E"/>
    <w:rsid w:val="00DB1CE5"/>
    <w:rsid w:val="00DB2DB1"/>
    <w:rsid w:val="00DB36F1"/>
    <w:rsid w:val="00DB4AB4"/>
    <w:rsid w:val="00DB4D23"/>
    <w:rsid w:val="00DB5769"/>
    <w:rsid w:val="00DC342F"/>
    <w:rsid w:val="00DC68EA"/>
    <w:rsid w:val="00DC6BD2"/>
    <w:rsid w:val="00DC6E1B"/>
    <w:rsid w:val="00DC788C"/>
    <w:rsid w:val="00DC7D1C"/>
    <w:rsid w:val="00DD3C67"/>
    <w:rsid w:val="00DD5163"/>
    <w:rsid w:val="00DD5EDA"/>
    <w:rsid w:val="00DE04CA"/>
    <w:rsid w:val="00DE129D"/>
    <w:rsid w:val="00DE12FB"/>
    <w:rsid w:val="00DE23D0"/>
    <w:rsid w:val="00DE43E8"/>
    <w:rsid w:val="00DE4714"/>
    <w:rsid w:val="00DE48B1"/>
    <w:rsid w:val="00DE4CD8"/>
    <w:rsid w:val="00DE57C5"/>
    <w:rsid w:val="00DF1276"/>
    <w:rsid w:val="00DF2657"/>
    <w:rsid w:val="00DF428D"/>
    <w:rsid w:val="00DF5725"/>
    <w:rsid w:val="00DF5B5F"/>
    <w:rsid w:val="00DF5B7E"/>
    <w:rsid w:val="00E004B0"/>
    <w:rsid w:val="00E01113"/>
    <w:rsid w:val="00E0164D"/>
    <w:rsid w:val="00E01F57"/>
    <w:rsid w:val="00E03522"/>
    <w:rsid w:val="00E03E4B"/>
    <w:rsid w:val="00E0636E"/>
    <w:rsid w:val="00E07319"/>
    <w:rsid w:val="00E10989"/>
    <w:rsid w:val="00E10CD9"/>
    <w:rsid w:val="00E1295B"/>
    <w:rsid w:val="00E136D7"/>
    <w:rsid w:val="00E13A9C"/>
    <w:rsid w:val="00E13B26"/>
    <w:rsid w:val="00E14F16"/>
    <w:rsid w:val="00E167F7"/>
    <w:rsid w:val="00E2331E"/>
    <w:rsid w:val="00E236D1"/>
    <w:rsid w:val="00E246DC"/>
    <w:rsid w:val="00E24BD0"/>
    <w:rsid w:val="00E25BEC"/>
    <w:rsid w:val="00E311CC"/>
    <w:rsid w:val="00E3278B"/>
    <w:rsid w:val="00E3333D"/>
    <w:rsid w:val="00E341B4"/>
    <w:rsid w:val="00E3697A"/>
    <w:rsid w:val="00E36B0E"/>
    <w:rsid w:val="00E377F7"/>
    <w:rsid w:val="00E41BB0"/>
    <w:rsid w:val="00E41C66"/>
    <w:rsid w:val="00E42B55"/>
    <w:rsid w:val="00E43186"/>
    <w:rsid w:val="00E43AE0"/>
    <w:rsid w:val="00E44003"/>
    <w:rsid w:val="00E45B1F"/>
    <w:rsid w:val="00E4670F"/>
    <w:rsid w:val="00E47602"/>
    <w:rsid w:val="00E51021"/>
    <w:rsid w:val="00E52BEB"/>
    <w:rsid w:val="00E53C7E"/>
    <w:rsid w:val="00E54747"/>
    <w:rsid w:val="00E55782"/>
    <w:rsid w:val="00E57B7B"/>
    <w:rsid w:val="00E61192"/>
    <w:rsid w:val="00E61BCD"/>
    <w:rsid w:val="00E624B1"/>
    <w:rsid w:val="00E704AB"/>
    <w:rsid w:val="00E707B7"/>
    <w:rsid w:val="00E70E4C"/>
    <w:rsid w:val="00E716AB"/>
    <w:rsid w:val="00E72B3F"/>
    <w:rsid w:val="00E73443"/>
    <w:rsid w:val="00E74147"/>
    <w:rsid w:val="00E74229"/>
    <w:rsid w:val="00E75D51"/>
    <w:rsid w:val="00E76B14"/>
    <w:rsid w:val="00E77E7D"/>
    <w:rsid w:val="00E8150F"/>
    <w:rsid w:val="00E84837"/>
    <w:rsid w:val="00E858A7"/>
    <w:rsid w:val="00E86276"/>
    <w:rsid w:val="00E86C2E"/>
    <w:rsid w:val="00E86CC1"/>
    <w:rsid w:val="00E87A26"/>
    <w:rsid w:val="00E87A3D"/>
    <w:rsid w:val="00E910C9"/>
    <w:rsid w:val="00E91DDF"/>
    <w:rsid w:val="00E91F67"/>
    <w:rsid w:val="00E9262D"/>
    <w:rsid w:val="00E92A02"/>
    <w:rsid w:val="00E933E9"/>
    <w:rsid w:val="00E946D7"/>
    <w:rsid w:val="00E957E1"/>
    <w:rsid w:val="00EA1C28"/>
    <w:rsid w:val="00EA31B9"/>
    <w:rsid w:val="00EA45CD"/>
    <w:rsid w:val="00EA6D29"/>
    <w:rsid w:val="00EA7BF7"/>
    <w:rsid w:val="00EB0EAB"/>
    <w:rsid w:val="00EB15E0"/>
    <w:rsid w:val="00EB1A40"/>
    <w:rsid w:val="00EB2E0A"/>
    <w:rsid w:val="00EB2EA9"/>
    <w:rsid w:val="00EB71A4"/>
    <w:rsid w:val="00EB774A"/>
    <w:rsid w:val="00EC18C3"/>
    <w:rsid w:val="00EC1E9A"/>
    <w:rsid w:val="00EC231C"/>
    <w:rsid w:val="00EC2403"/>
    <w:rsid w:val="00EC2D84"/>
    <w:rsid w:val="00EC72E1"/>
    <w:rsid w:val="00EC76FB"/>
    <w:rsid w:val="00EC78CD"/>
    <w:rsid w:val="00ED14AD"/>
    <w:rsid w:val="00ED3680"/>
    <w:rsid w:val="00ED3F8A"/>
    <w:rsid w:val="00ED576F"/>
    <w:rsid w:val="00ED6617"/>
    <w:rsid w:val="00EE0547"/>
    <w:rsid w:val="00EE130F"/>
    <w:rsid w:val="00EE2977"/>
    <w:rsid w:val="00EE425E"/>
    <w:rsid w:val="00EE4717"/>
    <w:rsid w:val="00EE490E"/>
    <w:rsid w:val="00EE4AF4"/>
    <w:rsid w:val="00EE5028"/>
    <w:rsid w:val="00EE5C3C"/>
    <w:rsid w:val="00EF0300"/>
    <w:rsid w:val="00EF113F"/>
    <w:rsid w:val="00EF3134"/>
    <w:rsid w:val="00EF4EA3"/>
    <w:rsid w:val="00EF5D58"/>
    <w:rsid w:val="00EF5E93"/>
    <w:rsid w:val="00F00343"/>
    <w:rsid w:val="00F00403"/>
    <w:rsid w:val="00F01D84"/>
    <w:rsid w:val="00F03145"/>
    <w:rsid w:val="00F03F21"/>
    <w:rsid w:val="00F06C7F"/>
    <w:rsid w:val="00F11635"/>
    <w:rsid w:val="00F121C0"/>
    <w:rsid w:val="00F122EF"/>
    <w:rsid w:val="00F15342"/>
    <w:rsid w:val="00F15F9C"/>
    <w:rsid w:val="00F17B2F"/>
    <w:rsid w:val="00F233C0"/>
    <w:rsid w:val="00F2354E"/>
    <w:rsid w:val="00F235AC"/>
    <w:rsid w:val="00F2548A"/>
    <w:rsid w:val="00F25B86"/>
    <w:rsid w:val="00F26B35"/>
    <w:rsid w:val="00F31C80"/>
    <w:rsid w:val="00F36581"/>
    <w:rsid w:val="00F37EDB"/>
    <w:rsid w:val="00F433CB"/>
    <w:rsid w:val="00F44667"/>
    <w:rsid w:val="00F44B7A"/>
    <w:rsid w:val="00F46DC2"/>
    <w:rsid w:val="00F5035E"/>
    <w:rsid w:val="00F50C71"/>
    <w:rsid w:val="00F50E55"/>
    <w:rsid w:val="00F51985"/>
    <w:rsid w:val="00F52355"/>
    <w:rsid w:val="00F60337"/>
    <w:rsid w:val="00F616BB"/>
    <w:rsid w:val="00F61A58"/>
    <w:rsid w:val="00F62073"/>
    <w:rsid w:val="00F62F59"/>
    <w:rsid w:val="00F63FB8"/>
    <w:rsid w:val="00F64B0B"/>
    <w:rsid w:val="00F64E3C"/>
    <w:rsid w:val="00F67537"/>
    <w:rsid w:val="00F707D4"/>
    <w:rsid w:val="00F75249"/>
    <w:rsid w:val="00F75C44"/>
    <w:rsid w:val="00F7634C"/>
    <w:rsid w:val="00F8064C"/>
    <w:rsid w:val="00F83B2D"/>
    <w:rsid w:val="00F872B4"/>
    <w:rsid w:val="00F873C5"/>
    <w:rsid w:val="00F873E6"/>
    <w:rsid w:val="00F92082"/>
    <w:rsid w:val="00F92129"/>
    <w:rsid w:val="00F922DD"/>
    <w:rsid w:val="00F932EA"/>
    <w:rsid w:val="00F938A2"/>
    <w:rsid w:val="00F95F11"/>
    <w:rsid w:val="00F97EBB"/>
    <w:rsid w:val="00FA0212"/>
    <w:rsid w:val="00FA0DDD"/>
    <w:rsid w:val="00FA3C03"/>
    <w:rsid w:val="00FB12B1"/>
    <w:rsid w:val="00FB1806"/>
    <w:rsid w:val="00FB1809"/>
    <w:rsid w:val="00FB3243"/>
    <w:rsid w:val="00FB42BB"/>
    <w:rsid w:val="00FB4C83"/>
    <w:rsid w:val="00FC4A01"/>
    <w:rsid w:val="00FC5899"/>
    <w:rsid w:val="00FC6CD9"/>
    <w:rsid w:val="00FC6F95"/>
    <w:rsid w:val="00FC7DC1"/>
    <w:rsid w:val="00FD1207"/>
    <w:rsid w:val="00FD1C30"/>
    <w:rsid w:val="00FD27BF"/>
    <w:rsid w:val="00FD2C10"/>
    <w:rsid w:val="00FD3E3A"/>
    <w:rsid w:val="00FD625B"/>
    <w:rsid w:val="00FD6870"/>
    <w:rsid w:val="00FD6A4C"/>
    <w:rsid w:val="00FD6D18"/>
    <w:rsid w:val="00FD7974"/>
    <w:rsid w:val="00FE10F2"/>
    <w:rsid w:val="00FE1585"/>
    <w:rsid w:val="00FE2F2C"/>
    <w:rsid w:val="00FE5354"/>
    <w:rsid w:val="00FE66B8"/>
    <w:rsid w:val="00FE76C3"/>
    <w:rsid w:val="00FE7D35"/>
    <w:rsid w:val="00FF03B6"/>
    <w:rsid w:val="00FF12BA"/>
    <w:rsid w:val="00FF1E07"/>
    <w:rsid w:val="00FF297F"/>
    <w:rsid w:val="00FF743D"/>
    <w:rsid w:val="00FF7B71"/>
    <w:rsid w:val="00FF7CA3"/>
    <w:rsid w:val="02146E72"/>
    <w:rsid w:val="024B5C25"/>
    <w:rsid w:val="024D160A"/>
    <w:rsid w:val="02DE0E3A"/>
    <w:rsid w:val="03242D90"/>
    <w:rsid w:val="03B44D00"/>
    <w:rsid w:val="03D94757"/>
    <w:rsid w:val="03DA518E"/>
    <w:rsid w:val="03ED067A"/>
    <w:rsid w:val="061E4834"/>
    <w:rsid w:val="077639E2"/>
    <w:rsid w:val="07DA1DAC"/>
    <w:rsid w:val="08EF5241"/>
    <w:rsid w:val="09022791"/>
    <w:rsid w:val="0929337E"/>
    <w:rsid w:val="094221DB"/>
    <w:rsid w:val="0A5C1E39"/>
    <w:rsid w:val="0CED6E88"/>
    <w:rsid w:val="0DC35B9C"/>
    <w:rsid w:val="0E244317"/>
    <w:rsid w:val="0EB25946"/>
    <w:rsid w:val="0F1205D8"/>
    <w:rsid w:val="0F3871E0"/>
    <w:rsid w:val="0FAA32BB"/>
    <w:rsid w:val="10352EA6"/>
    <w:rsid w:val="10475C8D"/>
    <w:rsid w:val="10750A53"/>
    <w:rsid w:val="11F27D13"/>
    <w:rsid w:val="12351EE3"/>
    <w:rsid w:val="152137AA"/>
    <w:rsid w:val="16162146"/>
    <w:rsid w:val="171E56F1"/>
    <w:rsid w:val="172A6B33"/>
    <w:rsid w:val="172D61F5"/>
    <w:rsid w:val="172F55DD"/>
    <w:rsid w:val="17CE1708"/>
    <w:rsid w:val="189B20A6"/>
    <w:rsid w:val="192718CC"/>
    <w:rsid w:val="19856C4C"/>
    <w:rsid w:val="19A10F4C"/>
    <w:rsid w:val="19B74485"/>
    <w:rsid w:val="19E90D36"/>
    <w:rsid w:val="1AC71042"/>
    <w:rsid w:val="1AD00105"/>
    <w:rsid w:val="1AF1767D"/>
    <w:rsid w:val="1BF86D86"/>
    <w:rsid w:val="1C033646"/>
    <w:rsid w:val="1C393A08"/>
    <w:rsid w:val="1D1207F7"/>
    <w:rsid w:val="1E005EBB"/>
    <w:rsid w:val="1EC02562"/>
    <w:rsid w:val="1F7E6617"/>
    <w:rsid w:val="1FC04012"/>
    <w:rsid w:val="21B23574"/>
    <w:rsid w:val="22477195"/>
    <w:rsid w:val="22AC7428"/>
    <w:rsid w:val="22E545B0"/>
    <w:rsid w:val="231D4771"/>
    <w:rsid w:val="234F4829"/>
    <w:rsid w:val="24C0322E"/>
    <w:rsid w:val="256C6F12"/>
    <w:rsid w:val="26936ADD"/>
    <w:rsid w:val="26C1677B"/>
    <w:rsid w:val="28527498"/>
    <w:rsid w:val="28C36E49"/>
    <w:rsid w:val="28C54A92"/>
    <w:rsid w:val="29437F8A"/>
    <w:rsid w:val="299C56CE"/>
    <w:rsid w:val="29C42A01"/>
    <w:rsid w:val="29C77EF9"/>
    <w:rsid w:val="2A1B654D"/>
    <w:rsid w:val="2A8A2271"/>
    <w:rsid w:val="2AEC26DC"/>
    <w:rsid w:val="2C5C55E3"/>
    <w:rsid w:val="2D263E4A"/>
    <w:rsid w:val="2D724319"/>
    <w:rsid w:val="2D896A48"/>
    <w:rsid w:val="2DDD2AAF"/>
    <w:rsid w:val="2FBC2096"/>
    <w:rsid w:val="30010090"/>
    <w:rsid w:val="30311CBE"/>
    <w:rsid w:val="30635618"/>
    <w:rsid w:val="31CD07B3"/>
    <w:rsid w:val="326A2A2B"/>
    <w:rsid w:val="326F4D4A"/>
    <w:rsid w:val="327B4FB4"/>
    <w:rsid w:val="32B95FF2"/>
    <w:rsid w:val="32DB1233"/>
    <w:rsid w:val="334E0F7D"/>
    <w:rsid w:val="33A82699"/>
    <w:rsid w:val="345C6E70"/>
    <w:rsid w:val="353C06AF"/>
    <w:rsid w:val="35BD6EF9"/>
    <w:rsid w:val="36546EC8"/>
    <w:rsid w:val="366729F4"/>
    <w:rsid w:val="37D42D8E"/>
    <w:rsid w:val="384D72A5"/>
    <w:rsid w:val="38523D46"/>
    <w:rsid w:val="38845B26"/>
    <w:rsid w:val="3A790209"/>
    <w:rsid w:val="3A993035"/>
    <w:rsid w:val="3AB60ED4"/>
    <w:rsid w:val="3AF47336"/>
    <w:rsid w:val="3B290E77"/>
    <w:rsid w:val="3B32191E"/>
    <w:rsid w:val="3D1E12A1"/>
    <w:rsid w:val="3DF75F0F"/>
    <w:rsid w:val="3EAF4ABF"/>
    <w:rsid w:val="3EC63089"/>
    <w:rsid w:val="3F042BB6"/>
    <w:rsid w:val="40077316"/>
    <w:rsid w:val="40E340D5"/>
    <w:rsid w:val="414A3530"/>
    <w:rsid w:val="41830B18"/>
    <w:rsid w:val="41E02801"/>
    <w:rsid w:val="4226187B"/>
    <w:rsid w:val="424E37D0"/>
    <w:rsid w:val="42B45D29"/>
    <w:rsid w:val="430F1E49"/>
    <w:rsid w:val="45713890"/>
    <w:rsid w:val="45942A39"/>
    <w:rsid w:val="45E550BA"/>
    <w:rsid w:val="461070C4"/>
    <w:rsid w:val="46970838"/>
    <w:rsid w:val="46BC0FE6"/>
    <w:rsid w:val="46C63894"/>
    <w:rsid w:val="47AD7D5D"/>
    <w:rsid w:val="48722CD9"/>
    <w:rsid w:val="48DB12BD"/>
    <w:rsid w:val="49BA6451"/>
    <w:rsid w:val="4A2C21D7"/>
    <w:rsid w:val="4AE42934"/>
    <w:rsid w:val="4B5E0AC2"/>
    <w:rsid w:val="4B810772"/>
    <w:rsid w:val="4B9304A5"/>
    <w:rsid w:val="4C60274C"/>
    <w:rsid w:val="4CBF2631"/>
    <w:rsid w:val="4D5C091D"/>
    <w:rsid w:val="4E44542D"/>
    <w:rsid w:val="4E577EB0"/>
    <w:rsid w:val="4E8F1367"/>
    <w:rsid w:val="4F691C49"/>
    <w:rsid w:val="50680152"/>
    <w:rsid w:val="50E469F6"/>
    <w:rsid w:val="520F2A65"/>
    <w:rsid w:val="52E77A54"/>
    <w:rsid w:val="536A571C"/>
    <w:rsid w:val="53730201"/>
    <w:rsid w:val="5373732A"/>
    <w:rsid w:val="54BF1010"/>
    <w:rsid w:val="558C4C9C"/>
    <w:rsid w:val="56487EB5"/>
    <w:rsid w:val="56AF3DDD"/>
    <w:rsid w:val="56C64509"/>
    <w:rsid w:val="56DA192A"/>
    <w:rsid w:val="56E46059"/>
    <w:rsid w:val="575C6432"/>
    <w:rsid w:val="57B10631"/>
    <w:rsid w:val="584B2922"/>
    <w:rsid w:val="58C34DD7"/>
    <w:rsid w:val="59696E40"/>
    <w:rsid w:val="5A381DDA"/>
    <w:rsid w:val="5AC97A40"/>
    <w:rsid w:val="5B9B1C4E"/>
    <w:rsid w:val="5BF74A2C"/>
    <w:rsid w:val="5C137E41"/>
    <w:rsid w:val="5C635A8B"/>
    <w:rsid w:val="5CB3306A"/>
    <w:rsid w:val="5D940482"/>
    <w:rsid w:val="5DE868AA"/>
    <w:rsid w:val="5E1559AC"/>
    <w:rsid w:val="5E2778DC"/>
    <w:rsid w:val="5EBE2EAC"/>
    <w:rsid w:val="5F2261DC"/>
    <w:rsid w:val="5F2D6E68"/>
    <w:rsid w:val="5F2E12BE"/>
    <w:rsid w:val="5FB54A36"/>
    <w:rsid w:val="5FFE63DD"/>
    <w:rsid w:val="6096490F"/>
    <w:rsid w:val="609A237A"/>
    <w:rsid w:val="61945BDE"/>
    <w:rsid w:val="61B365B1"/>
    <w:rsid w:val="61EF6ACB"/>
    <w:rsid w:val="61FC4B9F"/>
    <w:rsid w:val="620311A6"/>
    <w:rsid w:val="620C2B63"/>
    <w:rsid w:val="626B7C40"/>
    <w:rsid w:val="635854FE"/>
    <w:rsid w:val="650A5832"/>
    <w:rsid w:val="65424385"/>
    <w:rsid w:val="65913850"/>
    <w:rsid w:val="659D21F5"/>
    <w:rsid w:val="65B574C0"/>
    <w:rsid w:val="669C06FE"/>
    <w:rsid w:val="669C0748"/>
    <w:rsid w:val="677318AD"/>
    <w:rsid w:val="680B1697"/>
    <w:rsid w:val="68103152"/>
    <w:rsid w:val="687A1C62"/>
    <w:rsid w:val="6946402E"/>
    <w:rsid w:val="6A350C4E"/>
    <w:rsid w:val="6A794491"/>
    <w:rsid w:val="6B067045"/>
    <w:rsid w:val="6B1652CB"/>
    <w:rsid w:val="6BBC3075"/>
    <w:rsid w:val="6CCF707E"/>
    <w:rsid w:val="6DA6458C"/>
    <w:rsid w:val="6DDD3AD6"/>
    <w:rsid w:val="6DEA20BB"/>
    <w:rsid w:val="6E063138"/>
    <w:rsid w:val="6E3D1B65"/>
    <w:rsid w:val="6E456778"/>
    <w:rsid w:val="6E546034"/>
    <w:rsid w:val="6EA31572"/>
    <w:rsid w:val="6EC35E58"/>
    <w:rsid w:val="6ED10A17"/>
    <w:rsid w:val="70773FA4"/>
    <w:rsid w:val="70C53B3E"/>
    <w:rsid w:val="713461C9"/>
    <w:rsid w:val="7265245B"/>
    <w:rsid w:val="728E5B07"/>
    <w:rsid w:val="72A026AB"/>
    <w:rsid w:val="74D44F8F"/>
    <w:rsid w:val="75913D16"/>
    <w:rsid w:val="76163808"/>
    <w:rsid w:val="77CA0164"/>
    <w:rsid w:val="78122D8D"/>
    <w:rsid w:val="78A07BDA"/>
    <w:rsid w:val="78A27660"/>
    <w:rsid w:val="7A857915"/>
    <w:rsid w:val="7A9E3EB7"/>
    <w:rsid w:val="7B19152D"/>
    <w:rsid w:val="7B7C6365"/>
    <w:rsid w:val="7BB9577B"/>
    <w:rsid w:val="7BC55222"/>
    <w:rsid w:val="7BF96055"/>
    <w:rsid w:val="7C077F70"/>
    <w:rsid w:val="7C256E30"/>
    <w:rsid w:val="7CAA04DB"/>
    <w:rsid w:val="7CEA3B1A"/>
    <w:rsid w:val="7D5F04AC"/>
    <w:rsid w:val="7F0777D4"/>
    <w:rsid w:val="7F747428"/>
    <w:rsid w:val="7F9A1F96"/>
    <w:rsid w:val="EED65375"/>
    <w:rsid w:val="FF9FD3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keepNext/>
      <w:keepLines/>
      <w:widowControl/>
      <w:spacing w:beforeLines="150" w:afterLines="150" w:line="360" w:lineRule="exact"/>
      <w:jc w:val="center"/>
      <w:outlineLvl w:val="0"/>
    </w:pPr>
    <w:rPr>
      <w:rFonts w:ascii="宋体" w:hAnsi="宋体" w:eastAsia="黑体" w:cs="Times New Roman"/>
      <w:bCs/>
      <w:color w:val="000000"/>
      <w:kern w:val="0"/>
      <w:sz w:val="44"/>
      <w:szCs w:val="28"/>
    </w:rPr>
  </w:style>
  <w:style w:type="paragraph" w:styleId="3">
    <w:name w:val="heading 2"/>
    <w:basedOn w:val="1"/>
    <w:next w:val="1"/>
    <w:link w:val="38"/>
    <w:qFormat/>
    <w:uiPriority w:val="0"/>
    <w:pPr>
      <w:keepNext/>
      <w:keepLines/>
      <w:widowControl/>
      <w:spacing w:line="360" w:lineRule="auto"/>
      <w:ind w:left="422"/>
      <w:jc w:val="left"/>
      <w:outlineLvl w:val="1"/>
    </w:pPr>
    <w:rPr>
      <w:rFonts w:ascii="宋体" w:hAnsi="宋体" w:eastAsia="宋体" w:cs="Times New Roman"/>
      <w:b/>
      <w:bCs/>
      <w:color w:val="000000"/>
      <w:kern w:val="0"/>
      <w:sz w:val="20"/>
      <w:szCs w:val="21"/>
    </w:rPr>
  </w:style>
  <w:style w:type="paragraph" w:styleId="4">
    <w:name w:val="heading 3"/>
    <w:basedOn w:val="1"/>
    <w:next w:val="1"/>
    <w:link w:val="39"/>
    <w:autoRedefine/>
    <w:qFormat/>
    <w:uiPriority w:val="0"/>
    <w:pPr>
      <w:keepNext/>
      <w:keepLines/>
      <w:widowControl/>
      <w:spacing w:line="360" w:lineRule="atLeast"/>
      <w:ind w:firstLine="420" w:firstLineChars="200"/>
      <w:jc w:val="left"/>
      <w:outlineLvl w:val="2"/>
    </w:pPr>
    <w:rPr>
      <w:rFonts w:ascii="Times New Roman" w:hAnsi="Times New Roman" w:eastAsia="黑体" w:cs="Times New Roman"/>
      <w:bCs/>
      <w:color w:val="000000"/>
      <w:kern w:val="0"/>
      <w:sz w:val="20"/>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67"/>
    <w:autoRedefine/>
    <w:qFormat/>
    <w:uiPriority w:val="0"/>
    <w:pPr>
      <w:shd w:val="clear" w:color="auto" w:fill="000080"/>
    </w:pPr>
    <w:rPr>
      <w:szCs w:val="24"/>
    </w:rPr>
  </w:style>
  <w:style w:type="paragraph" w:styleId="6">
    <w:name w:val="annotation text"/>
    <w:basedOn w:val="1"/>
    <w:link w:val="76"/>
    <w:autoRedefine/>
    <w:qFormat/>
    <w:uiPriority w:val="0"/>
    <w:pPr>
      <w:jc w:val="left"/>
    </w:pPr>
    <w:rPr>
      <w:szCs w:val="24"/>
    </w:rPr>
  </w:style>
  <w:style w:type="paragraph" w:styleId="7">
    <w:name w:val="Body Text"/>
    <w:basedOn w:val="1"/>
    <w:link w:val="55"/>
    <w:autoRedefine/>
    <w:qFormat/>
    <w:uiPriority w:val="0"/>
    <w:pPr>
      <w:spacing w:line="400" w:lineRule="exact"/>
    </w:pPr>
    <w:rPr>
      <w:rFonts w:ascii="宋体" w:hAnsi="宋体"/>
      <w:color w:val="000000"/>
      <w:sz w:val="18"/>
      <w:szCs w:val="18"/>
    </w:rPr>
  </w:style>
  <w:style w:type="paragraph" w:styleId="8">
    <w:name w:val="Body Text Indent"/>
    <w:basedOn w:val="1"/>
    <w:link w:val="69"/>
    <w:autoRedefine/>
    <w:qFormat/>
    <w:uiPriority w:val="0"/>
    <w:pPr>
      <w:ind w:firstLine="560" w:firstLineChars="200"/>
    </w:pPr>
    <w:rPr>
      <w:rFonts w:ascii="仿宋_GB2312" w:hAnsi="宋体" w:eastAsia="仿宋_GB2312"/>
      <w:sz w:val="28"/>
      <w:szCs w:val="28"/>
    </w:rPr>
  </w:style>
  <w:style w:type="paragraph" w:styleId="9">
    <w:name w:val="Block Text"/>
    <w:basedOn w:val="1"/>
    <w:autoRedefine/>
    <w:qFormat/>
    <w:uiPriority w:val="0"/>
    <w:pPr>
      <w:widowControl/>
      <w:tabs>
        <w:tab w:val="left" w:pos="578"/>
      </w:tabs>
      <w:spacing w:line="360" w:lineRule="auto"/>
      <w:ind w:left="120" w:leftChars="50" w:right="120" w:rightChars="50" w:firstLine="480" w:firstLineChars="200"/>
      <w:jc w:val="left"/>
    </w:pPr>
    <w:rPr>
      <w:rFonts w:ascii="Times New Roman" w:hAnsi="Times New Roman" w:eastAsia="宋体" w:cs="Times New Roman"/>
      <w:kern w:val="0"/>
      <w:sz w:val="24"/>
      <w:szCs w:val="28"/>
    </w:rPr>
  </w:style>
  <w:style w:type="paragraph" w:styleId="10">
    <w:name w:val="toc 3"/>
    <w:basedOn w:val="1"/>
    <w:next w:val="1"/>
    <w:autoRedefine/>
    <w:qFormat/>
    <w:uiPriority w:val="39"/>
    <w:pPr>
      <w:ind w:left="840" w:leftChars="400"/>
    </w:pPr>
    <w:rPr>
      <w:rFonts w:ascii="Times New Roman" w:hAnsi="Times New Roman" w:eastAsia="宋体" w:cs="Times New Roman"/>
      <w:szCs w:val="24"/>
    </w:rPr>
  </w:style>
  <w:style w:type="paragraph" w:styleId="11">
    <w:name w:val="Plain Text"/>
    <w:basedOn w:val="1"/>
    <w:link w:val="75"/>
    <w:autoRedefine/>
    <w:qFormat/>
    <w:uiPriority w:val="0"/>
    <w:pPr>
      <w:widowControl/>
      <w:spacing w:before="100" w:beforeAutospacing="1" w:after="100" w:afterAutospacing="1"/>
      <w:jc w:val="left"/>
    </w:pPr>
    <w:rPr>
      <w:rFonts w:ascii="宋体" w:hAnsi="宋体"/>
      <w:sz w:val="24"/>
      <w:szCs w:val="24"/>
    </w:rPr>
  </w:style>
  <w:style w:type="paragraph" w:styleId="12">
    <w:name w:val="Date"/>
    <w:basedOn w:val="1"/>
    <w:next w:val="1"/>
    <w:link w:val="78"/>
    <w:autoRedefine/>
    <w:qFormat/>
    <w:uiPriority w:val="0"/>
    <w:rPr>
      <w:szCs w:val="24"/>
    </w:rPr>
  </w:style>
  <w:style w:type="paragraph" w:styleId="13">
    <w:name w:val="Body Text Indent 2"/>
    <w:basedOn w:val="1"/>
    <w:link w:val="70"/>
    <w:autoRedefine/>
    <w:qFormat/>
    <w:uiPriority w:val="0"/>
    <w:pPr>
      <w:widowControl/>
      <w:spacing w:line="360" w:lineRule="auto"/>
      <w:ind w:firstLine="480" w:firstLineChars="200"/>
      <w:jc w:val="left"/>
    </w:pPr>
    <w:rPr>
      <w:sz w:val="24"/>
      <w:szCs w:val="24"/>
    </w:rPr>
  </w:style>
  <w:style w:type="paragraph" w:styleId="14">
    <w:name w:val="Balloon Text"/>
    <w:basedOn w:val="1"/>
    <w:link w:val="36"/>
    <w:autoRedefine/>
    <w:unhideWhenUsed/>
    <w:qFormat/>
    <w:uiPriority w:val="0"/>
    <w:rPr>
      <w:sz w:val="18"/>
      <w:szCs w:val="18"/>
    </w:rPr>
  </w:style>
  <w:style w:type="paragraph" w:styleId="15">
    <w:name w:val="footer"/>
    <w:basedOn w:val="1"/>
    <w:link w:val="35"/>
    <w:autoRedefine/>
    <w:unhideWhenUsed/>
    <w:qFormat/>
    <w:uiPriority w:val="99"/>
    <w:pPr>
      <w:tabs>
        <w:tab w:val="center" w:pos="4153"/>
        <w:tab w:val="right" w:pos="8306"/>
      </w:tabs>
      <w:snapToGrid w:val="0"/>
      <w:jc w:val="left"/>
    </w:pPr>
    <w:rPr>
      <w:sz w:val="18"/>
      <w:szCs w:val="18"/>
    </w:rPr>
  </w:style>
  <w:style w:type="paragraph" w:styleId="16">
    <w:name w:val="header"/>
    <w:basedOn w:val="1"/>
    <w:link w:val="34"/>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tabs>
        <w:tab w:val="right" w:leader="dot" w:pos="9060"/>
      </w:tabs>
      <w:jc w:val="center"/>
    </w:pPr>
    <w:rPr>
      <w:rFonts w:ascii="黑体" w:hAnsi="黑体" w:eastAsia="黑体" w:cs="Times New Roman"/>
      <w:sz w:val="52"/>
      <w:szCs w:val="52"/>
    </w:rPr>
  </w:style>
  <w:style w:type="paragraph" w:styleId="18">
    <w:name w:val="Subtitle"/>
    <w:basedOn w:val="1"/>
    <w:next w:val="1"/>
    <w:link w:val="79"/>
    <w:autoRedefine/>
    <w:qFormat/>
    <w:uiPriority w:val="11"/>
    <w:pPr>
      <w:widowControl/>
      <w:spacing w:after="200" w:line="276" w:lineRule="auto"/>
      <w:jc w:val="left"/>
    </w:pPr>
    <w:rPr>
      <w:rFonts w:ascii="Cambria" w:hAnsi="Cambria"/>
      <w:i/>
      <w:iCs/>
      <w:color w:val="4F81BD"/>
      <w:spacing w:val="15"/>
      <w:sz w:val="24"/>
      <w:szCs w:val="24"/>
    </w:rPr>
  </w:style>
  <w:style w:type="paragraph" w:styleId="19">
    <w:name w:val="Body Text Indent 3"/>
    <w:basedOn w:val="1"/>
    <w:link w:val="72"/>
    <w:autoRedefine/>
    <w:qFormat/>
    <w:uiPriority w:val="0"/>
    <w:pPr>
      <w:ind w:firstLine="560" w:firstLineChars="200"/>
    </w:pPr>
    <w:rPr>
      <w:rFonts w:ascii="仿宋_GB2312" w:hAnsi="宋体" w:eastAsia="仿宋_GB2312"/>
      <w:color w:val="000000"/>
      <w:sz w:val="28"/>
      <w:szCs w:val="28"/>
    </w:rPr>
  </w:style>
  <w:style w:type="paragraph" w:styleId="20">
    <w:name w:val="toc 2"/>
    <w:basedOn w:val="1"/>
    <w:next w:val="1"/>
    <w:autoRedefine/>
    <w:qFormat/>
    <w:uiPriority w:val="39"/>
    <w:pPr>
      <w:ind w:left="420" w:leftChars="200"/>
    </w:pPr>
    <w:rPr>
      <w:rFonts w:ascii="Times New Roman" w:hAnsi="Times New Roman" w:eastAsia="宋体" w:cs="Times New Roman"/>
      <w:szCs w:val="24"/>
    </w:rPr>
  </w:style>
  <w:style w:type="paragraph" w:styleId="21">
    <w:name w:val="Body Text 2"/>
    <w:basedOn w:val="1"/>
    <w:link w:val="77"/>
    <w:autoRedefine/>
    <w:qFormat/>
    <w:uiPriority w:val="0"/>
    <w:rPr>
      <w:sz w:val="24"/>
    </w:rPr>
  </w:style>
  <w:style w:type="paragraph" w:styleId="22">
    <w:name w:val="HTML Preformatted"/>
    <w:basedOn w:val="1"/>
    <w:link w:val="6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23">
    <w:name w:val="Normal (Web)"/>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Title"/>
    <w:basedOn w:val="1"/>
    <w:next w:val="1"/>
    <w:link w:val="81"/>
    <w:autoRedefine/>
    <w:qFormat/>
    <w:uiPriority w:val="10"/>
    <w:pPr>
      <w:widowControl/>
      <w:pBdr>
        <w:bottom w:val="single" w:color="4F81BD" w:sz="8" w:space="4"/>
      </w:pBdr>
      <w:spacing w:after="300" w:line="360" w:lineRule="exact"/>
      <w:contextualSpacing/>
      <w:jc w:val="left"/>
    </w:pPr>
    <w:rPr>
      <w:rFonts w:ascii="Cambria" w:hAnsi="Cambria"/>
      <w:color w:val="17365D"/>
      <w:spacing w:val="5"/>
      <w:kern w:val="28"/>
      <w:sz w:val="52"/>
      <w:szCs w:val="52"/>
    </w:rPr>
  </w:style>
  <w:style w:type="paragraph" w:styleId="25">
    <w:name w:val="annotation subject"/>
    <w:basedOn w:val="6"/>
    <w:next w:val="6"/>
    <w:link w:val="42"/>
    <w:autoRedefine/>
    <w:unhideWhenUsed/>
    <w:qFormat/>
    <w:uiPriority w:val="0"/>
    <w:rPr>
      <w:rFonts w:ascii="Calibri" w:hAnsi="Calibri"/>
      <w:b/>
      <w:bCs/>
    </w:rPr>
  </w:style>
  <w:style w:type="table" w:styleId="27">
    <w:name w:val="Table Grid"/>
    <w:basedOn w:val="26"/>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0"/>
    <w:rPr>
      <w:rFonts w:cs="Times New Roman"/>
      <w:b/>
      <w:bCs/>
    </w:rPr>
  </w:style>
  <w:style w:type="character" w:styleId="30">
    <w:name w:val="page number"/>
    <w:autoRedefine/>
    <w:qFormat/>
    <w:uiPriority w:val="0"/>
  </w:style>
  <w:style w:type="character" w:styleId="31">
    <w:name w:val="FollowedHyperlink"/>
    <w:basedOn w:val="28"/>
    <w:autoRedefine/>
    <w:semiHidden/>
    <w:unhideWhenUsed/>
    <w:qFormat/>
    <w:uiPriority w:val="99"/>
    <w:rPr>
      <w:color w:val="954F72" w:themeColor="followedHyperlink"/>
      <w:u w:val="single"/>
      <w14:textFill>
        <w14:solidFill>
          <w14:schemeClr w14:val="folHlink"/>
        </w14:solidFill>
      </w14:textFill>
    </w:rPr>
  </w:style>
  <w:style w:type="character" w:styleId="32">
    <w:name w:val="Hyperlink"/>
    <w:basedOn w:val="28"/>
    <w:autoRedefine/>
    <w:unhideWhenUsed/>
    <w:qFormat/>
    <w:uiPriority w:val="99"/>
    <w:rPr>
      <w:color w:val="0563C1" w:themeColor="hyperlink"/>
      <w:u w:val="single"/>
      <w14:textFill>
        <w14:solidFill>
          <w14:schemeClr w14:val="hlink"/>
        </w14:solidFill>
      </w14:textFill>
    </w:rPr>
  </w:style>
  <w:style w:type="character" w:styleId="33">
    <w:name w:val="annotation reference"/>
    <w:autoRedefine/>
    <w:qFormat/>
    <w:uiPriority w:val="0"/>
    <w:rPr>
      <w:rFonts w:cs="Times New Roman"/>
      <w:sz w:val="21"/>
      <w:szCs w:val="21"/>
    </w:rPr>
  </w:style>
  <w:style w:type="character" w:customStyle="1" w:styleId="34">
    <w:name w:val="页眉 字符"/>
    <w:basedOn w:val="28"/>
    <w:link w:val="16"/>
    <w:autoRedefine/>
    <w:qFormat/>
    <w:uiPriority w:val="0"/>
    <w:rPr>
      <w:sz w:val="18"/>
      <w:szCs w:val="18"/>
    </w:rPr>
  </w:style>
  <w:style w:type="character" w:customStyle="1" w:styleId="35">
    <w:name w:val="页脚 字符"/>
    <w:basedOn w:val="28"/>
    <w:link w:val="15"/>
    <w:autoRedefine/>
    <w:qFormat/>
    <w:uiPriority w:val="99"/>
    <w:rPr>
      <w:sz w:val="18"/>
      <w:szCs w:val="18"/>
    </w:rPr>
  </w:style>
  <w:style w:type="character" w:customStyle="1" w:styleId="36">
    <w:name w:val="批注框文本 字符"/>
    <w:basedOn w:val="28"/>
    <w:link w:val="14"/>
    <w:autoRedefine/>
    <w:qFormat/>
    <w:uiPriority w:val="0"/>
    <w:rPr>
      <w:sz w:val="18"/>
      <w:szCs w:val="18"/>
    </w:rPr>
  </w:style>
  <w:style w:type="character" w:customStyle="1" w:styleId="37">
    <w:name w:val="标题 1 字符"/>
    <w:basedOn w:val="28"/>
    <w:link w:val="2"/>
    <w:autoRedefine/>
    <w:qFormat/>
    <w:uiPriority w:val="0"/>
    <w:rPr>
      <w:rFonts w:ascii="宋体" w:hAnsi="宋体" w:eastAsia="黑体" w:cs="Times New Roman"/>
      <w:bCs/>
      <w:color w:val="000000"/>
      <w:kern w:val="0"/>
      <w:sz w:val="44"/>
      <w:szCs w:val="28"/>
    </w:rPr>
  </w:style>
  <w:style w:type="character" w:customStyle="1" w:styleId="38">
    <w:name w:val="标题 2 字符"/>
    <w:basedOn w:val="28"/>
    <w:link w:val="3"/>
    <w:autoRedefine/>
    <w:qFormat/>
    <w:uiPriority w:val="0"/>
    <w:rPr>
      <w:rFonts w:ascii="宋体" w:hAnsi="宋体" w:eastAsia="宋体" w:cs="Times New Roman"/>
      <w:b/>
      <w:bCs/>
      <w:color w:val="000000"/>
      <w:kern w:val="0"/>
      <w:sz w:val="20"/>
      <w:szCs w:val="21"/>
    </w:rPr>
  </w:style>
  <w:style w:type="character" w:customStyle="1" w:styleId="39">
    <w:name w:val="标题 3 字符"/>
    <w:basedOn w:val="28"/>
    <w:link w:val="4"/>
    <w:autoRedefine/>
    <w:qFormat/>
    <w:uiPriority w:val="0"/>
    <w:rPr>
      <w:rFonts w:ascii="Times New Roman" w:hAnsi="Times New Roman" w:eastAsia="黑体" w:cs="Times New Roman"/>
      <w:bCs/>
      <w:color w:val="000000"/>
      <w:kern w:val="0"/>
      <w:sz w:val="20"/>
      <w:szCs w:val="32"/>
    </w:rPr>
  </w:style>
  <w:style w:type="character" w:customStyle="1" w:styleId="40">
    <w:name w:val="Char Char1"/>
    <w:autoRedefine/>
    <w:qFormat/>
    <w:uiPriority w:val="0"/>
    <w:rPr>
      <w:rFonts w:eastAsia="宋体"/>
      <w:kern w:val="2"/>
      <w:sz w:val="24"/>
      <w:szCs w:val="24"/>
      <w:lang w:val="en-US" w:eastAsia="zh-CN" w:bidi="ar-SA"/>
    </w:rPr>
  </w:style>
  <w:style w:type="character" w:customStyle="1" w:styleId="41">
    <w:name w:val="页脚 Char1"/>
    <w:autoRedefine/>
    <w:qFormat/>
    <w:uiPriority w:val="0"/>
    <w:rPr>
      <w:kern w:val="2"/>
      <w:sz w:val="18"/>
      <w:szCs w:val="18"/>
    </w:rPr>
  </w:style>
  <w:style w:type="character" w:customStyle="1" w:styleId="42">
    <w:name w:val="批注主题 字符"/>
    <w:link w:val="25"/>
    <w:autoRedefine/>
    <w:qFormat/>
    <w:uiPriority w:val="0"/>
    <w:rPr>
      <w:rFonts w:ascii="Calibri" w:hAnsi="Calibri"/>
      <w:b/>
      <w:bCs/>
      <w:szCs w:val="24"/>
    </w:rPr>
  </w:style>
  <w:style w:type="character" w:customStyle="1" w:styleId="43">
    <w:name w:val="wenben1"/>
    <w:autoRedefine/>
    <w:qFormat/>
    <w:uiPriority w:val="0"/>
    <w:rPr>
      <w:color w:val="333333"/>
      <w:spacing w:val="330"/>
      <w:sz w:val="21"/>
      <w:szCs w:val="21"/>
    </w:rPr>
  </w:style>
  <w:style w:type="character" w:customStyle="1" w:styleId="44">
    <w:name w:val="链接"/>
    <w:autoRedefine/>
    <w:qFormat/>
    <w:uiPriority w:val="0"/>
    <w:rPr>
      <w:rFonts w:ascii="Times New Roman" w:eastAsia="宋体"/>
      <w:color w:val="0000FF"/>
      <w:sz w:val="21"/>
      <w:u w:val="single" w:color="0000FF"/>
      <w:vertAlign w:val="baseline"/>
      <w:lang w:val="en-US" w:eastAsia="zh-CN"/>
    </w:rPr>
  </w:style>
  <w:style w:type="character" w:customStyle="1" w:styleId="45">
    <w:name w:val="正文文本 Char1"/>
    <w:autoRedefine/>
    <w:qFormat/>
    <w:uiPriority w:val="0"/>
    <w:rPr>
      <w:kern w:val="2"/>
      <w:sz w:val="21"/>
      <w:szCs w:val="24"/>
    </w:rPr>
  </w:style>
  <w:style w:type="character" w:customStyle="1" w:styleId="46">
    <w:name w:val="页眉 Char1"/>
    <w:autoRedefine/>
    <w:qFormat/>
    <w:uiPriority w:val="0"/>
    <w:rPr>
      <w:kern w:val="2"/>
      <w:sz w:val="18"/>
      <w:szCs w:val="18"/>
    </w:rPr>
  </w:style>
  <w:style w:type="character" w:customStyle="1" w:styleId="47">
    <w:name w:val="副标题 Char1"/>
    <w:autoRedefine/>
    <w:qFormat/>
    <w:uiPriority w:val="0"/>
    <w:rPr>
      <w:rFonts w:ascii="Cambria" w:hAnsi="Cambria" w:cs="Times New Roman"/>
      <w:b/>
      <w:bCs/>
      <w:kern w:val="28"/>
      <w:sz w:val="32"/>
      <w:szCs w:val="32"/>
    </w:rPr>
  </w:style>
  <w:style w:type="character" w:customStyle="1" w:styleId="48">
    <w:name w:val="Char Char"/>
    <w:autoRedefine/>
    <w:qFormat/>
    <w:uiPriority w:val="0"/>
    <w:rPr>
      <w:rFonts w:eastAsia="宋体"/>
      <w:sz w:val="24"/>
      <w:szCs w:val="24"/>
      <w:lang w:val="en-US" w:eastAsia="zh-CN" w:bidi="ar-SA"/>
    </w:rPr>
  </w:style>
  <w:style w:type="character" w:customStyle="1" w:styleId="49">
    <w:name w:val="批注文字 Char"/>
    <w:autoRedefine/>
    <w:qFormat/>
    <w:uiPriority w:val="0"/>
    <w:rPr>
      <w:rFonts w:ascii="Times New Roman" w:hAnsi="Times New Roman" w:eastAsia="宋体" w:cs="Times New Roman"/>
      <w:szCs w:val="24"/>
    </w:rPr>
  </w:style>
  <w:style w:type="paragraph" w:customStyle="1" w:styleId="50">
    <w:name w:val="_Style 26"/>
    <w:autoRedefine/>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51">
    <w:name w:val="批注主题 Char1"/>
    <w:autoRedefine/>
    <w:qFormat/>
    <w:uiPriority w:val="0"/>
    <w:rPr>
      <w:b/>
      <w:bCs/>
      <w:kern w:val="2"/>
      <w:sz w:val="21"/>
      <w:szCs w:val="24"/>
    </w:rPr>
  </w:style>
  <w:style w:type="character" w:customStyle="1" w:styleId="52">
    <w:name w:val="正文文本缩进 Char1"/>
    <w:autoRedefine/>
    <w:qFormat/>
    <w:uiPriority w:val="0"/>
    <w:rPr>
      <w:kern w:val="2"/>
      <w:sz w:val="21"/>
      <w:szCs w:val="24"/>
    </w:rPr>
  </w:style>
  <w:style w:type="character" w:customStyle="1" w:styleId="53">
    <w:name w:val="日期 Char1"/>
    <w:autoRedefine/>
    <w:qFormat/>
    <w:uiPriority w:val="0"/>
    <w:rPr>
      <w:kern w:val="2"/>
      <w:sz w:val="21"/>
      <w:szCs w:val="24"/>
    </w:rPr>
  </w:style>
  <w:style w:type="character" w:customStyle="1" w:styleId="54">
    <w:name w:val="纯文本 Char1"/>
    <w:autoRedefine/>
    <w:qFormat/>
    <w:uiPriority w:val="0"/>
    <w:rPr>
      <w:rFonts w:ascii="宋体" w:hAnsi="Courier New" w:cs="Courier New"/>
      <w:kern w:val="2"/>
      <w:sz w:val="21"/>
      <w:szCs w:val="21"/>
    </w:rPr>
  </w:style>
  <w:style w:type="character" w:customStyle="1" w:styleId="55">
    <w:name w:val="正文文本 字符"/>
    <w:link w:val="7"/>
    <w:autoRedefine/>
    <w:qFormat/>
    <w:uiPriority w:val="0"/>
    <w:rPr>
      <w:rFonts w:ascii="宋体" w:hAnsi="宋体"/>
      <w:color w:val="000000"/>
      <w:sz w:val="18"/>
      <w:szCs w:val="18"/>
    </w:rPr>
  </w:style>
  <w:style w:type="character" w:customStyle="1" w:styleId="56">
    <w:name w:val="lemmatitleh11"/>
    <w:autoRedefine/>
    <w:qFormat/>
    <w:uiPriority w:val="0"/>
  </w:style>
  <w:style w:type="character" w:customStyle="1" w:styleId="57">
    <w:name w:val="文档结构图 Char1"/>
    <w:autoRedefine/>
    <w:qFormat/>
    <w:uiPriority w:val="0"/>
    <w:rPr>
      <w:rFonts w:ascii="宋体"/>
      <w:kern w:val="2"/>
      <w:sz w:val="18"/>
      <w:szCs w:val="18"/>
    </w:rPr>
  </w:style>
  <w:style w:type="character" w:customStyle="1" w:styleId="58">
    <w:name w:val="批注框文本 Char1"/>
    <w:autoRedefine/>
    <w:qFormat/>
    <w:uiPriority w:val="0"/>
    <w:rPr>
      <w:kern w:val="2"/>
      <w:sz w:val="18"/>
      <w:szCs w:val="18"/>
    </w:rPr>
  </w:style>
  <w:style w:type="character" w:customStyle="1" w:styleId="59">
    <w:name w:val="正文文本 2 Char1"/>
    <w:autoRedefine/>
    <w:qFormat/>
    <w:uiPriority w:val="0"/>
    <w:rPr>
      <w:kern w:val="2"/>
      <w:sz w:val="21"/>
      <w:szCs w:val="24"/>
    </w:rPr>
  </w:style>
  <w:style w:type="character" w:customStyle="1" w:styleId="60">
    <w:name w:val="black1"/>
    <w:autoRedefine/>
    <w:qFormat/>
    <w:uiPriority w:val="0"/>
    <w:rPr>
      <w:color w:val="000000"/>
    </w:rPr>
  </w:style>
  <w:style w:type="character" w:customStyle="1" w:styleId="61">
    <w:name w:val="正文文本缩进 3 Char1"/>
    <w:autoRedefine/>
    <w:qFormat/>
    <w:uiPriority w:val="0"/>
    <w:rPr>
      <w:kern w:val="2"/>
      <w:sz w:val="16"/>
      <w:szCs w:val="16"/>
    </w:rPr>
  </w:style>
  <w:style w:type="character" w:customStyle="1" w:styleId="62">
    <w:name w:val="正文文本缩进 2 Char1"/>
    <w:autoRedefine/>
    <w:qFormat/>
    <w:uiPriority w:val="0"/>
    <w:rPr>
      <w:kern w:val="2"/>
      <w:sz w:val="21"/>
      <w:szCs w:val="24"/>
    </w:rPr>
  </w:style>
  <w:style w:type="character" w:customStyle="1" w:styleId="63">
    <w:name w:val="批注文字 Char1"/>
    <w:autoRedefine/>
    <w:qFormat/>
    <w:uiPriority w:val="0"/>
    <w:rPr>
      <w:kern w:val="2"/>
      <w:sz w:val="21"/>
      <w:szCs w:val="24"/>
    </w:rPr>
  </w:style>
  <w:style w:type="character" w:customStyle="1" w:styleId="64">
    <w:name w:val="无间隔 字符"/>
    <w:link w:val="65"/>
    <w:autoRedefine/>
    <w:qFormat/>
    <w:uiPriority w:val="1"/>
    <w:rPr>
      <w:sz w:val="22"/>
    </w:rPr>
  </w:style>
  <w:style w:type="paragraph" w:styleId="65">
    <w:name w:val="No Spacing"/>
    <w:link w:val="64"/>
    <w:autoRedefine/>
    <w:qFormat/>
    <w:uiPriority w:val="1"/>
    <w:pPr>
      <w:spacing w:line="360" w:lineRule="exact"/>
    </w:pPr>
    <w:rPr>
      <w:rFonts w:asciiTheme="minorHAnsi" w:hAnsiTheme="minorHAnsi" w:eastAsiaTheme="minorEastAsia" w:cstheme="minorBidi"/>
      <w:kern w:val="2"/>
      <w:sz w:val="22"/>
      <w:szCs w:val="22"/>
      <w:lang w:val="en-US" w:eastAsia="zh-CN" w:bidi="ar-SA"/>
    </w:rPr>
  </w:style>
  <w:style w:type="character" w:customStyle="1" w:styleId="66">
    <w:name w:val="HTML 预设格式 字符"/>
    <w:link w:val="22"/>
    <w:autoRedefine/>
    <w:qFormat/>
    <w:uiPriority w:val="99"/>
    <w:rPr>
      <w:rFonts w:ascii="宋体" w:hAnsi="宋体" w:cs="宋体"/>
      <w:sz w:val="24"/>
      <w:szCs w:val="24"/>
    </w:rPr>
  </w:style>
  <w:style w:type="character" w:customStyle="1" w:styleId="67">
    <w:name w:val="文档结构图 字符"/>
    <w:link w:val="5"/>
    <w:autoRedefine/>
    <w:qFormat/>
    <w:uiPriority w:val="0"/>
    <w:rPr>
      <w:szCs w:val="24"/>
      <w:shd w:val="clear" w:color="auto" w:fill="000080"/>
    </w:rPr>
  </w:style>
  <w:style w:type="character" w:customStyle="1" w:styleId="68">
    <w:name w:val="Char Char11"/>
    <w:autoRedefine/>
    <w:qFormat/>
    <w:uiPriority w:val="0"/>
    <w:rPr>
      <w:rFonts w:eastAsia="宋体"/>
      <w:kern w:val="2"/>
      <w:sz w:val="24"/>
      <w:szCs w:val="24"/>
      <w:lang w:val="en-US" w:eastAsia="zh-CN" w:bidi="ar-SA"/>
    </w:rPr>
  </w:style>
  <w:style w:type="character" w:customStyle="1" w:styleId="69">
    <w:name w:val="正文文本缩进 字符"/>
    <w:link w:val="8"/>
    <w:autoRedefine/>
    <w:qFormat/>
    <w:uiPriority w:val="0"/>
    <w:rPr>
      <w:rFonts w:ascii="仿宋_GB2312" w:hAnsi="宋体" w:eastAsia="仿宋_GB2312"/>
      <w:sz w:val="28"/>
      <w:szCs w:val="28"/>
    </w:rPr>
  </w:style>
  <w:style w:type="character" w:customStyle="1" w:styleId="70">
    <w:name w:val="正文文本缩进 2 字符"/>
    <w:link w:val="13"/>
    <w:autoRedefine/>
    <w:qFormat/>
    <w:uiPriority w:val="0"/>
    <w:rPr>
      <w:sz w:val="24"/>
      <w:szCs w:val="24"/>
    </w:rPr>
  </w:style>
  <w:style w:type="character" w:customStyle="1" w:styleId="71">
    <w:name w:val="标题 Char1"/>
    <w:autoRedefine/>
    <w:qFormat/>
    <w:uiPriority w:val="0"/>
    <w:rPr>
      <w:rFonts w:ascii="Cambria" w:hAnsi="Cambria" w:cs="Times New Roman"/>
      <w:b/>
      <w:bCs/>
      <w:kern w:val="2"/>
      <w:sz w:val="32"/>
      <w:szCs w:val="32"/>
    </w:rPr>
  </w:style>
  <w:style w:type="character" w:customStyle="1" w:styleId="72">
    <w:name w:val="正文文本缩进 3 字符"/>
    <w:link w:val="19"/>
    <w:autoRedefine/>
    <w:qFormat/>
    <w:uiPriority w:val="0"/>
    <w:rPr>
      <w:rFonts w:ascii="仿宋_GB2312" w:hAnsi="宋体" w:eastAsia="仿宋_GB2312"/>
      <w:color w:val="000000"/>
      <w:sz w:val="28"/>
      <w:szCs w:val="28"/>
    </w:rPr>
  </w:style>
  <w:style w:type="character" w:customStyle="1" w:styleId="73">
    <w:name w:val="超级链接"/>
    <w:autoRedefine/>
    <w:qFormat/>
    <w:uiPriority w:val="0"/>
    <w:rPr>
      <w:rFonts w:ascii="Times New Roman" w:eastAsia="宋体"/>
      <w:color w:val="0000FF"/>
      <w:sz w:val="21"/>
      <w:u w:val="single" w:color="0000FF"/>
      <w:vertAlign w:val="baseline"/>
      <w:lang w:val="en-US" w:eastAsia="zh-CN"/>
    </w:rPr>
  </w:style>
  <w:style w:type="character" w:customStyle="1" w:styleId="74">
    <w:name w:val="apple-converted-space"/>
    <w:autoRedefine/>
    <w:qFormat/>
    <w:uiPriority w:val="0"/>
  </w:style>
  <w:style w:type="character" w:customStyle="1" w:styleId="75">
    <w:name w:val="纯文本 字符"/>
    <w:link w:val="11"/>
    <w:autoRedefine/>
    <w:qFormat/>
    <w:uiPriority w:val="0"/>
    <w:rPr>
      <w:rFonts w:ascii="宋体" w:hAnsi="宋体"/>
      <w:sz w:val="24"/>
      <w:szCs w:val="24"/>
    </w:rPr>
  </w:style>
  <w:style w:type="character" w:customStyle="1" w:styleId="76">
    <w:name w:val="批注文字 字符"/>
    <w:link w:val="6"/>
    <w:autoRedefine/>
    <w:qFormat/>
    <w:uiPriority w:val="0"/>
    <w:rPr>
      <w:szCs w:val="24"/>
    </w:rPr>
  </w:style>
  <w:style w:type="character" w:customStyle="1" w:styleId="77">
    <w:name w:val="正文文本 2 字符"/>
    <w:link w:val="21"/>
    <w:autoRedefine/>
    <w:qFormat/>
    <w:uiPriority w:val="0"/>
    <w:rPr>
      <w:sz w:val="24"/>
    </w:rPr>
  </w:style>
  <w:style w:type="character" w:customStyle="1" w:styleId="78">
    <w:name w:val="日期 字符"/>
    <w:link w:val="12"/>
    <w:autoRedefine/>
    <w:qFormat/>
    <w:uiPriority w:val="0"/>
    <w:rPr>
      <w:szCs w:val="24"/>
    </w:rPr>
  </w:style>
  <w:style w:type="character" w:customStyle="1" w:styleId="79">
    <w:name w:val="副标题 字符"/>
    <w:link w:val="18"/>
    <w:autoRedefine/>
    <w:qFormat/>
    <w:uiPriority w:val="11"/>
    <w:rPr>
      <w:rFonts w:ascii="Cambria" w:hAnsi="Cambria"/>
      <w:i/>
      <w:iCs/>
      <w:color w:val="4F81BD"/>
      <w:spacing w:val="15"/>
      <w:sz w:val="24"/>
      <w:szCs w:val="24"/>
    </w:rPr>
  </w:style>
  <w:style w:type="character" w:customStyle="1" w:styleId="80">
    <w:name w:val="Char Char2"/>
    <w:autoRedefine/>
    <w:qFormat/>
    <w:uiPriority w:val="0"/>
    <w:rPr>
      <w:rFonts w:eastAsia="宋体"/>
      <w:sz w:val="24"/>
      <w:szCs w:val="24"/>
      <w:lang w:val="en-US" w:eastAsia="zh-CN" w:bidi="ar-SA"/>
    </w:rPr>
  </w:style>
  <w:style w:type="character" w:customStyle="1" w:styleId="81">
    <w:name w:val="标题 字符"/>
    <w:link w:val="24"/>
    <w:autoRedefine/>
    <w:qFormat/>
    <w:uiPriority w:val="10"/>
    <w:rPr>
      <w:rFonts w:ascii="Cambria" w:hAnsi="Cambria"/>
      <w:color w:val="17365D"/>
      <w:spacing w:val="5"/>
      <w:kern w:val="28"/>
      <w:sz w:val="52"/>
      <w:szCs w:val="52"/>
    </w:rPr>
  </w:style>
  <w:style w:type="paragraph" w:customStyle="1" w:styleId="82">
    <w:name w:val="目录2"/>
    <w:basedOn w:val="1"/>
    <w:autoRedefine/>
    <w:qFormat/>
    <w:uiPriority w:val="0"/>
    <w:pPr>
      <w:widowControl/>
      <w:tabs>
        <w:tab w:val="left" w:leader="dot" w:pos="7370"/>
      </w:tabs>
      <w:spacing w:line="317" w:lineRule="atLeast"/>
      <w:ind w:firstLine="209"/>
      <w:textAlignment w:val="baseline"/>
    </w:pPr>
    <w:rPr>
      <w:rFonts w:ascii="Times New Roman" w:hAnsi="Times New Roman" w:eastAsia="宋体" w:cs="Times New Roman"/>
      <w:color w:val="000000"/>
      <w:kern w:val="0"/>
      <w:szCs w:val="20"/>
      <w:u w:color="000000"/>
    </w:rPr>
  </w:style>
  <w:style w:type="character" w:customStyle="1" w:styleId="83">
    <w:name w:val="正文文本缩进 2 Char2"/>
    <w:basedOn w:val="28"/>
    <w:autoRedefine/>
    <w:semiHidden/>
    <w:qFormat/>
    <w:uiPriority w:val="99"/>
  </w:style>
  <w:style w:type="character" w:customStyle="1" w:styleId="84">
    <w:name w:val="正文文本缩进 Char2"/>
    <w:basedOn w:val="28"/>
    <w:autoRedefine/>
    <w:semiHidden/>
    <w:qFormat/>
    <w:uiPriority w:val="99"/>
  </w:style>
  <w:style w:type="paragraph" w:customStyle="1" w:styleId="85">
    <w:name w:val="列出段落1"/>
    <w:basedOn w:val="1"/>
    <w:autoRedefine/>
    <w:qFormat/>
    <w:uiPriority w:val="0"/>
    <w:pPr>
      <w:widowControl/>
      <w:spacing w:line="360" w:lineRule="exact"/>
      <w:ind w:firstLine="420" w:firstLineChars="200"/>
      <w:jc w:val="left"/>
    </w:pPr>
    <w:rPr>
      <w:rFonts w:ascii="Times New Roman" w:hAnsi="Times New Roman" w:eastAsia="宋体" w:cs="Times New Roman"/>
      <w:szCs w:val="24"/>
    </w:rPr>
  </w:style>
  <w:style w:type="paragraph" w:customStyle="1" w:styleId="86">
    <w:name w:val="文章总标题"/>
    <w:basedOn w:val="1"/>
    <w:autoRedefine/>
    <w:qFormat/>
    <w:uiPriority w:val="0"/>
    <w:pPr>
      <w:widowControl/>
      <w:spacing w:before="566" w:after="544" w:line="566" w:lineRule="atLeast"/>
      <w:jc w:val="center"/>
      <w:textAlignment w:val="baseline"/>
    </w:pPr>
    <w:rPr>
      <w:rFonts w:ascii="Arial" w:hAnsi="Times New Roman" w:eastAsia="黑体" w:cs="Times New Roman"/>
      <w:color w:val="000000"/>
      <w:kern w:val="0"/>
      <w:sz w:val="54"/>
      <w:szCs w:val="20"/>
      <w:u w:color="000000"/>
    </w:rPr>
  </w:style>
  <w:style w:type="paragraph" w:customStyle="1" w:styleId="87">
    <w:name w:val="目录3"/>
    <w:basedOn w:val="1"/>
    <w:autoRedefine/>
    <w:qFormat/>
    <w:uiPriority w:val="0"/>
    <w:pPr>
      <w:widowControl/>
      <w:tabs>
        <w:tab w:val="left" w:leader="dot" w:pos="7370"/>
      </w:tabs>
      <w:spacing w:line="317" w:lineRule="atLeast"/>
      <w:ind w:firstLine="419"/>
      <w:textAlignment w:val="baseline"/>
    </w:pPr>
    <w:rPr>
      <w:rFonts w:ascii="Times New Roman" w:hAnsi="Times New Roman" w:eastAsia="宋体" w:cs="Times New Roman"/>
      <w:color w:val="000000"/>
      <w:kern w:val="0"/>
      <w:szCs w:val="20"/>
      <w:u w:color="000000"/>
    </w:rPr>
  </w:style>
  <w:style w:type="character" w:customStyle="1" w:styleId="88">
    <w:name w:val="日期 Char2"/>
    <w:basedOn w:val="28"/>
    <w:autoRedefine/>
    <w:semiHidden/>
    <w:qFormat/>
    <w:uiPriority w:val="99"/>
  </w:style>
  <w:style w:type="paragraph" w:customStyle="1" w:styleId="89">
    <w:name w:val="Char Char Char"/>
    <w:basedOn w:val="1"/>
    <w:autoRedefine/>
    <w:qFormat/>
    <w:uiPriority w:val="0"/>
    <w:pPr>
      <w:spacing w:line="360" w:lineRule="auto"/>
      <w:jc w:val="left"/>
    </w:pPr>
    <w:rPr>
      <w:rFonts w:ascii="Times New Roman" w:hAnsi="Times New Roman" w:eastAsia="宋体" w:cs="Times New Roman"/>
      <w:szCs w:val="24"/>
    </w:rPr>
  </w:style>
  <w:style w:type="character" w:customStyle="1" w:styleId="90">
    <w:name w:val="正文文本 Char2"/>
    <w:basedOn w:val="28"/>
    <w:autoRedefine/>
    <w:semiHidden/>
    <w:qFormat/>
    <w:uiPriority w:val="99"/>
  </w:style>
  <w:style w:type="paragraph" w:customStyle="1" w:styleId="91">
    <w:name w:val="Char Char1 Char"/>
    <w:basedOn w:val="2"/>
    <w:autoRedefine/>
    <w:qFormat/>
    <w:uiPriority w:val="0"/>
    <w:pPr>
      <w:widowControl w:val="0"/>
      <w:snapToGrid w:val="0"/>
      <w:spacing w:beforeLines="0" w:afterLines="0" w:line="348" w:lineRule="auto"/>
      <w:jc w:val="both"/>
    </w:pPr>
    <w:rPr>
      <w:rFonts w:ascii="Tahoma" w:hAnsi="Tahoma" w:eastAsia="宋体"/>
      <w:b/>
      <w:bCs w:val="0"/>
      <w:color w:val="auto"/>
      <w:kern w:val="2"/>
      <w:sz w:val="24"/>
      <w:szCs w:val="20"/>
    </w:rPr>
  </w:style>
  <w:style w:type="paragraph" w:customStyle="1" w:styleId="92">
    <w:name w:val="章标题"/>
    <w:basedOn w:val="1"/>
    <w:autoRedefine/>
    <w:qFormat/>
    <w:uiPriority w:val="0"/>
    <w:pPr>
      <w:widowControl/>
      <w:spacing w:before="158" w:after="153" w:line="323" w:lineRule="atLeast"/>
      <w:jc w:val="center"/>
      <w:textAlignment w:val="baseline"/>
    </w:pPr>
    <w:rPr>
      <w:rFonts w:ascii="Arial" w:hAnsi="Times New Roman" w:eastAsia="黑体" w:cs="Times New Roman"/>
      <w:color w:val="000000"/>
      <w:kern w:val="0"/>
      <w:sz w:val="31"/>
      <w:szCs w:val="20"/>
      <w:u w:color="000000"/>
    </w:rPr>
  </w:style>
  <w:style w:type="character" w:customStyle="1" w:styleId="93">
    <w:name w:val="文档结构图 Char2"/>
    <w:basedOn w:val="28"/>
    <w:autoRedefine/>
    <w:semiHidden/>
    <w:qFormat/>
    <w:uiPriority w:val="99"/>
    <w:rPr>
      <w:rFonts w:ascii="宋体" w:eastAsia="宋体"/>
      <w:sz w:val="18"/>
      <w:szCs w:val="18"/>
    </w:rPr>
  </w:style>
  <w:style w:type="character" w:customStyle="1" w:styleId="94">
    <w:name w:val="正文文本缩进 3 Char2"/>
    <w:basedOn w:val="28"/>
    <w:autoRedefine/>
    <w:semiHidden/>
    <w:qFormat/>
    <w:uiPriority w:val="99"/>
    <w:rPr>
      <w:sz w:val="16"/>
      <w:szCs w:val="16"/>
    </w:rPr>
  </w:style>
  <w:style w:type="paragraph" w:customStyle="1" w:styleId="95">
    <w:name w:val="样式 仿宋_GB2312 四号 行距: 多倍行距 1.25 字行"/>
    <w:basedOn w:val="1"/>
    <w:autoRedefine/>
    <w:qFormat/>
    <w:uiPriority w:val="0"/>
    <w:pPr>
      <w:spacing w:line="300" w:lineRule="auto"/>
      <w:ind w:firstLine="560" w:firstLineChars="200"/>
    </w:pPr>
    <w:rPr>
      <w:rFonts w:ascii="仿宋_GB2312" w:hAnsi="Times New Roman" w:eastAsia="仿宋_GB2312" w:cs="宋体"/>
      <w:sz w:val="28"/>
      <w:szCs w:val="20"/>
    </w:rPr>
  </w:style>
  <w:style w:type="paragraph" w:customStyle="1" w:styleId="96">
    <w:name w:val="目录1"/>
    <w:basedOn w:val="1"/>
    <w:autoRedefine/>
    <w:qFormat/>
    <w:uiPriority w:val="0"/>
    <w:pPr>
      <w:widowControl/>
      <w:tabs>
        <w:tab w:val="left" w:leader="dot" w:pos="8503"/>
      </w:tabs>
      <w:spacing w:after="136" w:line="289" w:lineRule="atLeast"/>
      <w:jc w:val="left"/>
      <w:textAlignment w:val="baseline"/>
    </w:pPr>
    <w:rPr>
      <w:rFonts w:ascii="Arial" w:hAnsi="Times New Roman" w:eastAsia="黑体" w:cs="Times New Roman"/>
      <w:color w:val="000000"/>
      <w:kern w:val="0"/>
      <w:sz w:val="28"/>
      <w:szCs w:val="20"/>
      <w:u w:color="000000"/>
    </w:rPr>
  </w:style>
  <w:style w:type="paragraph" w:customStyle="1" w:styleId="97">
    <w:name w:val="1"/>
    <w:basedOn w:val="1"/>
    <w:next w:val="21"/>
    <w:autoRedefine/>
    <w:qFormat/>
    <w:uiPriority w:val="0"/>
    <w:pPr>
      <w:adjustRightInd w:val="0"/>
      <w:snapToGrid w:val="0"/>
      <w:jc w:val="center"/>
    </w:pPr>
    <w:rPr>
      <w:rFonts w:ascii="Times New Roman" w:hAnsi="Times New Roman" w:eastAsia="宋体" w:cs="Times New Roman"/>
      <w:szCs w:val="24"/>
    </w:rPr>
  </w:style>
  <w:style w:type="character" w:customStyle="1" w:styleId="98">
    <w:name w:val="正文文本 2 Char2"/>
    <w:basedOn w:val="28"/>
    <w:autoRedefine/>
    <w:semiHidden/>
    <w:qFormat/>
    <w:uiPriority w:val="99"/>
  </w:style>
  <w:style w:type="paragraph" w:customStyle="1" w:styleId="99">
    <w:name w:val="样式1"/>
    <w:basedOn w:val="1"/>
    <w:autoRedefine/>
    <w:qFormat/>
    <w:uiPriority w:val="0"/>
    <w:rPr>
      <w:rFonts w:ascii="Times New Roman" w:hAnsi="Times New Roman" w:eastAsia="宋体" w:cs="Times New Roman"/>
      <w:szCs w:val="24"/>
    </w:rPr>
  </w:style>
  <w:style w:type="character" w:customStyle="1" w:styleId="100">
    <w:name w:val="批注文字 Char3"/>
    <w:basedOn w:val="28"/>
    <w:autoRedefine/>
    <w:semiHidden/>
    <w:qFormat/>
    <w:uiPriority w:val="99"/>
  </w:style>
  <w:style w:type="character" w:customStyle="1" w:styleId="101">
    <w:name w:val="HTML 预设格式 Char1"/>
    <w:basedOn w:val="28"/>
    <w:autoRedefine/>
    <w:semiHidden/>
    <w:qFormat/>
    <w:uiPriority w:val="99"/>
    <w:rPr>
      <w:rFonts w:ascii="Courier New" w:hAnsi="Courier New" w:cs="Courier New"/>
      <w:sz w:val="20"/>
      <w:szCs w:val="20"/>
    </w:rPr>
  </w:style>
  <w:style w:type="character" w:customStyle="1" w:styleId="102">
    <w:name w:val="副标题 Char2"/>
    <w:basedOn w:val="28"/>
    <w:autoRedefine/>
    <w:qFormat/>
    <w:uiPriority w:val="11"/>
    <w:rPr>
      <w:rFonts w:eastAsia="宋体" w:asciiTheme="majorHAnsi" w:hAnsiTheme="majorHAnsi" w:cstheme="majorBidi"/>
      <w:b/>
      <w:bCs/>
      <w:kern w:val="28"/>
      <w:sz w:val="32"/>
      <w:szCs w:val="32"/>
    </w:rPr>
  </w:style>
  <w:style w:type="paragraph" w:customStyle="1" w:styleId="103">
    <w:name w:val="Char Char Char1"/>
    <w:basedOn w:val="1"/>
    <w:autoRedefine/>
    <w:qFormat/>
    <w:uiPriority w:val="0"/>
    <w:pPr>
      <w:spacing w:line="360" w:lineRule="auto"/>
      <w:jc w:val="left"/>
    </w:pPr>
    <w:rPr>
      <w:rFonts w:ascii="Times New Roman" w:hAnsi="Times New Roman" w:eastAsia="宋体" w:cs="Times New Roman"/>
      <w:szCs w:val="24"/>
    </w:rPr>
  </w:style>
  <w:style w:type="paragraph" w:customStyle="1" w:styleId="104">
    <w:name w:val="SF小标题"/>
    <w:basedOn w:val="1"/>
    <w:autoRedefine/>
    <w:qFormat/>
    <w:uiPriority w:val="0"/>
    <w:pPr>
      <w:widowControl/>
      <w:spacing w:line="540" w:lineRule="exact"/>
      <w:ind w:firstLine="600" w:firstLineChars="200"/>
      <w:jc w:val="left"/>
    </w:pPr>
    <w:rPr>
      <w:rFonts w:ascii="仿宋_GB2312" w:hAnsi="Times New Roman" w:eastAsia="仿宋_GB2312" w:cs="宋体"/>
      <w:kern w:val="0"/>
      <w:sz w:val="30"/>
      <w:szCs w:val="30"/>
      <w:lang w:val="zh-CN"/>
    </w:rPr>
  </w:style>
  <w:style w:type="character" w:customStyle="1" w:styleId="105">
    <w:name w:val="批注主题 Char2"/>
    <w:basedOn w:val="100"/>
    <w:autoRedefine/>
    <w:semiHidden/>
    <w:qFormat/>
    <w:uiPriority w:val="99"/>
    <w:rPr>
      <w:b/>
      <w:bCs/>
    </w:rPr>
  </w:style>
  <w:style w:type="paragraph" w:customStyle="1" w:styleId="106">
    <w:name w:val="xl24"/>
    <w:basedOn w:val="1"/>
    <w:autoRedefine/>
    <w:qFormat/>
    <w:uiPriority w:val="0"/>
    <w:pPr>
      <w:widowControl/>
      <w:spacing w:before="100" w:beforeAutospacing="1" w:after="100" w:afterAutospacing="1"/>
      <w:jc w:val="center"/>
      <w:textAlignment w:val="center"/>
    </w:pPr>
    <w:rPr>
      <w:rFonts w:ascii="宋体" w:hAnsi="宋体" w:eastAsia="宋体" w:cs="Times New Roman"/>
      <w:kern w:val="0"/>
      <w:sz w:val="22"/>
    </w:rPr>
  </w:style>
  <w:style w:type="paragraph" w:customStyle="1" w:styleId="107">
    <w:name w:val="目录标题"/>
    <w:basedOn w:val="1"/>
    <w:autoRedefine/>
    <w:qFormat/>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08">
    <w:name w:val="Char Char1 Char1"/>
    <w:basedOn w:val="2"/>
    <w:autoRedefine/>
    <w:qFormat/>
    <w:uiPriority w:val="0"/>
    <w:pPr>
      <w:widowControl w:val="0"/>
      <w:snapToGrid w:val="0"/>
      <w:spacing w:beforeLines="0" w:afterLines="0" w:line="348" w:lineRule="auto"/>
      <w:jc w:val="both"/>
    </w:pPr>
    <w:rPr>
      <w:rFonts w:ascii="Tahoma" w:hAnsi="Tahoma" w:eastAsia="宋体"/>
      <w:b/>
      <w:bCs w:val="0"/>
      <w:color w:val="auto"/>
      <w:kern w:val="2"/>
      <w:sz w:val="24"/>
      <w:szCs w:val="20"/>
    </w:rPr>
  </w:style>
  <w:style w:type="character" w:customStyle="1" w:styleId="109">
    <w:name w:val="标题 Char2"/>
    <w:basedOn w:val="28"/>
    <w:autoRedefine/>
    <w:qFormat/>
    <w:uiPriority w:val="10"/>
    <w:rPr>
      <w:rFonts w:eastAsia="宋体" w:asciiTheme="majorHAnsi" w:hAnsiTheme="majorHAnsi" w:cstheme="majorBidi"/>
      <w:b/>
      <w:bCs/>
      <w:sz w:val="32"/>
      <w:szCs w:val="32"/>
    </w:rPr>
  </w:style>
  <w:style w:type="character" w:customStyle="1" w:styleId="110">
    <w:name w:val="纯文本 Char2"/>
    <w:basedOn w:val="28"/>
    <w:autoRedefine/>
    <w:semiHidden/>
    <w:qFormat/>
    <w:uiPriority w:val="99"/>
    <w:rPr>
      <w:rFonts w:ascii="宋体" w:hAnsi="Courier New" w:eastAsia="宋体" w:cs="Courier New"/>
      <w:szCs w:val="21"/>
    </w:rPr>
  </w:style>
  <w:style w:type="paragraph" w:customStyle="1" w:styleId="111">
    <w:name w:val="马"/>
    <w:basedOn w:val="1"/>
    <w:autoRedefine/>
    <w:qFormat/>
    <w:uiPriority w:val="0"/>
    <w:pPr>
      <w:spacing w:line="320" w:lineRule="atLeast"/>
      <w:jc w:val="center"/>
    </w:pPr>
    <w:rPr>
      <w:rFonts w:ascii="Times New Roman" w:hAnsi="Times New Roman" w:eastAsia="宋体" w:cs="Times New Roman"/>
      <w:b/>
      <w:bCs/>
      <w:sz w:val="30"/>
      <w:szCs w:val="24"/>
    </w:rPr>
  </w:style>
  <w:style w:type="paragraph" w:customStyle="1" w:styleId="112">
    <w:name w:val="Char Char Char Char"/>
    <w:basedOn w:val="1"/>
    <w:autoRedefine/>
    <w:qFormat/>
    <w:uiPriority w:val="0"/>
    <w:rPr>
      <w:rFonts w:ascii="Tahoma" w:hAnsi="Tahoma" w:eastAsia="宋体" w:cs="Times New Roman"/>
      <w:sz w:val="24"/>
      <w:szCs w:val="20"/>
    </w:rPr>
  </w:style>
  <w:style w:type="paragraph" w:customStyle="1" w:styleId="113">
    <w:name w:val="目录4"/>
    <w:basedOn w:val="1"/>
    <w:autoRedefine/>
    <w:qFormat/>
    <w:uiPriority w:val="0"/>
    <w:pPr>
      <w:widowControl/>
      <w:tabs>
        <w:tab w:val="left" w:leader="dot" w:pos="7370"/>
      </w:tabs>
      <w:spacing w:line="317" w:lineRule="atLeast"/>
      <w:ind w:firstLine="629"/>
      <w:textAlignment w:val="baseline"/>
    </w:pPr>
    <w:rPr>
      <w:rFonts w:ascii="Times New Roman" w:hAnsi="Times New Roman" w:eastAsia="宋体" w:cs="Times New Roman"/>
      <w:color w:val="000000"/>
      <w:kern w:val="0"/>
      <w:szCs w:val="20"/>
      <w:u w:color="000000"/>
    </w:rPr>
  </w:style>
  <w:style w:type="paragraph" w:customStyle="1" w:styleId="114">
    <w:name w:val="标题5"/>
    <w:basedOn w:val="1"/>
    <w:autoRedefine/>
    <w:qFormat/>
    <w:uiPriority w:val="0"/>
    <w:pPr>
      <w:autoSpaceDE w:val="0"/>
      <w:autoSpaceDN w:val="0"/>
      <w:adjustRightInd w:val="0"/>
      <w:spacing w:line="310" w:lineRule="atLeast"/>
      <w:ind w:firstLine="425"/>
    </w:pPr>
    <w:rPr>
      <w:rFonts w:ascii="Arial" w:hAnsi="Arial" w:eastAsia="宋体" w:cs="Arial"/>
      <w:kern w:val="0"/>
      <w:szCs w:val="21"/>
    </w:rPr>
  </w:style>
  <w:style w:type="paragraph" w:customStyle="1" w:styleId="115">
    <w:name w:val="Char Char Char Char1"/>
    <w:basedOn w:val="1"/>
    <w:autoRedefine/>
    <w:qFormat/>
    <w:uiPriority w:val="0"/>
    <w:rPr>
      <w:rFonts w:ascii="Tahoma" w:hAnsi="Tahoma" w:eastAsia="宋体" w:cs="Times New Roman"/>
      <w:sz w:val="24"/>
      <w:szCs w:val="20"/>
    </w:rPr>
  </w:style>
  <w:style w:type="paragraph" w:customStyle="1" w:styleId="116">
    <w:name w:val="_Style 49"/>
    <w:next w:val="1"/>
    <w:autoRedefine/>
    <w:unhideWhenUsed/>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7">
    <w:name w:val="ma"/>
    <w:basedOn w:val="1"/>
    <w:autoRedefine/>
    <w:qFormat/>
    <w:uiPriority w:val="0"/>
    <w:pPr>
      <w:spacing w:beforeLines="50" w:afterLines="50" w:line="320" w:lineRule="atLeast"/>
      <w:jc w:val="center"/>
    </w:pPr>
    <w:rPr>
      <w:rFonts w:ascii="Times New Roman" w:hAnsi="Times New Roman" w:eastAsia="宋体" w:cs="Times New Roman"/>
      <w:b/>
      <w:bCs/>
      <w:sz w:val="30"/>
      <w:szCs w:val="24"/>
    </w:rPr>
  </w:style>
  <w:style w:type="paragraph" w:customStyle="1" w:styleId="118">
    <w:name w:val="文章附标题"/>
    <w:basedOn w:val="1"/>
    <w:autoRedefine/>
    <w:qFormat/>
    <w:uiPriority w:val="0"/>
    <w:pPr>
      <w:widowControl/>
      <w:spacing w:before="187" w:after="175" w:line="374" w:lineRule="atLeast"/>
      <w:jc w:val="center"/>
      <w:textAlignment w:val="baseline"/>
    </w:pPr>
    <w:rPr>
      <w:rFonts w:ascii="Times New Roman" w:hAnsi="Times New Roman" w:eastAsia="宋体" w:cs="Times New Roman"/>
      <w:color w:val="000000"/>
      <w:kern w:val="0"/>
      <w:sz w:val="36"/>
      <w:szCs w:val="20"/>
      <w:u w:color="000000"/>
    </w:rPr>
  </w:style>
  <w:style w:type="paragraph" w:customStyle="1" w:styleId="119">
    <w:name w:val="2"/>
    <w:basedOn w:val="1"/>
    <w:next w:val="11"/>
    <w:autoRedefine/>
    <w:qFormat/>
    <w:uiPriority w:val="0"/>
    <w:rPr>
      <w:rFonts w:ascii="宋体" w:hAnsi="Courier New" w:eastAsia="宋体" w:cs="Times New Roman"/>
      <w:szCs w:val="20"/>
    </w:rPr>
  </w:style>
  <w:style w:type="paragraph" w:styleId="120">
    <w:name w:val="List Paragraph"/>
    <w:basedOn w:val="1"/>
    <w:autoRedefine/>
    <w:qFormat/>
    <w:uiPriority w:val="34"/>
    <w:pPr>
      <w:widowControl/>
      <w:spacing w:line="360" w:lineRule="exact"/>
      <w:ind w:firstLine="420" w:firstLineChars="200"/>
      <w:jc w:val="left"/>
    </w:pPr>
    <w:rPr>
      <w:rFonts w:ascii="Times New Roman" w:hAnsi="Times New Roman" w:eastAsia="宋体" w:cs="Times New Roman"/>
      <w:szCs w:val="24"/>
    </w:rPr>
  </w:style>
  <w:style w:type="paragraph" w:customStyle="1" w:styleId="121">
    <w:name w:val="小节标题"/>
    <w:basedOn w:val="1"/>
    <w:autoRedefine/>
    <w:qFormat/>
    <w:uiPriority w:val="0"/>
    <w:pPr>
      <w:widowControl/>
      <w:spacing w:before="175" w:after="102" w:line="351" w:lineRule="atLeast"/>
      <w:textAlignment w:val="baseline"/>
    </w:pPr>
    <w:rPr>
      <w:rFonts w:ascii="Times New Roman" w:hAnsi="Times New Roman" w:eastAsia="黑体" w:cs="Times New Roman"/>
      <w:color w:val="000000"/>
      <w:kern w:val="0"/>
      <w:szCs w:val="20"/>
      <w:u w:color="000000"/>
    </w:rPr>
  </w:style>
  <w:style w:type="paragraph" w:customStyle="1" w:styleId="122">
    <w:name w:val="节标题"/>
    <w:basedOn w:val="1"/>
    <w:autoRedefine/>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color="000000"/>
    </w:rPr>
  </w:style>
  <w:style w:type="paragraph" w:customStyle="1" w:styleId="123">
    <w:name w:val="默认段落字体 Para Char"/>
    <w:basedOn w:val="1"/>
    <w:autoRedefine/>
    <w:qFormat/>
    <w:uiPriority w:val="0"/>
    <w:pPr>
      <w:spacing w:beforeLines="50" w:afterLines="50"/>
      <w:jc w:val="left"/>
    </w:pPr>
    <w:rPr>
      <w:rFonts w:ascii="Times New Roman" w:hAnsi="Times New Roman" w:eastAsia="宋体" w:cs="Times New Roman"/>
      <w:sz w:val="30"/>
      <w:szCs w:val="32"/>
    </w:rPr>
  </w:style>
  <w:style w:type="character" w:customStyle="1" w:styleId="124">
    <w:name w:val="Char Char5"/>
    <w:autoRedefine/>
    <w:qFormat/>
    <w:uiPriority w:val="0"/>
    <w:rPr>
      <w:rFonts w:ascii="仿宋_GB2312" w:hAnsi="宋体" w:eastAsia="仿宋_GB2312"/>
      <w:color w:val="000000"/>
      <w:sz w:val="28"/>
      <w:szCs w:val="28"/>
      <w:lang w:bidi="ar-SA"/>
    </w:rPr>
  </w:style>
  <w:style w:type="table" w:customStyle="1" w:styleId="125">
    <w:name w:val="网格型1"/>
    <w:basedOn w:val="26"/>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microsoft.com/office/2007/relationships/hdphoto" Target="media/image2.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image4.wdp"/><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12633</Words>
  <Characters>13283</Characters>
  <Lines>174</Lines>
  <Paragraphs>49</Paragraphs>
  <TotalTime>11</TotalTime>
  <ScaleCrop>false</ScaleCrop>
  <LinksUpToDate>false</LinksUpToDate>
  <CharactersWithSpaces>13493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2020-11-09T03:17:00Z</dcterms:created>
  <dc:creator>China</dc:creator>
  <cp:lastModifiedBy>温酒</cp:lastModifiedBy>
  <cp:lastPrinted>2024-11-07T08:05:00Z</cp:lastPrinted>
  <dcterms:modified xsi:type="dcterms:W3CDTF">2024-12-05T03:23:28Z</dcterms:modified>
  <cp:revision>919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C2C271754BED48FCB01BBAE996337C88_12</vt:lpwstr>
  </property>
</Properties>
</file>