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2"/>
        <w:ind w:left="134" w:right="0" w:firstLine="0"/>
        <w:jc w:val="left"/>
        <w:rPr>
          <w:b/>
          <w:sz w:val="48"/>
        </w:rPr>
      </w:pPr>
      <w:r>
        <w:rPr>
          <w:b/>
          <w:sz w:val="48"/>
        </w:rPr>
        <w:t>广西培贤国际职业学院工程修缮审计流程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47" w:lineRule="auto" w:before="66"/>
        <w:ind w:left="1581" w:right="1576"/>
      </w:pPr>
      <w:r>
        <w:rPr/>
        <w:pict>
          <v:group style="position:absolute;margin-left:116.190002pt;margin-top:-1.150002pt;width:405pt;height:384.75pt;mso-position-horizontal-relative:page;mso-position-vertical-relative:paragraph;z-index:-251844608" coordorigin="2324,-23" coordsize="8100,7695">
            <v:shape style="position:absolute;left:2323;top:4225;width:3798;height:3447" coordorigin="2324,4225" coordsize="3798,3447" path="m4544,4461l4440,4461,4440,4475,4223,4537,4221,4537,4223,4537,4006,4475,4096,4475,4096,4468,4096,4461,4096,4239,4350,4239,4350,4475,4440,4475,4440,4461,4364,4461,4364,4239,4364,4232,4364,4225,4082,4225,4082,4461,3902,4461,4223,4552,4274,4537,4493,4475,4543,4461,4544,4461m6121,6879l6107,6879,6107,6893,6107,7657,2338,7657,2338,6893,6107,6893,6107,6879,4136,6879,4183,6790,4195,6766,4140,6766,4140,6415,4138,6406,4128,6415,4128,6766,4075,6766,4130,6879,2324,6879,2324,7671,6121,7671,6121,7664,6121,7657,6121,6893,6121,6886,6121,6879e" filled="true" fillcolor="#000000" stroked="false">
              <v:path arrowok="t"/>
              <v:fill type="solid"/>
            </v:shape>
            <v:rect style="position:absolute;left:2330;top:2671;width:3785;height:1673" filled="true" fillcolor="#ffffff" stroked="false">
              <v:fill type="solid"/>
            </v:rect>
            <v:shape style="position:absolute;left:2323;top:2665;width:3798;height:1686" coordorigin="2324,2665" coordsize="3798,1686" path="m6121,4350l2324,4350,2324,2665,6121,2665,6121,2672,2338,2672,2331,2679,2338,2679,2338,4336,2331,4336,2338,4343,6121,4343,6121,4350xm2338,2679l2331,2679,2338,2672,2338,2679xm6107,2679l2338,2679,2338,2672,6107,2672,6107,2679xm6107,4343l6107,2672,6114,2679,6121,2679,6121,4336,6114,4336,6107,4343xm6121,2679l6114,2679,6107,2672,6121,2672,6121,2679xm2338,4343l2331,4336,2338,4336,2338,4343xm6107,4343l2338,4343,2338,4336,6107,4336,6107,4343xm6121,4343l6107,4343,6114,4336,6121,4336,6121,4343xe" filled="true" fillcolor="#000000" stroked="false">
              <v:path arrowok="t"/>
              <v:fill type="solid"/>
            </v:shape>
            <v:shape style="position:absolute;left:4075;top:2349;width:120;height:322" type="#_x0000_t75" stroked="false">
              <v:imagedata r:id="rId5" o:title=""/>
            </v:shape>
            <v:shape style="position:absolute;left:2323;top:4537;width:3438;height:798" coordorigin="2324,4537" coordsize="3438,798" path="m5761,5334l2324,5334,2324,4537,5761,4537,5761,4544,2338,4544,2331,4551,2338,4551,2338,5320,2331,5320,2338,5327,5761,5327,5761,5334xm2338,4551l2331,4551,2338,4544,2338,4551xm5747,4551l2338,4551,2338,4544,5747,4544,5747,4551xm5747,5327l5747,4544,5754,4551,5761,4551,5761,5320,5754,5320,5747,5327xm5761,4551l5754,4551,5747,4544,5761,4544,5761,4551xm2338,5327l2331,5320,2338,5320,2338,5327xm5747,5327l2338,5327,2338,5320,5747,5320,5747,5327xm5761,5327l5747,5327,5754,5320,5761,5320,5761,5327xe" filled="true" fillcolor="#000000" stroked="false">
              <v:path arrowok="t"/>
              <v:fill type="solid"/>
            </v:shape>
            <v:line style="position:absolute" from="5754,4852" to="6121,4852" stroked="true" strokeweight=".4pt" strokecolor="#000000">
              <v:stroke dashstyle="solid"/>
            </v:line>
            <v:line style="position:absolute" from="5754,4860" to="6107,4860" stroked="true" strokeweight=".4pt" strokecolor="#000000">
              <v:stroke dashstyle="solid"/>
            </v:line>
            <v:rect style="position:absolute;left:6106;top:4856;width:4;height:8" filled="true" fillcolor="#000000" stroked="false">
              <v:fill type="solid"/>
            </v:rect>
            <v:line style="position:absolute" from="6114,4864" to="6114,6574" stroked="true" strokeweight=".72pt" strokecolor="#000000">
              <v:stroke dashstyle="solid"/>
            </v:line>
            <v:shape style="position:absolute;left:4075;top:4856;width:2046;height:1776" coordorigin="4075,4856" coordsize="2046,1776" path="m4195,5671l4140,5671,4140,5167,4138,5158,4128,5167,4128,5671,4075,5671,4133,5791,4178,5700,4195,5671m5219,5310l5205,5310,5205,5324,5205,5786,4321,5786,4321,5324,5205,5324,5205,5310,4307,5310,4307,5800,5219,5800,5219,5793,5219,5786,5219,5324,5219,5317,5219,5310m6120,6574l6115,6564,4253,6564,4253,6511,4133,6574,4253,6631,4253,6579,6115,6579,6120,6574m6121,4856l6107,4856,6114,4863,6121,4863,6121,4856e" filled="true" fillcolor="#000000" stroked="false">
              <v:path arrowok="t"/>
              <v:fill type="solid"/>
            </v:shape>
            <v:rect style="position:absolute;left:5755;top:4231;width:720;height:473" filled="true" fillcolor="#ccffcc" stroked="false">
              <v:fill type="solid"/>
            </v:rect>
            <v:shape style="position:absolute;left:5746;top:4225;width:735;height:486" coordorigin="5747,4225" coordsize="735,486" path="m6481,4710l5747,4710,5747,4225,6481,4225,6481,4232,5761,4232,5754,4239,5761,4239,5761,4696,5754,4696,5761,4703,6481,4703,6481,4710xm5761,4239l5754,4239,5761,4232,5761,4239xm6467,4239l5761,4239,5761,4232,6467,4232,6467,4239xm6467,4703l6467,4232,6474,4239,6481,4239,6481,4696,6474,4696,6467,4703xm6481,4239l6474,4239,6467,4232,6481,4232,6481,4239xm5761,4703l5754,4696,5761,4696,5761,4703xm6467,4703l5761,4703,5761,4696,6467,4696,6467,4703xm6481,4703l6467,4703,6474,4696,6481,4696,6481,4703xe" filled="true" fillcolor="#000000" stroked="false">
              <v:path arrowok="t"/>
              <v:fill type="solid"/>
            </v:shape>
            <v:shape style="position:absolute;left:2323;top:5785;width:3438;height:639" coordorigin="2324,5785" coordsize="3438,639" path="m5761,6423l2324,6423,2324,5785,5761,5785,5761,5792,2338,5792,2331,5799,2338,5799,2338,6409,2331,6409,2338,6416,5761,6416,5761,6423xm2338,5799l2331,5799,2338,5792,2338,5799xm5747,5799l2338,5799,2338,5792,5747,5792,5747,5799xm5747,6416l5747,5792,5754,5799,5761,5799,5761,6409,5754,6409,5747,6416xm5761,5799l5754,5799,5747,5792,5761,5792,5761,5799xm2338,6416l2331,6409,2338,6409,2338,6416xm5747,6416l2338,6416,2338,6409,5747,6409,5747,6416xm5761,6416l5747,6416,5754,6409,5761,6409,5761,6416xe" filled="true" fillcolor="#000000" stroked="false">
              <v:path arrowok="t"/>
              <v:fill type="solid"/>
            </v:shape>
            <v:rect style="position:absolute;left:4320;top:5337;width:886;height:447" filled="true" fillcolor="#ff99cc" stroked="false">
              <v:fill type="solid"/>
            </v:rect>
            <v:shape style="position:absolute;left:3106;top:994;width:5953;height:1417" coordorigin="3107,994" coordsize="5953,1417" path="m9059,1460l9045,1460,9045,1474,9045,2396,3121,2396,3121,1474,9045,1474,9045,1460,6296,1460,6297,1460,6533,1358,6566,1345,6567,1344,6497,1344,6497,1358,6263,1458,6029,1358,6136,1358,6136,1351,6136,1344,6136,1008,6390,1008,6390,1358,6497,1358,6497,1344,6404,1344,6404,1008,6404,1001,6404,994,6122,994,6122,1344,5959,1344,6230,1460,3107,1460,3107,2410,9059,2410,9059,2403,9059,2396,9059,1474,9059,1467,9059,1460e" filled="true" fillcolor="#000000" stroked="false">
              <v:path arrowok="t"/>
              <v:fill type="solid"/>
            </v:shape>
            <v:shape style="position:absolute;left:3106;top:-23;width:5953;height:1033" coordorigin="3107,-23" coordsize="5953,1033" path="m9059,1009l3107,1009,3107,-23,9059,-23,9059,-16,3121,-16,3114,-9,3121,-9,3121,995,3114,995,3121,1002,9059,1002,9059,1009xm3121,-9l3114,-9,3121,-16,3121,-9xm9045,-9l3121,-9,3121,-16,9045,-16,9045,-9xm9045,1002l9045,-16,9052,-9,9059,-9,9059,995,9052,995,9045,1002xm9059,-9l9052,-9,9045,-16,9059,-16,9059,-9xm3121,1002l3114,995,3121,995,3121,1002xm9045,1002l3121,1002,3121,995,9045,995,9045,1002xm9059,1002l9045,1002,9052,995,9059,995,9059,1002xe" filled="true" fillcolor="#000000" stroked="false">
              <v:path arrowok="t"/>
              <v:fill type="solid"/>
            </v:shape>
            <v:shape style="position:absolute;left:8158;top:6968;width:527;height:510" coordorigin="8158,6968" coordsize="527,510" path="m8296,7347l8296,6968,8547,6968,8547,6975,8311,6975,8303,6983,8311,6983,8311,7340,8303,7340,8296,7347xm8311,6983l8303,6983,8311,6975,8311,6983xm8533,6983l8311,6983,8311,6975,8533,6975,8533,6983xm8626,7354l8533,7354,8533,6975,8540,6983,8547,6983,8547,7340,8540,7340,8547,7347,8640,7347,8626,7354xm8547,6983l8540,6983,8533,6975,8547,6975,8547,6983xm8420,7477l8158,7340,8296,7340,8296,7341,8191,7341,8188,7354,8217,7354,8420,7461,8417,7463,8448,7463,8420,7477xm8311,7347l8296,7347,8303,7340,8311,7340,8311,7347xm8547,7347l8540,7340,8547,7340,8547,7347xm8640,7347l8547,7347,8547,7340,8685,7340,8684,7341,8652,7341,8640,7347xm8448,7463l8423,7463,8420,7461,8652,7341,8656,7354,8657,7354,8448,7463xm8657,7354l8656,7354,8652,7341,8684,7341,8657,7354xm8217,7354l8188,7354,8191,7341,8217,7354xm8311,7354l8217,7354,8191,7341,8296,7341,8296,7347,8311,7347,8311,7354xm8423,7463l8417,7463,8420,7461,8423,7463xe" filled="true" fillcolor="#000000" stroked="false">
              <v:path arrowok="t"/>
              <v:fill type="solid"/>
            </v:shape>
            <v:shape style="position:absolute;left:6808;top:4684;width:3615;height:1422" coordorigin="6809,4684" coordsize="3615,1422" path="m10423,4684l10409,4684,10409,4698,10409,5620,8671,5620,8383,5620,6823,5620,6823,4698,10409,4698,10409,4684,6809,4684,6809,5634,8383,5634,8383,5970,8222,5970,8529,6105,8561,6091,8800,5984,8830,5971,8832,5970,8764,5970,8764,5984,8529,6089,8290,5984,8397,5984,8397,5977,8397,5970,8397,5634,8657,5634,8657,5984,8764,5984,8764,5970,8671,5970,8671,5634,10423,5634,10423,5627,10423,5620,10423,4698,10423,4691,10423,4684e" filled="true" fillcolor="#000000" stroked="false">
              <v:path arrowok="t"/>
              <v:fill type="solid"/>
            </v:shape>
            <v:shape style="position:absolute;left:6780;top:5973;width:3284;height:1009" coordorigin="6781,5973" coordsize="3284,1009" path="m10064,6982l6781,6982,6781,5973,10064,5973,10064,5981,6795,5981,6788,5988,6795,5988,6795,6967,6788,6967,6795,6975,10064,6975,10064,6982xm6795,5988l6788,5988,6795,5981,6795,5988xm10050,5988l6795,5988,6795,5981,10050,5981,10050,5988xm10050,6975l10050,5981,10057,5988,10064,5988,10064,6967,10057,6967,10050,6975xm10064,5988l10057,5988,10050,5981,10064,5981,10064,5988xm6795,6975l6788,6967,6795,6967,6795,6975xm10050,6975l6795,6975,6795,6967,10050,6967,10050,6975xm10064,6975l10050,6975,10057,6967,10064,6967,10064,6975xe" filled="true" fillcolor="#000000" stroked="false">
              <v:path arrowok="t"/>
              <v:fill type="solid"/>
            </v:shape>
            <v:shape style="position:absolute;left:8160;top:4356;width:613;height:481" coordorigin="8160,4356" coordsize="613,481" path="m8323,4713l8323,4356,8611,4356,8611,4363,8337,4363,8330,4370,8337,4370,8337,4706,8330,4706,8323,4713xm8337,4370l8330,4370,8337,4363,8337,4370xm8597,4370l8337,4370,8337,4363,8597,4363,8597,4370xm8703,4720l8597,4720,8597,4363,8604,4370,8611,4370,8611,4706,8604,4706,8611,4713,8720,4713,8703,4720xm8611,4370l8604,4370,8597,4363,8611,4363,8611,4370xm8469,4836l8160,4706,8323,4706,8323,4707,8199,4707,8196,4720,8232,4720,8469,4820,8466,4822,8503,4822,8469,4836xm8337,4713l8323,4713,8330,4706,8337,4706,8337,4713xm8611,4713l8604,4706,8611,4706,8611,4713xm8720,4713l8611,4713,8611,4706,8773,4706,8772,4707,8735,4707,8720,4713xm8232,4720l8196,4720,8199,4707,8232,4720xm8337,4720l8232,4720,8199,4707,8323,4707,8323,4713,8337,4713,8337,4720xm8503,4822l8466,4822,8472,4822,8469,4820,8735,4707,8738,4720,8739,4720,8503,4822xm8739,4720l8738,4720,8735,4707,8772,4707,8739,4720xm8466,4822l8469,4820,8472,4822,8466,4822xe" filled="true" fillcolor="#000000" stroked="false">
              <v:path arrowok="t"/>
              <v:fill type="solid"/>
            </v:shape>
            <v:rect style="position:absolute;left:6756;top:2846;width:3600;height:1673" filled="true" fillcolor="#ffffff" stroked="false">
              <v:fill type="solid"/>
            </v:rect>
            <v:shape style="position:absolute;left:6748;top:2840;width:3615;height:1686" coordorigin="6749,2840" coordsize="3615,1686" path="m10363,4525l6749,4525,6749,2840,10363,2840,10363,2847,6763,2847,6756,2854,6763,2854,6763,4511,6756,4511,6763,4518,10363,4518,10363,4525xm6763,2854l6756,2854,6763,2847,6763,2854xm10349,2854l6763,2854,6763,2847,10349,2847,10349,2854xm10349,4518l10349,2847,10356,2854,10363,2854,10363,4511,10356,4511,10349,4518xm10363,2854l10356,2854,10349,2847,10363,2847,10363,2854xm6763,4518l6756,4511,6763,4511,6763,4518xm10349,4518l6763,4518,6763,4511,10349,4511,10349,4518xm10363,4518l10349,4518,10356,4511,10363,4511,10363,4518xe" filled="true" fillcolor="#000000" stroked="false">
              <v:path arrowok="t"/>
              <v:fill type="solid"/>
            </v:shape>
            <v:shape style="position:absolute;left:8676;top:2635;width:120;height:322" type="#_x0000_t75" stroked="false">
              <v:imagedata r:id="rId6" o:title=""/>
            </v:shape>
            <w10:wrap type="none"/>
          </v:group>
        </w:pict>
      </w:r>
      <w:r>
        <w:rPr/>
        <w:t>修缮管理单位准备修缮、装饰等工程项目报审资料（附送部门领导签字的修缮报告）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67"/>
        <w:ind w:left="3243" w:right="3717"/>
        <w:jc w:val="center"/>
      </w:pPr>
      <w:r>
        <w:rPr/>
        <w:t>学校分管领导签批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580" w:bottom="280" w:left="1680" w:right="1300"/>
        </w:sectPr>
      </w:pPr>
    </w:p>
    <w:p>
      <w:pPr>
        <w:pStyle w:val="BodyText"/>
        <w:spacing w:line="242" w:lineRule="auto" w:before="77"/>
        <w:ind w:left="804" w:right="38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760010pt;margin-top:77.719971pt;width:36pt;height:23.65pt;mso-position-horizontal-relative:page;mso-position-vertical-relative:paragraph;z-index:-251841536" type="#_x0000_t202" filled="false" stroked="false">
            <v:textbox inset="0,0,0,0">
              <w:txbxContent>
                <w:p>
                  <w:pPr>
                    <w:spacing w:before="113"/>
                    <w:ind w:left="14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符合</w:t>
                  </w:r>
                </w:p>
              </w:txbxContent>
            </v:textbox>
            <w10:wrap type="none"/>
          </v:shape>
        </w:pict>
      </w:r>
      <w:r>
        <w:rPr/>
        <w:t>凡造价 </w:t>
      </w:r>
      <w:r>
        <w:rPr>
          <w:rFonts w:ascii="Times New Roman" w:eastAsia="Times New Roman"/>
        </w:rPr>
        <w:t>5 </w:t>
      </w:r>
      <w:r>
        <w:rPr/>
        <w:t>万元以下（含五万元） 的维修项目，由修缮管理部门把工程预算、领导审批报告等相关资料送资产管理处（招标与采购管理办公室）审批后再送审计处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804" w:right="649"/>
      </w:pPr>
      <w:r>
        <w:rPr/>
        <w:pict>
          <v:shape style="position:absolute;margin-left:216pt;margin-top:35.589996pt;width:44.3pt;height:22.35pt;mso-position-horizontal-relative:page;mso-position-vertical-relative:paragraph;z-index:251665408" type="#_x0000_t202" filled="false" stroked="false">
            <v:textbox inset="0,0,0,0">
              <w:txbxContent>
                <w:p>
                  <w:pPr>
                    <w:spacing w:before="99"/>
                    <w:ind w:left="14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不符合</w:t>
                  </w:r>
                </w:p>
              </w:txbxContent>
            </v:textbox>
            <w10:wrap type="none"/>
          </v:shape>
        </w:pict>
      </w:r>
      <w:r>
        <w:rPr/>
        <w:t>审计处检查送审资料是否齐全，是否符合要求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803" w:right="268"/>
        <w:jc w:val="both"/>
      </w:pPr>
      <w:r>
        <w:rPr/>
        <w:t>凡造价 </w:t>
      </w:r>
      <w:r>
        <w:rPr>
          <w:rFonts w:ascii="Times New Roman" w:eastAsia="Times New Roman"/>
        </w:rPr>
        <w:t>5 </w:t>
      </w:r>
      <w:r>
        <w:rPr/>
        <w:t>万元以上的维修项目， 由修缮管理部门把工程预算、领导审批报告等相关资料送与校资产管理处（招标与采购管理办公室）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03"/>
      </w:pPr>
      <w:r>
        <w:rPr/>
        <w:t>审计处对工程预算进行审计</w:t>
      </w:r>
    </w:p>
    <w:p>
      <w:pPr>
        <w:spacing w:after="0"/>
        <w:sectPr>
          <w:type w:val="continuous"/>
          <w:pgSz w:w="11900" w:h="16840"/>
          <w:pgMar w:top="1580" w:bottom="280" w:left="1680" w:right="1300"/>
          <w:cols w:num="2" w:equalWidth="0">
            <w:col w:w="4336" w:space="89"/>
            <w:col w:w="449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580" w:bottom="280" w:left="1680" w:right="13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163"/>
      </w:pPr>
      <w:r>
        <w:rPr/>
        <w:t>由修缮单位补充完善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49" w:lineRule="auto"/>
        <w:ind w:left="1163" w:right="777"/>
      </w:pPr>
      <w:r>
        <w:rPr/>
        <w:t>校资产管理处（招标与采购管理办公室）进行工程招标</w:t>
      </w:r>
    </w:p>
    <w:p>
      <w:pPr>
        <w:spacing w:after="0" w:line="249" w:lineRule="auto"/>
        <w:sectPr>
          <w:type w:val="continuous"/>
          <w:pgSz w:w="11900" w:h="16840"/>
          <w:pgMar w:top="1580" w:bottom="280" w:left="1680" w:right="1300"/>
          <w:cols w:num="2" w:equalWidth="0">
            <w:col w:w="3365" w:space="732"/>
            <w:col w:w="4823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16" w:lineRule="auto" w:before="90"/>
        <w:ind w:left="804" w:right="4755"/>
      </w:pPr>
      <w:r>
        <w:rPr/>
        <w:pict>
          <v:shape style="position:absolute;margin-left:110.639999pt;margin-top:27.659992pt;width:396.95pt;height:106.3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2"/>
                    <w:gridCol w:w="1797"/>
                    <w:gridCol w:w="542"/>
                    <w:gridCol w:w="1617"/>
                    <w:gridCol w:w="2159"/>
                  </w:tblGrid>
                  <w:tr>
                    <w:trPr>
                      <w:trHeight w:val="625" w:hRule="atLeast"/>
                    </w:trPr>
                    <w:tc>
                      <w:tcPr>
                        <w:tcW w:w="4141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7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76"/>
                          <w:ind w:left="159" w:righ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确定中标单位，审定合同，进入工程施工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599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58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审定合同，进入工程施工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7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359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59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802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56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5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802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56" w:type="dxa"/>
                        <w:gridSpan w:val="3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审计处收文、登记，进行预算审计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92.134003pt;margin-top:10.8375pt;width:32.0500pt;height:16.3500pt;mso-position-horizontal-relative:page;mso-position-vertical-relative:paragraph;z-index:-251658240;mso-wrap-distance-left:0;mso-wrap-distance-right:0" coordorigin="3843,217" coordsize="641,327" path="m4022,459l4022,217,4304,217,4304,224,4036,224,4029,231,4036,231,4036,452,4029,452,4022,459xm4036,231l4029,231,4036,224,4036,231xm4290,231l4036,231,4036,224,4290,224,4290,231xm4381,466l4290,466,4290,224,4297,231,4304,231,4304,452,4297,452,4304,459,4406,459,4381,466xm4304,231l4297,231,4290,224,4304,224,4304,231xm4163,543l3843,452,4022,452,4022,452,3896,452,3894,466,3945,466,4163,528,4161,529,4213,529,4163,543xm4036,459l4022,459,4029,452,4036,452,4036,459xm4304,459l4297,452,4304,452,4304,459xm4406,459l4304,459,4304,452,4483,452,4482,452,4430,452,4406,459xm3945,466l3894,466,3896,452,3945,466xm4036,466l3945,466,3896,452,4022,452,4022,459,4036,459,4036,466xm4213,529l4165,529,4163,528,4430,452,4432,466,4433,466,4213,529xm4433,466l4432,466,4430,452,4482,452,4433,466xm4165,529l4161,529,4163,528,4165,5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68.638pt;margin-top:17.0805pt;width:269.3pt;height:63.55pt;mso-position-horizontal-relative:page;mso-position-vertical-relative:paragraph;z-index:-251656192;mso-wrap-distance-left:0;mso-wrap-distance-right:0" coordorigin="3373,342" coordsize="5386,1271">
            <v:shape style="position:absolute;left:5840;top:341;width:631;height:373" coordorigin="5841,342" coordsize="631,373" path="m6013,620l6013,342,6299,342,6299,349,6027,349,6020,356,6027,356,6027,612,6020,612,6013,620xm6027,356l6020,356,6027,349,6027,356xm6285,356l6027,356,6027,349,6285,349,6285,356xm6380,627l6285,627,6285,349,6292,356,6299,356,6299,612,6292,612,6299,620,6402,620,6380,627xm6299,356l6292,356,6285,349,6299,349,6299,356xm6158,714l5841,612,6013,612,6013,613,5889,613,5886,627,5932,627,6158,699,6156,700,6202,700,6158,714xm6027,620l6013,620,6020,612,6027,612,6027,620xm6299,620l6292,612,6299,612,6299,620xm6402,620l6299,620,6299,612,6471,612,6470,613,6423,613,6402,620xm5932,627l5886,627,5889,613,5932,627xm6027,627l5932,627,5889,613,6013,613,6013,620,6027,620,6027,627xm6202,700l6156,700,6160,700,6158,699,6423,613,6425,627,6427,627,6202,700xm6427,627l6425,627,6423,613,6470,613,6427,627xm6156,700l6158,699,6160,700,6156,700xe" filled="true" fillcolor="#000000" stroked="false">
              <v:path arrowok="t"/>
              <v:fill type="solid"/>
            </v:shape>
            <v:shape style="position:absolute;left:3372;top:699;width:5386;height:913" coordorigin="3373,700" coordsize="5386,913" path="m8758,1612l3373,1612,3373,700,8758,700,8758,707,3387,707,3380,714,3387,714,3387,1598,3380,1598,3387,1605,8758,1605,8758,1612xm3387,714l3380,714,3387,707,3387,714xm8744,714l3387,714,3387,707,8744,707,8744,714xm8744,1605l8744,707,8751,714,8758,714,8758,1598,8751,1598,8744,1605xm8758,714l8751,714,8744,707,8758,707,8758,714xm3387,1605l3380,1598,3387,1598,3387,1605xm8744,1605l3387,1605,3387,1598,8744,1598,8744,1605xm8758,1605l8744,1605,8751,1598,8758,1598,8758,1605xe" filled="true" fillcolor="#000000" stroked="false">
              <v:path arrowok="t"/>
              <v:fill type="solid"/>
            </v:shape>
            <v:shape style="position:absolute;left:3372;top:341;width:5386;height:12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954" w:right="195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工程跟踪审计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4"/>
        </w:rPr>
      </w:pPr>
    </w:p>
    <w:p>
      <w:pPr>
        <w:spacing w:before="0"/>
        <w:ind w:left="0" w:right="167" w:firstLine="0"/>
        <w:jc w:val="right"/>
        <w:rPr>
          <w:rFonts w:ascii="Times New Roman"/>
          <w:sz w:val="28"/>
        </w:rPr>
      </w:pPr>
      <w:r>
        <w:rPr/>
        <w:pict>
          <v:group style="position:absolute;margin-left:163.440002pt;margin-top:-61.139999pt;width:270.75pt;height:70.850pt;mso-position-horizontal-relative:page;mso-position-vertical-relative:paragraph;z-index:251663360" coordorigin="3269,-1223" coordsize="5415,1417">
            <v:shape style="position:absolute;left:3268;top:-1223;width:5415;height:1417" coordorigin="3269,-1223" coordsize="5415,1417" path="m8683,-757l8669,-757,8669,-742,8669,179,3283,179,3283,-742,6068,-742,6069,-742,6071,-742,8669,-742,8669,-757,6104,-757,6339,-858,6372,-872,6373,-873,6303,-873,6303,-858,6069,-757,5831,-858,5937,-858,5937,-866,5937,-873,5937,-1208,6197,-1208,6197,-858,6303,-858,6303,-873,6211,-873,6211,-1208,6211,-1216,6211,-1223,5923,-1223,5923,-873,5761,-873,6034,-757,3269,-757,3269,194,8683,194,8683,186,8683,179,8683,-742,8683,-750,8683,-757e" filled="true" fillcolor="#000000" stroked="false">
              <v:path arrowok="t"/>
              <v:fill type="solid"/>
            </v:shape>
            <v:shape style="position:absolute;left:3268;top:-1223;width:5415;height:141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line="249" w:lineRule="auto" w:before="0"/>
                      <w:ind w:left="160" w:right="2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施工单位、修缮管理部门准备工程结算资料，送审计处，进入结算审计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8"/>
        </w:rPr>
        <w:t>- </w:t>
      </w:r>
      <w:r>
        <w:rPr>
          <w:sz w:val="28"/>
        </w:rPr>
        <w:t>1</w:t>
      </w:r>
      <w:r>
        <w:rPr>
          <w:spacing w:val="-72"/>
          <w:sz w:val="28"/>
        </w:rPr>
        <w:t> </w:t>
      </w:r>
      <w:r>
        <w:rPr>
          <w:rFonts w:ascii="Times New Roman"/>
          <w:sz w:val="28"/>
        </w:rPr>
        <w:t>-</w:t>
      </w:r>
    </w:p>
    <w:sectPr>
      <w:type w:val="continuous"/>
      <w:pgSz w:w="11900" w:h="16840"/>
      <w:pgMar w:top="158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桂中医大审〔2013〕8号——关于印发《广西中医药大学基建及修缮（装饰）工程项目审计实施办法》的通知.doc</dc:title>
  <dcterms:created xsi:type="dcterms:W3CDTF">2021-02-24T07:46:13Z</dcterms:created>
  <dcterms:modified xsi:type="dcterms:W3CDTF">2021-02-24T07:46:13Z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2021-02-24T00:00:00Z</vt:filetime>
  </property>
</Properties>
</file>