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D8A" w:rsidRDefault="00DB0007">
      <w:pPr>
        <w:rPr>
          <w:rFonts w:ascii="仿宋" w:eastAsia="仿宋" w:hAnsi="仿宋" w:cs="仿宋"/>
          <w:b/>
          <w:bCs/>
          <w:sz w:val="32"/>
          <w:szCs w:val="32"/>
        </w:rPr>
      </w:pPr>
      <w:r>
        <w:rPr>
          <w:rFonts w:ascii="仿宋" w:eastAsia="仿宋" w:hAnsi="仿宋" w:cs="仿宋" w:hint="eastAsia"/>
          <w:b/>
          <w:bCs/>
          <w:sz w:val="32"/>
          <w:szCs w:val="32"/>
        </w:rPr>
        <w:t>附件：</w:t>
      </w:r>
    </w:p>
    <w:p w:rsidR="00F84D8A" w:rsidRDefault="00DB0007">
      <w:pPr>
        <w:jc w:val="center"/>
        <w:rPr>
          <w:rFonts w:ascii="仿宋" w:eastAsia="仿宋" w:hAnsi="仿宋" w:cs="仿宋"/>
          <w:b/>
          <w:bCs/>
          <w:sz w:val="36"/>
          <w:szCs w:val="36"/>
        </w:rPr>
      </w:pPr>
      <w:r>
        <w:rPr>
          <w:rFonts w:ascii="仿宋" w:eastAsia="仿宋" w:hAnsi="仿宋" w:cs="仿宋" w:hint="eastAsia"/>
          <w:b/>
          <w:bCs/>
          <w:sz w:val="36"/>
          <w:szCs w:val="36"/>
        </w:rPr>
        <w:t>广西培贤国际职业学院无人机实训室设备采购项目一期</w:t>
      </w:r>
    </w:p>
    <w:p w:rsidR="00F84D8A" w:rsidRDefault="00DB0007">
      <w:pPr>
        <w:jc w:val="center"/>
      </w:pPr>
      <w:r>
        <w:rPr>
          <w:rFonts w:ascii="仿宋" w:eastAsia="仿宋" w:hAnsi="仿宋" w:cs="仿宋" w:hint="eastAsia"/>
          <w:b/>
          <w:bCs/>
          <w:sz w:val="36"/>
          <w:szCs w:val="36"/>
        </w:rPr>
        <w:t>报价单</w:t>
      </w:r>
    </w:p>
    <w:p w:rsidR="00F84D8A" w:rsidRDefault="00DB0007">
      <w:pPr>
        <w:jc w:val="center"/>
        <w:rPr>
          <w:rFonts w:ascii="仿宋" w:eastAsia="仿宋" w:hAnsi="仿宋" w:cs="仿宋"/>
          <w:b/>
          <w:bCs/>
          <w:sz w:val="24"/>
        </w:rPr>
      </w:pPr>
      <w:r>
        <w:rPr>
          <w:rFonts w:ascii="仿宋" w:eastAsia="仿宋" w:hAnsi="仿宋" w:cs="仿宋" w:hint="eastAsia"/>
          <w:b/>
          <w:bCs/>
          <w:sz w:val="24"/>
        </w:rPr>
        <w:t>项目编号：GXPXGJZYXY-2019-06</w:t>
      </w:r>
    </w:p>
    <w:p w:rsidR="00F84D8A" w:rsidRDefault="00DB0007">
      <w:pPr>
        <w:jc w:val="center"/>
        <w:rPr>
          <w:rFonts w:ascii="仿宋" w:eastAsia="仿宋" w:hAnsi="仿宋" w:cs="仿宋"/>
          <w:b/>
          <w:bCs/>
          <w:color w:val="FF0000"/>
          <w:sz w:val="24"/>
        </w:rPr>
      </w:pPr>
      <w:r>
        <w:rPr>
          <w:rFonts w:ascii="仿宋" w:eastAsia="仿宋" w:hAnsi="仿宋" w:cs="仿宋" w:hint="eastAsia"/>
          <w:b/>
          <w:bCs/>
          <w:color w:val="FF0000"/>
          <w:sz w:val="24"/>
        </w:rPr>
        <w:t>A分标预算金额：</w:t>
      </w:r>
      <w:r w:rsidR="002C738C">
        <w:rPr>
          <w:rFonts w:ascii="仿宋" w:eastAsia="仿宋" w:hAnsi="仿宋" w:cs="仿宋" w:hint="eastAsia"/>
          <w:b/>
          <w:bCs/>
          <w:color w:val="FF0000"/>
          <w:sz w:val="24"/>
        </w:rPr>
        <w:t>肆</w:t>
      </w:r>
      <w:r>
        <w:rPr>
          <w:rFonts w:ascii="仿宋" w:eastAsia="仿宋" w:hAnsi="仿宋" w:cs="仿宋" w:hint="eastAsia"/>
          <w:b/>
          <w:bCs/>
          <w:color w:val="FF0000"/>
          <w:sz w:val="24"/>
        </w:rPr>
        <w:t>万陆仟元整（</w:t>
      </w:r>
      <w:r>
        <w:rPr>
          <w:rFonts w:ascii="仿宋" w:eastAsia="仿宋" w:hAnsi="仿宋" w:cs="仿宋"/>
          <w:b/>
          <w:bCs/>
          <w:color w:val="FF0000"/>
          <w:sz w:val="24"/>
        </w:rPr>
        <w:t>4</w:t>
      </w:r>
      <w:r>
        <w:rPr>
          <w:rFonts w:ascii="仿宋" w:eastAsia="仿宋" w:hAnsi="仿宋" w:cs="仿宋" w:hint="eastAsia"/>
          <w:b/>
          <w:bCs/>
          <w:color w:val="FF0000"/>
          <w:sz w:val="24"/>
        </w:rPr>
        <w:t>6</w:t>
      </w:r>
      <w:r>
        <w:rPr>
          <w:rFonts w:ascii="仿宋" w:eastAsia="仿宋" w:hAnsi="仿宋" w:cs="仿宋"/>
          <w:b/>
          <w:bCs/>
          <w:color w:val="FF0000"/>
          <w:sz w:val="24"/>
        </w:rPr>
        <w:t>0</w:t>
      </w:r>
      <w:r>
        <w:rPr>
          <w:rFonts w:ascii="仿宋" w:eastAsia="仿宋" w:hAnsi="仿宋" w:cs="仿宋" w:hint="eastAsia"/>
          <w:b/>
          <w:bCs/>
          <w:color w:val="FF0000"/>
          <w:sz w:val="24"/>
        </w:rPr>
        <w:t>00.00）</w:t>
      </w:r>
    </w:p>
    <w:p w:rsidR="00F84D8A" w:rsidRDefault="00DB0007">
      <w:pPr>
        <w:jc w:val="center"/>
        <w:rPr>
          <w:rFonts w:ascii="仿宋" w:eastAsia="仿宋" w:hAnsi="仿宋" w:cs="仿宋"/>
          <w:b/>
          <w:bCs/>
          <w:color w:val="FF0000"/>
          <w:sz w:val="24"/>
        </w:rPr>
      </w:pPr>
      <w:r>
        <w:rPr>
          <w:rFonts w:ascii="仿宋" w:eastAsia="仿宋" w:hAnsi="仿宋" w:cs="仿宋" w:hint="eastAsia"/>
          <w:b/>
          <w:bCs/>
          <w:color w:val="FF0000"/>
          <w:sz w:val="24"/>
        </w:rPr>
        <w:t>B分标预算金额：</w:t>
      </w:r>
      <w:r w:rsidR="002C738C">
        <w:rPr>
          <w:rFonts w:ascii="仿宋" w:eastAsia="仿宋" w:hAnsi="仿宋" w:cs="仿宋" w:hint="eastAsia"/>
          <w:b/>
          <w:bCs/>
          <w:color w:val="FF0000"/>
          <w:sz w:val="24"/>
        </w:rPr>
        <w:t>玖万</w:t>
      </w:r>
      <w:r>
        <w:rPr>
          <w:rFonts w:ascii="仿宋" w:eastAsia="仿宋" w:hAnsi="仿宋" w:cs="仿宋" w:hint="eastAsia"/>
          <w:b/>
          <w:bCs/>
          <w:color w:val="FF0000"/>
          <w:sz w:val="24"/>
        </w:rPr>
        <w:t>元整（</w:t>
      </w:r>
      <w:r>
        <w:rPr>
          <w:rFonts w:ascii="仿宋" w:eastAsia="仿宋" w:hAnsi="仿宋" w:cs="仿宋"/>
          <w:b/>
          <w:bCs/>
          <w:color w:val="FF0000"/>
          <w:sz w:val="24"/>
        </w:rPr>
        <w:t>90000</w:t>
      </w:r>
      <w:r>
        <w:rPr>
          <w:rFonts w:ascii="仿宋" w:eastAsia="仿宋" w:hAnsi="仿宋" w:cs="仿宋" w:hint="eastAsia"/>
          <w:b/>
          <w:bCs/>
          <w:color w:val="FF0000"/>
          <w:sz w:val="24"/>
        </w:rPr>
        <w:t>.00）</w:t>
      </w:r>
    </w:p>
    <w:p w:rsidR="00F84D8A" w:rsidRDefault="00DB0007">
      <w:pPr>
        <w:jc w:val="center"/>
        <w:rPr>
          <w:rFonts w:ascii="仿宋" w:eastAsia="仿宋" w:hAnsi="仿宋" w:cs="仿宋"/>
          <w:b/>
          <w:bCs/>
          <w:color w:val="FF0000"/>
          <w:sz w:val="24"/>
        </w:rPr>
      </w:pPr>
      <w:r>
        <w:rPr>
          <w:rFonts w:ascii="仿宋" w:eastAsia="仿宋" w:hAnsi="仿宋" w:cs="仿宋" w:hint="eastAsia"/>
          <w:b/>
          <w:bCs/>
          <w:color w:val="FF0000"/>
          <w:sz w:val="24"/>
        </w:rPr>
        <w:t>C分标预算金额：</w:t>
      </w:r>
      <w:r w:rsidR="002C738C">
        <w:rPr>
          <w:rFonts w:ascii="仿宋" w:eastAsia="仿宋" w:hAnsi="仿宋" w:cs="仿宋" w:hint="eastAsia"/>
          <w:b/>
          <w:bCs/>
          <w:color w:val="FF0000"/>
          <w:sz w:val="24"/>
        </w:rPr>
        <w:t>伍</w:t>
      </w:r>
      <w:r w:rsidR="0050701F">
        <w:rPr>
          <w:rFonts w:ascii="仿宋" w:eastAsia="仿宋" w:hAnsi="仿宋" w:cs="仿宋" w:hint="eastAsia"/>
          <w:b/>
          <w:bCs/>
          <w:color w:val="FF0000"/>
          <w:sz w:val="24"/>
        </w:rPr>
        <w:t>万肆仟</w:t>
      </w:r>
      <w:r>
        <w:rPr>
          <w:rFonts w:ascii="仿宋" w:eastAsia="仿宋" w:hAnsi="仿宋" w:cs="仿宋" w:hint="eastAsia"/>
          <w:b/>
          <w:bCs/>
          <w:color w:val="FF0000"/>
          <w:sz w:val="24"/>
        </w:rPr>
        <w:t>元整（</w:t>
      </w:r>
      <w:r>
        <w:rPr>
          <w:rFonts w:ascii="仿宋" w:eastAsia="仿宋" w:hAnsi="仿宋" w:cs="仿宋"/>
          <w:b/>
          <w:bCs/>
          <w:color w:val="FF0000"/>
          <w:sz w:val="24"/>
        </w:rPr>
        <w:t>540</w:t>
      </w:r>
      <w:r>
        <w:rPr>
          <w:rFonts w:ascii="仿宋" w:eastAsia="仿宋" w:hAnsi="仿宋" w:cs="仿宋" w:hint="eastAsia"/>
          <w:b/>
          <w:bCs/>
          <w:color w:val="FF0000"/>
          <w:sz w:val="24"/>
        </w:rPr>
        <w:t>00.00）</w:t>
      </w:r>
    </w:p>
    <w:p w:rsidR="00F84D8A" w:rsidRDefault="00DB0007">
      <w:pPr>
        <w:jc w:val="left"/>
        <w:rPr>
          <w:b/>
          <w:bCs/>
          <w:sz w:val="28"/>
          <w:szCs w:val="28"/>
        </w:rPr>
      </w:pPr>
      <w:r>
        <w:rPr>
          <w:rFonts w:hint="eastAsia"/>
          <w:b/>
          <w:bCs/>
          <w:sz w:val="28"/>
          <w:szCs w:val="28"/>
        </w:rPr>
        <w:t>A</w:t>
      </w:r>
      <w:r>
        <w:rPr>
          <w:rFonts w:hint="eastAsia"/>
          <w:b/>
          <w:bCs/>
          <w:sz w:val="28"/>
          <w:szCs w:val="28"/>
        </w:rPr>
        <w:t>分标：</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38"/>
        <w:gridCol w:w="940"/>
        <w:gridCol w:w="544"/>
        <w:gridCol w:w="575"/>
        <w:gridCol w:w="1112"/>
        <w:gridCol w:w="4138"/>
        <w:gridCol w:w="1037"/>
        <w:gridCol w:w="1013"/>
      </w:tblGrid>
      <w:tr w:rsidR="00F84D8A">
        <w:trPr>
          <w:trHeight w:val="567"/>
        </w:trPr>
        <w:tc>
          <w:tcPr>
            <w:tcW w:w="5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项号</w:t>
            </w:r>
          </w:p>
        </w:tc>
        <w:tc>
          <w:tcPr>
            <w:tcW w:w="940"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货物名称</w:t>
            </w:r>
          </w:p>
        </w:tc>
        <w:tc>
          <w:tcPr>
            <w:tcW w:w="544"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数量</w:t>
            </w:r>
          </w:p>
        </w:tc>
        <w:tc>
          <w:tcPr>
            <w:tcW w:w="575"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单位</w:t>
            </w:r>
          </w:p>
        </w:tc>
        <w:tc>
          <w:tcPr>
            <w:tcW w:w="1112"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品牌、型号</w:t>
            </w:r>
          </w:p>
        </w:tc>
        <w:tc>
          <w:tcPr>
            <w:tcW w:w="41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技术参数及性能配置要求</w:t>
            </w:r>
          </w:p>
        </w:tc>
        <w:tc>
          <w:tcPr>
            <w:tcW w:w="1037"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单价（元）</w:t>
            </w:r>
          </w:p>
        </w:tc>
        <w:tc>
          <w:tcPr>
            <w:tcW w:w="1013"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金额（元）</w:t>
            </w:r>
          </w:p>
        </w:tc>
      </w:tr>
      <w:tr w:rsidR="00F84D8A">
        <w:trPr>
          <w:trHeight w:val="2005"/>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 xml:space="preserve">大疆T20植保无人机 </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台</w:t>
            </w:r>
          </w:p>
        </w:tc>
        <w:tc>
          <w:tcPr>
            <w:tcW w:w="1112" w:type="dxa"/>
            <w:shd w:val="clear" w:color="auto" w:fill="auto"/>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 xml:space="preserve">T20 </w:t>
            </w:r>
          </w:p>
        </w:tc>
        <w:tc>
          <w:tcPr>
            <w:tcW w:w="4138" w:type="dxa"/>
            <w:shd w:val="clear" w:color="auto" w:fill="auto"/>
            <w:vAlign w:val="center"/>
          </w:tcPr>
          <w:p w:rsidR="00F84D8A" w:rsidRDefault="00DB0007">
            <w:pPr>
              <w:widowControl/>
              <w:jc w:val="left"/>
              <w:textAlignment w:val="bottom"/>
              <w:rPr>
                <w:rFonts w:ascii="仿宋" w:eastAsia="仿宋" w:hAnsi="仿宋" w:cs="仿宋"/>
                <w:color w:val="000000"/>
                <w:szCs w:val="21"/>
              </w:rPr>
            </w:pPr>
            <w:r>
              <w:rPr>
                <w:rFonts w:ascii="仿宋" w:eastAsia="仿宋" w:hAnsi="仿宋" w:cs="仿宋"/>
                <w:color w:val="000000"/>
                <w:szCs w:val="21"/>
              </w:rPr>
              <w:t>官方全能套装</w:t>
            </w:r>
          </w:p>
          <w:p w:rsidR="00F84D8A" w:rsidRDefault="00DB0007">
            <w:pPr>
              <w:widowControl/>
              <w:jc w:val="left"/>
              <w:textAlignment w:val="bottom"/>
              <w:rPr>
                <w:rFonts w:ascii="仿宋" w:eastAsia="仿宋" w:hAnsi="仿宋" w:cs="仿宋"/>
                <w:color w:val="000000"/>
                <w:szCs w:val="21"/>
              </w:rPr>
            </w:pPr>
            <w:r>
              <w:rPr>
                <w:rFonts w:ascii="仿宋" w:eastAsia="仿宋" w:hAnsi="仿宋" w:cs="仿宋" w:hint="eastAsia"/>
                <w:color w:val="000000"/>
                <w:szCs w:val="21"/>
              </w:rPr>
              <w:t>T20植保无人机</w:t>
            </w:r>
          </w:p>
          <w:p w:rsidR="00F84D8A" w:rsidRDefault="00DB0007">
            <w:pPr>
              <w:widowControl/>
              <w:jc w:val="left"/>
              <w:textAlignment w:val="bottom"/>
              <w:rPr>
                <w:rFonts w:ascii="仿宋" w:eastAsia="仿宋" w:hAnsi="仿宋" w:cs="仿宋"/>
                <w:color w:val="000000"/>
                <w:szCs w:val="21"/>
              </w:rPr>
            </w:pPr>
            <w:r>
              <w:rPr>
                <w:rFonts w:ascii="仿宋" w:eastAsia="仿宋" w:hAnsi="仿宋" w:cs="仿宋" w:hint="eastAsia"/>
                <w:color w:val="000000"/>
                <w:szCs w:val="21"/>
              </w:rPr>
              <w:t>电池4块、极速充电器、智能遥控器2.0</w:t>
            </w:r>
          </w:p>
          <w:p w:rsidR="00F84D8A" w:rsidRDefault="00DB0007">
            <w:pPr>
              <w:widowControl/>
              <w:jc w:val="left"/>
              <w:textAlignment w:val="bottom"/>
              <w:rPr>
                <w:rFonts w:ascii="仿宋" w:eastAsia="仿宋" w:hAnsi="仿宋" w:cs="仿宋"/>
                <w:color w:val="000000"/>
                <w:szCs w:val="21"/>
              </w:rPr>
            </w:pPr>
            <w:r>
              <w:rPr>
                <w:rFonts w:ascii="仿宋" w:eastAsia="仿宋" w:hAnsi="仿宋" w:cs="仿宋" w:hint="eastAsia"/>
                <w:color w:val="000000"/>
                <w:szCs w:val="21"/>
              </w:rPr>
              <w:t>送关怀计划2.0（一年），大疆智图（一年），网络RTK（一年）</w:t>
            </w:r>
          </w:p>
          <w:p w:rsidR="00F84D8A" w:rsidRDefault="00F84D8A">
            <w:pPr>
              <w:widowControl/>
              <w:jc w:val="left"/>
              <w:textAlignment w:val="bottom"/>
              <w:rPr>
                <w:rFonts w:ascii="仿宋" w:eastAsia="仿宋" w:hAnsi="仿宋" w:cs="仿宋"/>
                <w:color w:val="000000"/>
                <w:szCs w:val="21"/>
              </w:rPr>
            </w:pPr>
          </w:p>
          <w:p w:rsidR="00F84D8A" w:rsidRDefault="00F84D8A">
            <w:pPr>
              <w:widowControl/>
              <w:jc w:val="left"/>
              <w:textAlignment w:val="bottom"/>
              <w:rPr>
                <w:rFonts w:ascii="仿宋" w:eastAsia="仿宋" w:hAnsi="仿宋" w:cs="仿宋"/>
                <w:color w:val="000000"/>
                <w:szCs w:val="21"/>
              </w:rPr>
            </w:pPr>
          </w:p>
        </w:tc>
        <w:tc>
          <w:tcPr>
            <w:tcW w:w="1037" w:type="dxa"/>
            <w:shd w:val="clear" w:color="auto" w:fill="auto"/>
            <w:vAlign w:val="bottom"/>
          </w:tcPr>
          <w:p w:rsidR="00F84D8A" w:rsidRDefault="00F84D8A">
            <w:pPr>
              <w:rPr>
                <w:rFonts w:ascii="仿宋" w:eastAsia="仿宋" w:hAnsi="仿宋" w:cs="仿宋"/>
                <w:color w:val="000000"/>
                <w:szCs w:val="21"/>
              </w:rPr>
            </w:pPr>
          </w:p>
        </w:tc>
        <w:tc>
          <w:tcPr>
            <w:tcW w:w="1013" w:type="dxa"/>
            <w:shd w:val="clear" w:color="auto" w:fill="auto"/>
            <w:vAlign w:val="bottom"/>
          </w:tcPr>
          <w:p w:rsidR="00F84D8A" w:rsidRDefault="00F84D8A">
            <w:pP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b/>
                <w:bCs/>
                <w:color w:val="000000"/>
                <w:kern w:val="0"/>
                <w:szCs w:val="21"/>
              </w:rPr>
              <w:t>商务要求</w:t>
            </w:r>
          </w:p>
        </w:tc>
        <w:tc>
          <w:tcPr>
            <w:tcW w:w="9359" w:type="dxa"/>
            <w:gridSpan w:val="7"/>
            <w:shd w:val="clear" w:color="auto" w:fill="FFFFFF"/>
            <w:vAlign w:val="center"/>
          </w:tcPr>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售后服务及其他要求：</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1、质量保证期：大疆无人机交货时须为全新未激活机子，按大疆官方质保条款执行，保修期外的服务费用由采购人和供应商或大疆公司另行商议。</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2、售后技术服务要求：免费送货上门，免费安装调试。出现故障必须在12小时内做出答复，一般问题应在24小时内解决，重大问题或其它无法迅速解决的问题应在48小时内解决。培训服务：设备安装调试完成后，供应商提供免费技术培训，保证设备使用人员掌握设备操作的各种知识和技巧。</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3、交货时间及地点：交付使用时间：自签订合同之日起15个工作日内。交货地点：采购单位指定地点。</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4、付款条件：以后续签订合同为准。</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5、其他要求：</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（1）本项目为总包干价，所有设备材料的安装施工以及设备（含软件）的安装调试，至系统验收合格前所发生的所有费用均由供应商负责。</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（2）投标报价超过预算价做无效投标处理。</w:t>
            </w:r>
          </w:p>
          <w:p w:rsidR="001F4F64" w:rsidRDefault="001F4F64" w:rsidP="001F4F64">
            <w:pPr>
              <w:jc w:val="left"/>
              <w:rPr>
                <w:rFonts w:ascii="仿宋" w:eastAsia="仿宋" w:hAnsi="仿宋" w:cs="仿宋"/>
                <w:b/>
                <w:color w:val="000000"/>
                <w:kern w:val="0"/>
                <w:szCs w:val="21"/>
              </w:rPr>
            </w:pPr>
            <w:r>
              <w:rPr>
                <w:rFonts w:ascii="仿宋" w:eastAsia="仿宋" w:hAnsi="仿宋" w:cs="仿宋" w:hint="eastAsia"/>
                <w:b/>
                <w:color w:val="000000"/>
                <w:kern w:val="0"/>
                <w:szCs w:val="21"/>
              </w:rPr>
              <w:t>（3）本项目的技术参数和性能配置为实质性响应的配置要求，响应文件中如不满足技术参数要求的视为实质性不响应，做无效投标处理，如供货的技术参数和性能配置与本项目的货物技术参数和性能配置不一致的或有争议的，以本表的技术参数和性能配置要求为准。</w:t>
            </w:r>
          </w:p>
          <w:p w:rsidR="00F84D8A" w:rsidRPr="001F4F64" w:rsidRDefault="00F84D8A">
            <w:pPr>
              <w:jc w:val="left"/>
              <w:rPr>
                <w:rFonts w:ascii="仿宋" w:eastAsia="仿宋" w:hAnsi="仿宋" w:cs="仿宋"/>
                <w:b/>
                <w:color w:val="000000"/>
                <w:kern w:val="0"/>
                <w:szCs w:val="21"/>
              </w:rPr>
            </w:pPr>
          </w:p>
        </w:tc>
      </w:tr>
    </w:tbl>
    <w:p w:rsidR="00F84D8A" w:rsidRDefault="00F84D8A"/>
    <w:p w:rsidR="00F84D8A" w:rsidRDefault="00DB0007">
      <w:pPr>
        <w:rPr>
          <w:b/>
          <w:bCs/>
        </w:rPr>
      </w:pPr>
      <w:r>
        <w:rPr>
          <w:rFonts w:hint="eastAsia"/>
          <w:b/>
          <w:bCs/>
        </w:rPr>
        <w:t>报价公司（盖公章）：</w:t>
      </w:r>
    </w:p>
    <w:p w:rsidR="00F84D8A" w:rsidRDefault="00F84D8A">
      <w:pPr>
        <w:rPr>
          <w:b/>
          <w:bCs/>
        </w:rPr>
      </w:pPr>
    </w:p>
    <w:p w:rsidR="00F84D8A" w:rsidRDefault="00DB0007">
      <w:pPr>
        <w:rPr>
          <w:b/>
          <w:bCs/>
        </w:rPr>
      </w:pPr>
      <w:r>
        <w:rPr>
          <w:rFonts w:hint="eastAsia"/>
          <w:b/>
          <w:bCs/>
        </w:rPr>
        <w:t>联系人及电话：</w:t>
      </w:r>
    </w:p>
    <w:p w:rsidR="00F84D8A" w:rsidRDefault="00F84D8A">
      <w:pPr>
        <w:rPr>
          <w:b/>
          <w:bCs/>
        </w:rPr>
      </w:pPr>
    </w:p>
    <w:p w:rsidR="00F84D8A" w:rsidRDefault="00DB0007">
      <w:pPr>
        <w:rPr>
          <w:b/>
          <w:bCs/>
        </w:rPr>
      </w:pPr>
      <w:r>
        <w:rPr>
          <w:rFonts w:hint="eastAsia"/>
          <w:b/>
          <w:bCs/>
        </w:rPr>
        <w:t>报价日期：</w:t>
      </w:r>
    </w:p>
    <w:p w:rsidR="00F84D8A" w:rsidRDefault="00F84D8A" w:rsidP="003B01CC">
      <w:pPr>
        <w:rPr>
          <w:rFonts w:ascii="仿宋" w:eastAsia="仿宋" w:hAnsi="仿宋" w:cs="仿宋"/>
          <w:b/>
          <w:bCs/>
          <w:color w:val="FF0000"/>
          <w:sz w:val="24"/>
        </w:rPr>
      </w:pPr>
    </w:p>
    <w:p w:rsidR="00F84D8A" w:rsidRDefault="00DB0007">
      <w:pPr>
        <w:jc w:val="left"/>
        <w:rPr>
          <w:b/>
          <w:bCs/>
          <w:sz w:val="28"/>
          <w:szCs w:val="28"/>
        </w:rPr>
      </w:pPr>
      <w:r>
        <w:rPr>
          <w:rFonts w:hint="eastAsia"/>
          <w:b/>
          <w:bCs/>
          <w:sz w:val="28"/>
          <w:szCs w:val="28"/>
        </w:rPr>
        <w:lastRenderedPageBreak/>
        <w:t>B</w:t>
      </w:r>
      <w:r>
        <w:rPr>
          <w:rFonts w:hint="eastAsia"/>
          <w:b/>
          <w:bCs/>
          <w:sz w:val="28"/>
          <w:szCs w:val="28"/>
        </w:rPr>
        <w:t>分标：</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38"/>
        <w:gridCol w:w="940"/>
        <w:gridCol w:w="544"/>
        <w:gridCol w:w="575"/>
        <w:gridCol w:w="1112"/>
        <w:gridCol w:w="4138"/>
        <w:gridCol w:w="1037"/>
        <w:gridCol w:w="1013"/>
      </w:tblGrid>
      <w:tr w:rsidR="00F84D8A">
        <w:trPr>
          <w:trHeight w:val="567"/>
        </w:trPr>
        <w:tc>
          <w:tcPr>
            <w:tcW w:w="5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项号</w:t>
            </w:r>
          </w:p>
        </w:tc>
        <w:tc>
          <w:tcPr>
            <w:tcW w:w="940"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货物名称</w:t>
            </w:r>
          </w:p>
        </w:tc>
        <w:tc>
          <w:tcPr>
            <w:tcW w:w="544"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数量</w:t>
            </w:r>
          </w:p>
        </w:tc>
        <w:tc>
          <w:tcPr>
            <w:tcW w:w="575"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单位</w:t>
            </w:r>
          </w:p>
        </w:tc>
        <w:tc>
          <w:tcPr>
            <w:tcW w:w="1112"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品牌、型号</w:t>
            </w:r>
          </w:p>
        </w:tc>
        <w:tc>
          <w:tcPr>
            <w:tcW w:w="41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技术参数及性能配置要求</w:t>
            </w:r>
          </w:p>
        </w:tc>
        <w:tc>
          <w:tcPr>
            <w:tcW w:w="1037"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单价（元）</w:t>
            </w:r>
          </w:p>
        </w:tc>
        <w:tc>
          <w:tcPr>
            <w:tcW w:w="1013"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金额（元）</w:t>
            </w:r>
          </w:p>
        </w:tc>
      </w:tr>
      <w:tr w:rsidR="00F84D8A">
        <w:trPr>
          <w:trHeight w:val="1203"/>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A</w:t>
            </w:r>
            <w:r>
              <w:rPr>
                <w:rFonts w:ascii="仿宋" w:eastAsia="仿宋" w:hAnsi="仿宋" w:cs="仿宋"/>
                <w:color w:val="000000"/>
                <w:kern w:val="0"/>
                <w:szCs w:val="21"/>
              </w:rPr>
              <w:t>OPA</w:t>
            </w:r>
            <w:r>
              <w:rPr>
                <w:rFonts w:ascii="仿宋" w:eastAsia="仿宋" w:hAnsi="仿宋" w:cs="仿宋" w:hint="eastAsia"/>
                <w:color w:val="000000"/>
                <w:kern w:val="0"/>
                <w:szCs w:val="21"/>
              </w:rPr>
              <w:t xml:space="preserve">训练考证无人机 </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台</w:t>
            </w:r>
          </w:p>
        </w:tc>
        <w:tc>
          <w:tcPr>
            <w:tcW w:w="1112" w:type="dxa"/>
            <w:shd w:val="clear" w:color="auto" w:fill="auto"/>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组装</w:t>
            </w: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A2、N</w:t>
            </w:r>
            <w:r>
              <w:rPr>
                <w:rFonts w:ascii="仿宋" w:eastAsia="仿宋" w:hAnsi="仿宋" w:cs="仿宋"/>
                <w:color w:val="000000"/>
                <w:szCs w:val="21"/>
              </w:rPr>
              <w:t>3</w:t>
            </w:r>
            <w:r>
              <w:rPr>
                <w:rFonts w:ascii="仿宋" w:eastAsia="仿宋" w:hAnsi="仿宋" w:cs="仿宋" w:hint="eastAsia"/>
                <w:color w:val="000000"/>
                <w:szCs w:val="21"/>
              </w:rPr>
              <w:t>飞控、</w:t>
            </w:r>
            <w:proofErr w:type="spellStart"/>
            <w:r>
              <w:rPr>
                <w:rFonts w:ascii="仿宋" w:eastAsia="仿宋" w:hAnsi="仿宋" w:cs="仿宋" w:hint="eastAsia"/>
                <w:color w:val="000000"/>
                <w:szCs w:val="21"/>
              </w:rPr>
              <w:t>futaba</w:t>
            </w:r>
            <w:proofErr w:type="spellEnd"/>
            <w:r>
              <w:rPr>
                <w:rFonts w:ascii="仿宋" w:eastAsia="仿宋" w:hAnsi="仿宋" w:cs="仿宋" w:hint="eastAsia"/>
                <w:color w:val="000000"/>
                <w:szCs w:val="21"/>
              </w:rPr>
              <w:t>双控带教练线、充电器、6S16000mah电池</w:t>
            </w:r>
            <w:r w:rsidR="003B01CC">
              <w:rPr>
                <w:rFonts w:ascii="仿宋" w:eastAsia="仿宋" w:hAnsi="仿宋" w:cs="仿宋"/>
                <w:color w:val="000000"/>
                <w:szCs w:val="21"/>
              </w:rPr>
              <w:t>6</w:t>
            </w:r>
            <w:r>
              <w:rPr>
                <w:rFonts w:ascii="仿宋" w:eastAsia="仿宋" w:hAnsi="仿宋" w:cs="仿宋" w:hint="eastAsia"/>
                <w:color w:val="000000"/>
                <w:szCs w:val="21"/>
              </w:rPr>
              <w:t>块</w:t>
            </w:r>
            <w:r w:rsidR="003B01CC">
              <w:rPr>
                <w:rFonts w:ascii="仿宋" w:eastAsia="仿宋" w:hAnsi="仿宋" w:cs="仿宋" w:hint="eastAsia"/>
                <w:color w:val="000000"/>
                <w:szCs w:val="21"/>
              </w:rPr>
              <w:t>/台</w:t>
            </w:r>
            <w:r>
              <w:rPr>
                <w:rFonts w:ascii="仿宋" w:eastAsia="仿宋" w:hAnsi="仿宋" w:cs="仿宋" w:hint="eastAsia"/>
                <w:color w:val="000000"/>
                <w:szCs w:val="21"/>
              </w:rPr>
              <w:t>、电台、地面站软件、配套软硬件设备确保视距内、超视距无人机考证需求。</w:t>
            </w:r>
          </w:p>
        </w:tc>
        <w:tc>
          <w:tcPr>
            <w:tcW w:w="1037" w:type="dxa"/>
            <w:shd w:val="clear" w:color="auto" w:fill="auto"/>
            <w:vAlign w:val="bottom"/>
          </w:tcPr>
          <w:p w:rsidR="00F84D8A" w:rsidRDefault="00F84D8A">
            <w:pPr>
              <w:rPr>
                <w:rFonts w:ascii="仿宋" w:eastAsia="仿宋" w:hAnsi="仿宋" w:cs="仿宋"/>
                <w:color w:val="000000"/>
                <w:szCs w:val="21"/>
              </w:rPr>
            </w:pPr>
          </w:p>
        </w:tc>
        <w:tc>
          <w:tcPr>
            <w:tcW w:w="1013" w:type="dxa"/>
            <w:shd w:val="clear" w:color="auto" w:fill="auto"/>
            <w:vAlign w:val="bottom"/>
          </w:tcPr>
          <w:p w:rsidR="00F84D8A" w:rsidRDefault="00F84D8A">
            <w:pP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b/>
                <w:bCs/>
                <w:color w:val="000000"/>
                <w:kern w:val="0"/>
                <w:szCs w:val="21"/>
              </w:rPr>
              <w:t>商务要求</w:t>
            </w:r>
          </w:p>
        </w:tc>
        <w:tc>
          <w:tcPr>
            <w:tcW w:w="9359" w:type="dxa"/>
            <w:gridSpan w:val="7"/>
            <w:shd w:val="clear" w:color="auto" w:fill="FFFFFF"/>
            <w:vAlign w:val="center"/>
          </w:tcPr>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售后服务及其他要求：</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1、质量保证期：质量保证期不少于1年（自最终验收合格之日算），在质保期内设备运行发生故障，免费上门维修、免费更换零部件；设备提供终身服务，保修期外的服务费用由采购人和供应商另行商议。</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2、售后技术服务要求：免费送货上门，免费安装调试。出现故障必须在12小时内做出答复，一般问题应在24小时内解决，重大问题或其它无法迅速解决的问题应在48小时内解决。培训服务：设备安装调试完成后，供应商提供免费技术培训，保证设备使用人员掌握设备操作的各种知识和技巧。</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3、交货时间及地点：交付使用时间：自签订合同之日起15个工作日内。交货地点：采购单位指定地点。</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4、付款条件：以后续签订合同为准。</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5、其他要求：</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（1）本项目为总包干价，所有设备材料的安装施工以及设备（含软件）的安装调试，至系统验收合格前所发生的所有费用均由供应商负责。</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（2）投标报价超过预算价做无效投标处理。</w:t>
            </w:r>
          </w:p>
          <w:p w:rsidR="00F84D8A" w:rsidRDefault="00DB0007">
            <w:pPr>
              <w:jc w:val="left"/>
              <w:rPr>
                <w:rFonts w:ascii="仿宋" w:eastAsia="仿宋" w:hAnsi="仿宋" w:cs="仿宋" w:hint="eastAsia"/>
                <w:b/>
                <w:color w:val="000000"/>
                <w:kern w:val="0"/>
                <w:szCs w:val="21"/>
              </w:rPr>
            </w:pPr>
            <w:r>
              <w:rPr>
                <w:rFonts w:ascii="仿宋" w:eastAsia="仿宋" w:hAnsi="仿宋" w:cs="仿宋" w:hint="eastAsia"/>
                <w:b/>
                <w:color w:val="000000"/>
                <w:kern w:val="0"/>
                <w:szCs w:val="21"/>
              </w:rPr>
              <w:t>（3）本项目的技术参数和性能配置为实质性响应的配置要求，响应文件中如不满足技术参数要求的视为实质性不响应，做无效投标处理，如供货的技术参数和性能配置与本项目的货物技术参数和性能配置不一致的或有争议的，以本表的技术参数和性能配置要求为准。</w:t>
            </w:r>
          </w:p>
          <w:p w:rsidR="00321236" w:rsidRDefault="00321236">
            <w:pPr>
              <w:jc w:val="left"/>
              <w:rPr>
                <w:rFonts w:ascii="仿宋" w:eastAsia="仿宋" w:hAnsi="仿宋" w:cs="仿宋"/>
                <w:b/>
                <w:color w:val="000000"/>
                <w:kern w:val="0"/>
                <w:szCs w:val="21"/>
              </w:rPr>
            </w:pPr>
            <w:r>
              <w:rPr>
                <w:rFonts w:ascii="仿宋" w:eastAsia="仿宋" w:hAnsi="仿宋" w:cs="仿宋" w:hint="eastAsia"/>
                <w:b/>
                <w:color w:val="000000"/>
                <w:kern w:val="0"/>
                <w:szCs w:val="21"/>
              </w:rPr>
              <w:t>（4）报价文件须提供各机型相关配置参数文件。</w:t>
            </w:r>
          </w:p>
          <w:p w:rsidR="00F84D8A" w:rsidRDefault="00F84D8A">
            <w:pPr>
              <w:jc w:val="left"/>
              <w:rPr>
                <w:rFonts w:ascii="仿宋" w:eastAsia="仿宋" w:hAnsi="仿宋" w:cs="仿宋"/>
                <w:b/>
                <w:color w:val="000000"/>
                <w:kern w:val="0"/>
                <w:szCs w:val="21"/>
              </w:rPr>
            </w:pPr>
          </w:p>
        </w:tc>
      </w:tr>
    </w:tbl>
    <w:p w:rsidR="00F84D8A" w:rsidRDefault="00F84D8A"/>
    <w:p w:rsidR="00F84D8A" w:rsidRDefault="00DB0007">
      <w:pPr>
        <w:rPr>
          <w:b/>
          <w:bCs/>
        </w:rPr>
      </w:pPr>
      <w:r>
        <w:rPr>
          <w:rFonts w:hint="eastAsia"/>
          <w:b/>
          <w:bCs/>
        </w:rPr>
        <w:t>报价公司（盖公章）：</w:t>
      </w:r>
    </w:p>
    <w:p w:rsidR="00F84D8A" w:rsidRDefault="00F84D8A">
      <w:pPr>
        <w:rPr>
          <w:b/>
          <w:bCs/>
        </w:rPr>
      </w:pPr>
    </w:p>
    <w:p w:rsidR="00F84D8A" w:rsidRDefault="00DB0007">
      <w:pPr>
        <w:rPr>
          <w:b/>
          <w:bCs/>
        </w:rPr>
      </w:pPr>
      <w:r>
        <w:rPr>
          <w:rFonts w:hint="eastAsia"/>
          <w:b/>
          <w:bCs/>
        </w:rPr>
        <w:t>联系人及电话：</w:t>
      </w:r>
    </w:p>
    <w:p w:rsidR="00F84D8A" w:rsidRDefault="00F84D8A">
      <w:pPr>
        <w:rPr>
          <w:b/>
          <w:bCs/>
        </w:rPr>
      </w:pPr>
    </w:p>
    <w:p w:rsidR="00F84D8A" w:rsidRDefault="00DB0007">
      <w:pPr>
        <w:rPr>
          <w:b/>
          <w:bCs/>
        </w:rPr>
      </w:pPr>
      <w:r>
        <w:rPr>
          <w:rFonts w:hint="eastAsia"/>
          <w:b/>
          <w:bCs/>
        </w:rPr>
        <w:t>报价日期：</w:t>
      </w:r>
    </w:p>
    <w:p w:rsidR="00F84D8A" w:rsidRDefault="00F84D8A">
      <w:pPr>
        <w:rPr>
          <w:b/>
          <w:bCs/>
        </w:rPr>
      </w:pPr>
    </w:p>
    <w:p w:rsidR="00F84D8A" w:rsidRDefault="00F84D8A">
      <w:pPr>
        <w:jc w:val="left"/>
        <w:rPr>
          <w:b/>
          <w:bCs/>
          <w:sz w:val="28"/>
          <w:szCs w:val="28"/>
        </w:rPr>
      </w:pPr>
    </w:p>
    <w:p w:rsidR="00F84D8A" w:rsidRDefault="00F84D8A">
      <w:pPr>
        <w:jc w:val="left"/>
        <w:rPr>
          <w:b/>
          <w:bCs/>
          <w:sz w:val="28"/>
          <w:szCs w:val="28"/>
        </w:rPr>
      </w:pPr>
    </w:p>
    <w:p w:rsidR="00F84D8A" w:rsidRDefault="00F84D8A">
      <w:pPr>
        <w:jc w:val="left"/>
        <w:rPr>
          <w:b/>
          <w:bCs/>
          <w:sz w:val="28"/>
          <w:szCs w:val="28"/>
        </w:rPr>
      </w:pPr>
    </w:p>
    <w:p w:rsidR="00F84D8A" w:rsidRDefault="00F84D8A">
      <w:pPr>
        <w:jc w:val="left"/>
        <w:rPr>
          <w:b/>
          <w:bCs/>
          <w:sz w:val="28"/>
          <w:szCs w:val="28"/>
        </w:rPr>
      </w:pPr>
    </w:p>
    <w:p w:rsidR="00F84D8A" w:rsidRDefault="00F84D8A">
      <w:pPr>
        <w:jc w:val="left"/>
        <w:rPr>
          <w:b/>
          <w:bCs/>
          <w:sz w:val="28"/>
          <w:szCs w:val="28"/>
        </w:rPr>
      </w:pPr>
    </w:p>
    <w:p w:rsidR="00F84D8A" w:rsidRDefault="00F84D8A">
      <w:pPr>
        <w:jc w:val="left"/>
        <w:rPr>
          <w:b/>
          <w:bCs/>
          <w:sz w:val="28"/>
          <w:szCs w:val="28"/>
        </w:rPr>
      </w:pPr>
    </w:p>
    <w:p w:rsidR="00F84D8A" w:rsidRDefault="00DB0007">
      <w:pPr>
        <w:jc w:val="left"/>
        <w:rPr>
          <w:b/>
          <w:bCs/>
          <w:sz w:val="28"/>
          <w:szCs w:val="28"/>
        </w:rPr>
      </w:pPr>
      <w:r>
        <w:rPr>
          <w:rFonts w:hint="eastAsia"/>
          <w:b/>
          <w:bCs/>
          <w:sz w:val="28"/>
          <w:szCs w:val="28"/>
        </w:rPr>
        <w:lastRenderedPageBreak/>
        <w:t>C</w:t>
      </w:r>
      <w:r>
        <w:rPr>
          <w:rFonts w:hint="eastAsia"/>
          <w:b/>
          <w:bCs/>
          <w:sz w:val="28"/>
          <w:szCs w:val="28"/>
        </w:rPr>
        <w:t>分标：</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38"/>
        <w:gridCol w:w="940"/>
        <w:gridCol w:w="544"/>
        <w:gridCol w:w="575"/>
        <w:gridCol w:w="1112"/>
        <w:gridCol w:w="4138"/>
        <w:gridCol w:w="1037"/>
        <w:gridCol w:w="1013"/>
      </w:tblGrid>
      <w:tr w:rsidR="00F84D8A">
        <w:trPr>
          <w:trHeight w:val="567"/>
        </w:trPr>
        <w:tc>
          <w:tcPr>
            <w:tcW w:w="5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项号</w:t>
            </w:r>
          </w:p>
        </w:tc>
        <w:tc>
          <w:tcPr>
            <w:tcW w:w="940"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货物名称</w:t>
            </w:r>
          </w:p>
        </w:tc>
        <w:tc>
          <w:tcPr>
            <w:tcW w:w="544"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数量</w:t>
            </w:r>
          </w:p>
        </w:tc>
        <w:tc>
          <w:tcPr>
            <w:tcW w:w="575"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单位</w:t>
            </w:r>
          </w:p>
        </w:tc>
        <w:tc>
          <w:tcPr>
            <w:tcW w:w="1112"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品牌、型号</w:t>
            </w:r>
          </w:p>
        </w:tc>
        <w:tc>
          <w:tcPr>
            <w:tcW w:w="4138"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技术参数及性能配置要求</w:t>
            </w:r>
          </w:p>
        </w:tc>
        <w:tc>
          <w:tcPr>
            <w:tcW w:w="1037" w:type="dxa"/>
            <w:shd w:val="clear" w:color="auto" w:fill="auto"/>
            <w:vAlign w:val="center"/>
          </w:tcPr>
          <w:p w:rsidR="00F84D8A" w:rsidRDefault="00DB0007">
            <w:pPr>
              <w:widowControl/>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单价（元）</w:t>
            </w:r>
          </w:p>
        </w:tc>
        <w:tc>
          <w:tcPr>
            <w:tcW w:w="1013" w:type="dxa"/>
            <w:shd w:val="clear" w:color="auto" w:fill="auto"/>
            <w:vAlign w:val="center"/>
          </w:tcPr>
          <w:p w:rsidR="00F84D8A" w:rsidRDefault="00DB0007">
            <w:pPr>
              <w:widowControl/>
              <w:jc w:val="center"/>
              <w:textAlignment w:val="center"/>
              <w:rPr>
                <w:rFonts w:ascii="仿宋" w:eastAsia="仿宋" w:hAnsi="仿宋" w:cs="仿宋"/>
                <w:b/>
                <w:color w:val="000000"/>
                <w:kern w:val="0"/>
                <w:szCs w:val="21"/>
              </w:rPr>
            </w:pPr>
            <w:r>
              <w:rPr>
                <w:rFonts w:ascii="仿宋" w:eastAsia="仿宋" w:hAnsi="仿宋" w:cs="仿宋" w:hint="eastAsia"/>
                <w:b/>
                <w:color w:val="000000"/>
                <w:kern w:val="0"/>
                <w:szCs w:val="21"/>
              </w:rPr>
              <w:t>金额（元）</w:t>
            </w:r>
          </w:p>
        </w:tc>
      </w:tr>
      <w:tr w:rsidR="00F84D8A">
        <w:trPr>
          <w:trHeight w:val="454"/>
        </w:trPr>
        <w:tc>
          <w:tcPr>
            <w:tcW w:w="9897" w:type="dxa"/>
            <w:gridSpan w:val="8"/>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b/>
                <w:bCs/>
                <w:szCs w:val="21"/>
              </w:rPr>
              <w:t>一、维修工具部分</w:t>
            </w: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恒温电烙铁\热风枪</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szCs w:val="21"/>
              </w:rPr>
              <w:t>台</w:t>
            </w:r>
          </w:p>
        </w:tc>
        <w:tc>
          <w:tcPr>
            <w:tcW w:w="1112" w:type="dxa"/>
            <w:shd w:val="clear" w:color="auto" w:fill="auto"/>
            <w:vAlign w:val="center"/>
          </w:tcPr>
          <w:p w:rsidR="00F84D8A" w:rsidRDefault="00DB0007">
            <w:pPr>
              <w:widowControl/>
              <w:shd w:val="clear" w:color="auto" w:fill="FFFFFF"/>
              <w:jc w:val="left"/>
              <w:outlineLvl w:val="0"/>
              <w:rPr>
                <w:rFonts w:ascii="微软雅黑" w:hAnsi="微软雅黑" w:cs="宋体"/>
                <w:b/>
                <w:bCs/>
                <w:color w:val="000000"/>
                <w:kern w:val="36"/>
                <w:sz w:val="16"/>
                <w:szCs w:val="16"/>
              </w:rPr>
            </w:pPr>
            <w:r>
              <w:rPr>
                <w:rFonts w:ascii="微软雅黑" w:hAnsi="微软雅黑" w:cs="宋体"/>
                <w:b/>
                <w:bCs/>
                <w:color w:val="000000"/>
                <w:kern w:val="36"/>
                <w:sz w:val="16"/>
                <w:szCs w:val="16"/>
              </w:rPr>
              <w:t>赛克</w:t>
            </w:r>
            <w:r>
              <w:rPr>
                <w:rFonts w:ascii="微软雅黑" w:hAnsi="微软雅黑" w:cs="宋体"/>
                <w:b/>
                <w:bCs/>
                <w:color w:val="000000"/>
                <w:kern w:val="36"/>
                <w:sz w:val="16"/>
                <w:szCs w:val="16"/>
              </w:rPr>
              <w:t xml:space="preserve"> </w:t>
            </w:r>
            <w:r>
              <w:rPr>
                <w:rFonts w:ascii="微软雅黑" w:hAnsi="微软雅黑" w:cs="宋体"/>
                <w:b/>
                <w:bCs/>
                <w:color w:val="000000"/>
                <w:kern w:val="36"/>
                <w:sz w:val="16"/>
                <w:szCs w:val="16"/>
              </w:rPr>
              <w:t>升级版热风枪拆焊台</w:t>
            </w:r>
            <w:r>
              <w:rPr>
                <w:rFonts w:ascii="微软雅黑" w:hAnsi="微软雅黑" w:cs="宋体"/>
                <w:b/>
                <w:bCs/>
                <w:color w:val="000000"/>
                <w:kern w:val="36"/>
                <w:sz w:val="16"/>
                <w:szCs w:val="16"/>
              </w:rPr>
              <w:t xml:space="preserve"> </w:t>
            </w:r>
            <w:r>
              <w:rPr>
                <w:rFonts w:ascii="微软雅黑" w:hAnsi="微软雅黑" w:cs="宋体"/>
                <w:b/>
                <w:bCs/>
                <w:color w:val="000000"/>
                <w:kern w:val="36"/>
                <w:sz w:val="16"/>
                <w:szCs w:val="16"/>
              </w:rPr>
              <w:t>三合一</w:t>
            </w:r>
            <w:r>
              <w:rPr>
                <w:rFonts w:ascii="微软雅黑" w:hAnsi="微软雅黑" w:cs="宋体"/>
                <w:b/>
                <w:bCs/>
                <w:color w:val="000000"/>
                <w:kern w:val="36"/>
                <w:sz w:val="16"/>
                <w:szCs w:val="16"/>
              </w:rPr>
              <w:t>909D++</w:t>
            </w:r>
          </w:p>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noProof/>
                <w:color w:val="000000"/>
                <w:szCs w:val="21"/>
              </w:rPr>
              <w:drawing>
                <wp:inline distT="0" distB="0" distL="0" distR="0">
                  <wp:extent cx="1422400" cy="1339850"/>
                  <wp:effectExtent l="19050" t="0" r="5808"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7" cstate="print"/>
                          <a:srcRect/>
                          <a:stretch>
                            <a:fillRect/>
                          </a:stretch>
                        </pic:blipFill>
                        <pic:spPr>
                          <a:xfrm>
                            <a:off x="0" y="0"/>
                            <a:ext cx="1423207" cy="1340099"/>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数字万用表</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台</w:t>
            </w:r>
          </w:p>
        </w:tc>
        <w:tc>
          <w:tcPr>
            <w:tcW w:w="1112" w:type="dxa"/>
            <w:shd w:val="clear" w:color="auto" w:fill="auto"/>
            <w:vAlign w:val="center"/>
          </w:tcPr>
          <w:p w:rsidR="00F84D8A" w:rsidRDefault="00DB0007">
            <w:pPr>
              <w:widowControl/>
              <w:shd w:val="clear" w:color="auto" w:fill="FFFFFF"/>
              <w:jc w:val="left"/>
              <w:outlineLvl w:val="0"/>
              <w:rPr>
                <w:rFonts w:ascii="微软雅黑" w:hAnsi="微软雅黑" w:cs="宋体"/>
                <w:b/>
                <w:bCs/>
                <w:color w:val="000000"/>
                <w:kern w:val="36"/>
                <w:sz w:val="16"/>
                <w:szCs w:val="16"/>
              </w:rPr>
            </w:pPr>
            <w:r>
              <w:rPr>
                <w:rFonts w:ascii="微软雅黑" w:hAnsi="微软雅黑" w:cs="宋体"/>
                <w:b/>
                <w:bCs/>
                <w:color w:val="000000"/>
                <w:kern w:val="36"/>
                <w:sz w:val="16"/>
                <w:szCs w:val="16"/>
              </w:rPr>
              <w:t>胜利仪器高精度数字万用表</w:t>
            </w:r>
            <w:r>
              <w:rPr>
                <w:rFonts w:ascii="微软雅黑" w:hAnsi="微软雅黑" w:cs="宋体"/>
                <w:b/>
                <w:bCs/>
                <w:color w:val="000000"/>
                <w:kern w:val="36"/>
                <w:sz w:val="16"/>
                <w:szCs w:val="16"/>
              </w:rPr>
              <w:t>VC890C+</w:t>
            </w:r>
            <w:r>
              <w:rPr>
                <w:rFonts w:ascii="微软雅黑" w:hAnsi="微软雅黑" w:cs="宋体" w:hint="eastAsia"/>
                <w:b/>
                <w:bCs/>
                <w:color w:val="000000"/>
                <w:kern w:val="36"/>
                <w:sz w:val="16"/>
                <w:szCs w:val="16"/>
              </w:rPr>
              <w:t xml:space="preserve"> </w:t>
            </w:r>
            <w:r>
              <w:rPr>
                <w:rFonts w:ascii="微软雅黑" w:hAnsi="微软雅黑" w:cs="宋体" w:hint="eastAsia"/>
                <w:b/>
                <w:bCs/>
                <w:color w:val="000000"/>
                <w:kern w:val="36"/>
                <w:sz w:val="16"/>
                <w:szCs w:val="16"/>
              </w:rPr>
              <w:t>（标配）</w:t>
            </w:r>
          </w:p>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noProof/>
                <w:color w:val="000000"/>
                <w:szCs w:val="21"/>
              </w:rPr>
              <w:drawing>
                <wp:inline distT="0" distB="0" distL="0" distR="0">
                  <wp:extent cx="2547620" cy="2330450"/>
                  <wp:effectExtent l="19050" t="0" r="4741" b="0"/>
                  <wp:docPr id="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1"/>
                          <pic:cNvPicPr>
                            <a:picLocks noChangeAspect="1" noChangeArrowheads="1"/>
                          </pic:cNvPicPr>
                        </pic:nvPicPr>
                        <pic:blipFill>
                          <a:blip r:embed="rId8" cstate="print"/>
                          <a:srcRect/>
                          <a:stretch>
                            <a:fillRect/>
                          </a:stretch>
                        </pic:blipFill>
                        <pic:spPr>
                          <a:xfrm>
                            <a:off x="0" y="0"/>
                            <a:ext cx="2547959" cy="2330450"/>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3</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转速测速仪  接触式非接触式两用型</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szCs w:val="21"/>
              </w:rPr>
              <w:t>台</w:t>
            </w:r>
          </w:p>
        </w:tc>
        <w:tc>
          <w:tcPr>
            <w:tcW w:w="1112" w:type="dxa"/>
            <w:shd w:val="clear" w:color="auto" w:fill="auto"/>
            <w:vAlign w:val="bottom"/>
          </w:tcPr>
          <w:p w:rsidR="00F84D8A" w:rsidRDefault="00F84D8A">
            <w:pPr>
              <w:widowControl/>
              <w:jc w:val="left"/>
              <w:textAlignment w:val="bottom"/>
              <w:rPr>
                <w:rFonts w:ascii="仿宋" w:eastAsia="仿宋" w:hAnsi="仿宋" w:cs="仿宋"/>
                <w:color w:val="000000"/>
                <w:kern w:val="0"/>
                <w:szCs w:val="21"/>
              </w:rPr>
            </w:pP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noProof/>
                <w:color w:val="000000"/>
                <w:szCs w:val="21"/>
              </w:rPr>
              <w:drawing>
                <wp:inline distT="0" distB="0" distL="0" distR="0">
                  <wp:extent cx="1949450" cy="8572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srcRect/>
                          <a:stretch>
                            <a:fillRect/>
                          </a:stretch>
                        </pic:blipFill>
                        <pic:spPr>
                          <a:xfrm>
                            <a:off x="0" y="0"/>
                            <a:ext cx="1950944" cy="857907"/>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4</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无刷电机拉力测试仪</w:t>
            </w:r>
          </w:p>
        </w:tc>
        <w:tc>
          <w:tcPr>
            <w:tcW w:w="544" w:type="dxa"/>
            <w:shd w:val="clear" w:color="auto" w:fill="auto"/>
            <w:vAlign w:val="center"/>
          </w:tcPr>
          <w:p w:rsidR="00F84D8A" w:rsidRDefault="00B6388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szCs w:val="21"/>
              </w:rPr>
              <w:t>台</w:t>
            </w:r>
          </w:p>
        </w:tc>
        <w:tc>
          <w:tcPr>
            <w:tcW w:w="1112" w:type="dxa"/>
            <w:shd w:val="clear" w:color="auto" w:fill="auto"/>
            <w:vAlign w:val="bottom"/>
          </w:tcPr>
          <w:p w:rsidR="00F84D8A" w:rsidRDefault="00F84D8A">
            <w:pPr>
              <w:widowControl/>
              <w:jc w:val="left"/>
              <w:textAlignment w:val="bottom"/>
              <w:rPr>
                <w:rFonts w:ascii="仿宋" w:eastAsia="仿宋" w:hAnsi="仿宋" w:cs="仿宋"/>
                <w:color w:val="000000"/>
                <w:kern w:val="0"/>
                <w:szCs w:val="21"/>
              </w:rPr>
            </w:pP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noProof/>
                <w:color w:val="000000"/>
                <w:szCs w:val="21"/>
              </w:rPr>
              <w:drawing>
                <wp:inline distT="0" distB="0" distL="0" distR="0">
                  <wp:extent cx="1905000" cy="812800"/>
                  <wp:effectExtent l="19050" t="0" r="0" b="0"/>
                  <wp:docPr id="13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52"/>
                          <pic:cNvPicPr>
                            <a:picLocks noChangeAspect="1" noChangeArrowheads="1"/>
                          </pic:cNvPicPr>
                        </pic:nvPicPr>
                        <pic:blipFill>
                          <a:blip r:embed="rId10" cstate="print"/>
                          <a:srcRect b="9379"/>
                          <a:stretch>
                            <a:fillRect/>
                          </a:stretch>
                        </pic:blipFill>
                        <pic:spPr>
                          <a:xfrm>
                            <a:off x="0" y="0"/>
                            <a:ext cx="1905443" cy="812989"/>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5</w:t>
            </w:r>
          </w:p>
        </w:tc>
        <w:tc>
          <w:tcPr>
            <w:tcW w:w="940"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无人机四轴六轴维修综合套装工具</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color w:val="000000"/>
                <w:szCs w:val="21"/>
              </w:rPr>
              <w:t>套</w:t>
            </w:r>
          </w:p>
        </w:tc>
        <w:tc>
          <w:tcPr>
            <w:tcW w:w="1112" w:type="dxa"/>
            <w:shd w:val="clear" w:color="auto" w:fill="auto"/>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auto"/>
            <w:vAlign w:val="center"/>
          </w:tcPr>
          <w:p w:rsidR="00F84D8A" w:rsidRDefault="00DB0007">
            <w:pPr>
              <w:widowControl/>
              <w:jc w:val="left"/>
              <w:textAlignment w:val="center"/>
              <w:rPr>
                <w:rFonts w:ascii="仿宋" w:eastAsia="仿宋" w:hAnsi="仿宋" w:cs="仿宋"/>
                <w:color w:val="000000"/>
                <w:szCs w:val="21"/>
              </w:rPr>
            </w:pPr>
            <w:r>
              <w:rPr>
                <w:rFonts w:ascii="仿宋" w:eastAsia="仿宋" w:hAnsi="仿宋" w:cs="仿宋" w:hint="eastAsia"/>
                <w:color w:val="000000"/>
                <w:szCs w:val="21"/>
              </w:rPr>
              <w:t xml:space="preserve">1、内六角9规格一套2、剪线钳1把3、剪刀4、美工刀5、十字各型号螺丝刀3支6、一字各型号螺丝刀3支。7、小型螺丝刀一套8、尖嘴钳1把9、老虎钳1把10、小铁锤1支 </w:t>
            </w:r>
            <w:r>
              <w:rPr>
                <w:rFonts w:ascii="仿宋" w:eastAsia="仿宋" w:hAnsi="仿宋" w:cs="仿宋"/>
                <w:color w:val="000000"/>
                <w:szCs w:val="21"/>
              </w:rPr>
              <w:t>11</w:t>
            </w:r>
            <w:r>
              <w:rPr>
                <w:rFonts w:ascii="仿宋" w:eastAsia="仿宋" w:hAnsi="仿宋" w:cs="仿宋" w:hint="eastAsia"/>
                <w:color w:val="000000"/>
                <w:szCs w:val="21"/>
              </w:rPr>
              <w:t>、热熔胶枪一支、1</w:t>
            </w:r>
            <w:r>
              <w:rPr>
                <w:rFonts w:ascii="仿宋" w:eastAsia="仿宋" w:hAnsi="仿宋" w:cs="仿宋"/>
                <w:color w:val="000000"/>
                <w:szCs w:val="21"/>
              </w:rPr>
              <w:t>2</w:t>
            </w:r>
            <w:r>
              <w:rPr>
                <w:rFonts w:ascii="仿宋" w:eastAsia="仿宋" w:hAnsi="仿宋" w:cs="仿宋" w:hint="eastAsia"/>
                <w:color w:val="000000"/>
                <w:szCs w:val="21"/>
              </w:rPr>
              <w:t>、7</w:t>
            </w:r>
            <w:r>
              <w:rPr>
                <w:rFonts w:ascii="仿宋" w:eastAsia="仿宋" w:hAnsi="仿宋" w:cs="仿宋"/>
                <w:color w:val="000000"/>
                <w:szCs w:val="21"/>
              </w:rPr>
              <w:t>MM</w:t>
            </w:r>
            <w:r>
              <w:rPr>
                <w:rFonts w:ascii="仿宋" w:eastAsia="仿宋" w:hAnsi="仿宋" w:cs="仿宋" w:hint="eastAsia"/>
                <w:color w:val="000000"/>
                <w:kern w:val="0"/>
                <w:szCs w:val="21"/>
              </w:rPr>
              <w:t>热熔胶棒1</w:t>
            </w:r>
            <w:r>
              <w:rPr>
                <w:rFonts w:ascii="仿宋" w:eastAsia="仿宋" w:hAnsi="仿宋" w:cs="仿宋"/>
                <w:color w:val="000000"/>
                <w:kern w:val="0"/>
                <w:szCs w:val="21"/>
              </w:rPr>
              <w:t>00</w:t>
            </w:r>
            <w:r>
              <w:rPr>
                <w:rFonts w:ascii="仿宋" w:eastAsia="仿宋" w:hAnsi="仿宋" w:cs="仿宋" w:hint="eastAsia"/>
                <w:color w:val="000000"/>
                <w:kern w:val="0"/>
                <w:szCs w:val="21"/>
              </w:rPr>
              <w:t>根</w:t>
            </w:r>
            <w:r>
              <w:rPr>
                <w:rFonts w:ascii="仿宋" w:eastAsia="仿宋" w:hAnsi="仿宋" w:cs="仿宋" w:hint="eastAsia"/>
                <w:color w:val="000000"/>
                <w:szCs w:val="21"/>
              </w:rPr>
              <w:t>，配工具箱。</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9897" w:type="dxa"/>
            <w:gridSpan w:val="8"/>
            <w:shd w:val="clear" w:color="auto" w:fill="FFFFFF"/>
            <w:vAlign w:val="center"/>
          </w:tcPr>
          <w:p w:rsidR="00F84D8A" w:rsidRDefault="00DB0007">
            <w:pPr>
              <w:spacing w:line="1440" w:lineRule="auto"/>
              <w:jc w:val="center"/>
              <w:rPr>
                <w:rFonts w:ascii="仿宋" w:eastAsia="仿宋" w:hAnsi="仿宋" w:cs="仿宋"/>
                <w:color w:val="000000"/>
                <w:szCs w:val="21"/>
              </w:rPr>
            </w:pPr>
            <w:r>
              <w:rPr>
                <w:rFonts w:ascii="仿宋" w:eastAsia="仿宋" w:hAnsi="仿宋" w:cs="仿宋" w:hint="eastAsia"/>
                <w:b/>
                <w:bCs/>
                <w:szCs w:val="21"/>
              </w:rPr>
              <w:lastRenderedPageBreak/>
              <w:t>二、设备及配件部分</w:t>
            </w:r>
          </w:p>
        </w:tc>
      </w:tr>
      <w:tr w:rsidR="00F84D8A">
        <w:trPr>
          <w:trHeight w:val="2352"/>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6</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F450四轴无人机组装训练配件</w:t>
            </w:r>
            <w:r w:rsidR="0050701F">
              <w:rPr>
                <w:rFonts w:ascii="仿宋" w:eastAsia="仿宋" w:hAnsi="仿宋" w:cs="仿宋" w:hint="eastAsia"/>
                <w:color w:val="000000"/>
                <w:kern w:val="0"/>
                <w:szCs w:val="21"/>
              </w:rPr>
              <w:t>套装</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szCs w:val="21"/>
              </w:rPr>
            </w:pPr>
            <w:r>
              <w:rPr>
                <w:rFonts w:ascii="仿宋" w:eastAsia="仿宋" w:hAnsi="仿宋" w:cs="仿宋"/>
                <w:color w:val="000000"/>
                <w:kern w:val="0"/>
                <w:szCs w:val="21"/>
              </w:rPr>
              <w:t>6</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套</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371725" cy="1247775"/>
                  <wp:effectExtent l="19050" t="0" r="8980" b="0"/>
                  <wp:docPr id="3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
                          <pic:cNvPicPr>
                            <a:picLocks noChangeAspect="1" noChangeArrowheads="1"/>
                          </pic:cNvPicPr>
                        </pic:nvPicPr>
                        <pic:blipFill>
                          <a:blip r:embed="rId11" cstate="print"/>
                          <a:srcRect/>
                          <a:stretch>
                            <a:fillRect/>
                          </a:stretch>
                        </pic:blipFill>
                        <pic:spPr>
                          <a:xfrm>
                            <a:off x="0" y="0"/>
                            <a:ext cx="2372270" cy="1247776"/>
                          </a:xfrm>
                          <a:prstGeom prst="rect">
                            <a:avLst/>
                          </a:prstGeom>
                          <a:noFill/>
                          <a:ln w="1">
                            <a:noFill/>
                            <a:miter lim="800000"/>
                            <a:headEnd/>
                            <a:tailEnd type="none" w="med" len="med"/>
                          </a:ln>
                          <a:effectLst/>
                        </pic:spPr>
                      </pic:pic>
                    </a:graphicData>
                  </a:graphic>
                </wp:inline>
              </w:drawing>
            </w:r>
          </w:p>
          <w:p w:rsidR="00F84D8A" w:rsidRDefault="00DB0007">
            <w:pPr>
              <w:widowControl/>
              <w:jc w:val="left"/>
              <w:textAlignment w:val="center"/>
              <w:rPr>
                <w:rFonts w:ascii="仿宋" w:eastAsia="仿宋" w:hAnsi="仿宋" w:cs="仿宋"/>
                <w:color w:val="000000"/>
                <w:szCs w:val="21"/>
              </w:rPr>
            </w:pPr>
            <w:r>
              <w:rPr>
                <w:rFonts w:ascii="仿宋" w:eastAsia="仿宋" w:hAnsi="仿宋" w:cs="仿宋" w:hint="eastAsia"/>
                <w:color w:val="000000"/>
                <w:kern w:val="0"/>
                <w:szCs w:val="21"/>
              </w:rPr>
              <w:t>机架、无刷电机、桨叶、桨叶保护罩、电调、飞控、遥控器、数传、图传、云台、山狗相机C</w:t>
            </w:r>
            <w:r>
              <w:rPr>
                <w:rFonts w:ascii="仿宋" w:eastAsia="仿宋" w:hAnsi="仿宋" w:cs="仿宋"/>
                <w:color w:val="000000"/>
                <w:kern w:val="0"/>
                <w:szCs w:val="21"/>
              </w:rPr>
              <w:t>4</w:t>
            </w:r>
            <w:r>
              <w:rPr>
                <w:rFonts w:ascii="仿宋" w:eastAsia="仿宋" w:hAnsi="仿宋" w:cs="仿宋" w:hint="eastAsia"/>
                <w:color w:val="000000"/>
                <w:kern w:val="0"/>
                <w:szCs w:val="21"/>
              </w:rPr>
              <w:t>、充电器</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1533"/>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7</w:t>
            </w:r>
          </w:p>
        </w:tc>
        <w:tc>
          <w:tcPr>
            <w:tcW w:w="940" w:type="dxa"/>
            <w:shd w:val="clear" w:color="auto" w:fill="FFFFFF"/>
            <w:vAlign w:val="center"/>
          </w:tcPr>
          <w:p w:rsidR="00F84D8A" w:rsidRDefault="00DB0007">
            <w:pPr>
              <w:jc w:val="center"/>
              <w:rPr>
                <w:rFonts w:ascii="仿宋" w:eastAsia="仿宋" w:hAnsi="仿宋" w:cs="仿宋"/>
                <w:color w:val="000000"/>
                <w:kern w:val="0"/>
                <w:szCs w:val="21"/>
              </w:rPr>
            </w:pPr>
            <w:r>
              <w:rPr>
                <w:rFonts w:ascii="仿宋" w:eastAsia="仿宋" w:hAnsi="仿宋" w:cs="仿宋" w:hint="eastAsia"/>
                <w:color w:val="000000"/>
                <w:kern w:val="0"/>
                <w:szCs w:val="21"/>
              </w:rPr>
              <w:t xml:space="preserve">Q100穿越机 8520空芯杯 </w:t>
            </w:r>
            <w:proofErr w:type="spellStart"/>
            <w:r>
              <w:rPr>
                <w:rFonts w:ascii="仿宋" w:eastAsia="仿宋" w:hAnsi="仿宋" w:cs="仿宋" w:hint="eastAsia"/>
                <w:color w:val="000000"/>
                <w:kern w:val="0"/>
                <w:szCs w:val="21"/>
              </w:rPr>
              <w:t>wifi</w:t>
            </w:r>
            <w:proofErr w:type="spellEnd"/>
            <w:r>
              <w:rPr>
                <w:rFonts w:ascii="仿宋" w:eastAsia="仿宋" w:hAnsi="仿宋" w:cs="仿宋" w:hint="eastAsia"/>
                <w:color w:val="000000"/>
                <w:kern w:val="0"/>
                <w:szCs w:val="21"/>
              </w:rPr>
              <w:t>-FPV图传 DIY遥控四轴飞行器  套装（带空心杯飞控）</w:t>
            </w:r>
          </w:p>
        </w:tc>
        <w:tc>
          <w:tcPr>
            <w:tcW w:w="544" w:type="dxa"/>
            <w:shd w:val="clear" w:color="auto" w:fill="auto"/>
            <w:vAlign w:val="center"/>
          </w:tcPr>
          <w:p w:rsidR="00F84D8A" w:rsidRDefault="00DB0007">
            <w:pPr>
              <w:jc w:val="center"/>
              <w:rPr>
                <w:rFonts w:ascii="仿宋" w:eastAsia="仿宋" w:hAnsi="仿宋" w:cs="仿宋"/>
                <w:color w:val="000000"/>
                <w:kern w:val="0"/>
                <w:szCs w:val="21"/>
              </w:rPr>
            </w:pPr>
            <w:r>
              <w:rPr>
                <w:rFonts w:ascii="仿宋" w:eastAsia="仿宋" w:hAnsi="仿宋" w:cs="仿宋"/>
                <w:color w:val="000000"/>
                <w:kern w:val="0"/>
                <w:szCs w:val="21"/>
              </w:rPr>
              <w:t>6</w:t>
            </w:r>
          </w:p>
        </w:tc>
        <w:tc>
          <w:tcPr>
            <w:tcW w:w="575" w:type="dxa"/>
            <w:shd w:val="clear" w:color="auto" w:fill="auto"/>
            <w:vAlign w:val="center"/>
          </w:tcPr>
          <w:p w:rsidR="00F84D8A" w:rsidRDefault="00DB0007">
            <w:pPr>
              <w:widowControl/>
              <w:jc w:val="center"/>
              <w:textAlignment w:val="center"/>
              <w:rPr>
                <w:rFonts w:ascii="宋体" w:hAnsi="宋体" w:cs="宋体"/>
                <w:b/>
                <w:bCs/>
                <w:color w:val="000000"/>
                <w:sz w:val="32"/>
                <w:szCs w:val="32"/>
              </w:rPr>
            </w:pPr>
            <w:r>
              <w:rPr>
                <w:rFonts w:ascii="仿宋" w:eastAsia="仿宋" w:hAnsi="仿宋" w:cs="仿宋"/>
                <w:color w:val="000000"/>
                <w:kern w:val="0"/>
                <w:szCs w:val="21"/>
              </w:rPr>
              <w:t>套</w:t>
            </w:r>
          </w:p>
        </w:tc>
        <w:tc>
          <w:tcPr>
            <w:tcW w:w="1112" w:type="dxa"/>
            <w:shd w:val="clear" w:color="auto" w:fill="FFFFFF"/>
            <w:vAlign w:val="center"/>
          </w:tcPr>
          <w:p w:rsidR="00F84D8A" w:rsidRDefault="00F84D8A">
            <w:pPr>
              <w:jc w:val="center"/>
              <w:rPr>
                <w:rFonts w:ascii="宋体" w:hAnsi="宋体" w:cs="宋体"/>
                <w:b/>
                <w:bCs/>
                <w:color w:val="000000"/>
                <w:sz w:val="32"/>
                <w:szCs w:val="32"/>
              </w:rPr>
            </w:pPr>
          </w:p>
        </w:tc>
        <w:tc>
          <w:tcPr>
            <w:tcW w:w="4138" w:type="dxa"/>
            <w:shd w:val="clear" w:color="auto" w:fill="FFFFFF"/>
            <w:vAlign w:val="center"/>
          </w:tcPr>
          <w:p w:rsidR="00F84D8A" w:rsidRDefault="00DB0007">
            <w:pPr>
              <w:jc w:val="left"/>
              <w:rPr>
                <w:rFonts w:ascii="宋体" w:hAnsi="宋体" w:cs="宋体"/>
                <w:color w:val="000000"/>
                <w:sz w:val="22"/>
                <w:szCs w:val="22"/>
              </w:rPr>
            </w:pPr>
            <w:r>
              <w:rPr>
                <w:rFonts w:ascii="宋体" w:hAnsi="宋体" w:cs="宋体"/>
                <w:noProof/>
                <w:color w:val="000000"/>
                <w:sz w:val="22"/>
                <w:szCs w:val="22"/>
              </w:rPr>
              <w:drawing>
                <wp:inline distT="0" distB="0" distL="0" distR="0">
                  <wp:extent cx="2305050" cy="1172845"/>
                  <wp:effectExtent l="19050" t="0" r="0" b="0"/>
                  <wp:docPr id="30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54"/>
                          <pic:cNvPicPr>
                            <a:picLocks noChangeAspect="1" noChangeArrowheads="1"/>
                          </pic:cNvPicPr>
                        </pic:nvPicPr>
                        <pic:blipFill>
                          <a:blip r:embed="rId12" cstate="print"/>
                          <a:srcRect/>
                          <a:stretch>
                            <a:fillRect/>
                          </a:stretch>
                        </pic:blipFill>
                        <pic:spPr>
                          <a:xfrm>
                            <a:off x="0" y="0"/>
                            <a:ext cx="2305596" cy="1173128"/>
                          </a:xfrm>
                          <a:prstGeom prst="rect">
                            <a:avLst/>
                          </a:prstGeom>
                          <a:noFill/>
                          <a:ln w="1">
                            <a:noFill/>
                            <a:miter lim="800000"/>
                            <a:headEnd/>
                            <a:tailEnd type="none" w="med" len="med"/>
                          </a:ln>
                          <a:effectLst/>
                        </pic:spPr>
                      </pic:pic>
                    </a:graphicData>
                  </a:graphic>
                </wp:inline>
              </w:drawing>
            </w:r>
            <w:r>
              <w:rPr>
                <w:rFonts w:ascii="宋体" w:hAnsi="宋体" w:cs="宋体"/>
                <w:color w:val="000000"/>
                <w:sz w:val="22"/>
                <w:szCs w:val="22"/>
              </w:rPr>
              <w:t>电机、飞控、螺旋桨、</w:t>
            </w:r>
            <w:r>
              <w:rPr>
                <w:rFonts w:ascii="宋体" w:hAnsi="宋体" w:cs="宋体" w:hint="eastAsia"/>
                <w:color w:val="000000"/>
                <w:sz w:val="22"/>
                <w:szCs w:val="22"/>
              </w:rPr>
              <w:t>1S电池5块、分电板、机架等配套配件</w:t>
            </w:r>
            <w:r w:rsidR="0050701F">
              <w:rPr>
                <w:rFonts w:ascii="宋体" w:hAnsi="宋体" w:cs="宋体" w:hint="eastAsia"/>
                <w:color w:val="000000"/>
                <w:sz w:val="22"/>
                <w:szCs w:val="22"/>
              </w:rPr>
              <w:t>+</w:t>
            </w:r>
            <w:r w:rsidR="0050701F">
              <w:rPr>
                <w:rFonts w:ascii="宋体" w:hAnsi="宋体" w:cs="宋体"/>
                <w:color w:val="000000"/>
                <w:sz w:val="22"/>
                <w:szCs w:val="22"/>
              </w:rPr>
              <w:t>FS</w:t>
            </w:r>
            <w:r w:rsidR="0050701F">
              <w:rPr>
                <w:rFonts w:ascii="宋体" w:hAnsi="宋体" w:cs="宋体" w:hint="eastAsia"/>
                <w:color w:val="000000"/>
                <w:sz w:val="22"/>
                <w:szCs w:val="22"/>
              </w:rPr>
              <w:t>遥控器</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8</w:t>
            </w:r>
          </w:p>
        </w:tc>
        <w:tc>
          <w:tcPr>
            <w:tcW w:w="940" w:type="dxa"/>
            <w:shd w:val="clear" w:color="auto" w:fill="FFFFFF"/>
            <w:vAlign w:val="center"/>
          </w:tcPr>
          <w:p w:rsidR="00F84D8A" w:rsidRDefault="00DB0007">
            <w:pPr>
              <w:widowControl/>
              <w:jc w:val="center"/>
              <w:textAlignment w:val="center"/>
              <w:rPr>
                <w:rFonts w:ascii="仿宋" w:eastAsia="仿宋" w:hAnsi="仿宋" w:cs="仿宋"/>
                <w:kern w:val="0"/>
                <w:szCs w:val="21"/>
              </w:rPr>
            </w:pPr>
            <w:proofErr w:type="spellStart"/>
            <w:r>
              <w:rPr>
                <w:rFonts w:ascii="仿宋" w:eastAsia="仿宋" w:hAnsi="仿宋" w:cs="仿宋"/>
                <w:kern w:val="0"/>
                <w:szCs w:val="21"/>
              </w:rPr>
              <w:t>F</w:t>
            </w:r>
            <w:r>
              <w:rPr>
                <w:rFonts w:ascii="仿宋" w:eastAsia="仿宋" w:hAnsi="仿宋" w:cs="仿宋" w:hint="eastAsia"/>
                <w:kern w:val="0"/>
                <w:szCs w:val="21"/>
              </w:rPr>
              <w:t>pv</w:t>
            </w:r>
            <w:proofErr w:type="spellEnd"/>
            <w:r>
              <w:rPr>
                <w:rFonts w:ascii="仿宋" w:eastAsia="仿宋" w:hAnsi="仿宋" w:cs="仿宋" w:hint="eastAsia"/>
                <w:kern w:val="0"/>
                <w:szCs w:val="21"/>
              </w:rPr>
              <w:t>航拍250穿越机套装</w:t>
            </w:r>
          </w:p>
        </w:tc>
        <w:tc>
          <w:tcPr>
            <w:tcW w:w="544" w:type="dxa"/>
            <w:shd w:val="clear" w:color="auto" w:fill="auto"/>
            <w:vAlign w:val="center"/>
          </w:tcPr>
          <w:p w:rsidR="00F84D8A" w:rsidRDefault="00B6388D">
            <w:pPr>
              <w:widowControl/>
              <w:jc w:val="center"/>
              <w:textAlignment w:val="center"/>
              <w:rPr>
                <w:rFonts w:ascii="仿宋" w:eastAsia="仿宋" w:hAnsi="仿宋" w:cs="仿宋"/>
                <w:kern w:val="0"/>
                <w:szCs w:val="21"/>
              </w:rPr>
            </w:pPr>
            <w:r>
              <w:rPr>
                <w:rFonts w:ascii="仿宋" w:eastAsia="仿宋" w:hAnsi="仿宋" w:cs="仿宋"/>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kern w:val="0"/>
                <w:szCs w:val="21"/>
              </w:rPr>
            </w:pPr>
            <w:r>
              <w:rPr>
                <w:rFonts w:ascii="仿宋" w:eastAsia="仿宋" w:hAnsi="仿宋" w:cs="仿宋" w:hint="eastAsia"/>
                <w:kern w:val="0"/>
                <w:szCs w:val="21"/>
              </w:rPr>
              <w:t>套</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B6388D">
            <w:pPr>
              <w:widowControl/>
              <w:jc w:val="left"/>
              <w:textAlignment w:val="center"/>
              <w:rPr>
                <w:rFonts w:ascii="仿宋" w:eastAsia="仿宋" w:hAnsi="仿宋" w:cs="仿宋"/>
                <w:color w:val="000000"/>
                <w:kern w:val="0"/>
                <w:szCs w:val="21"/>
              </w:rPr>
            </w:pPr>
            <w:r w:rsidRPr="00B6388D">
              <w:rPr>
                <w:rFonts w:ascii="仿宋" w:eastAsia="仿宋" w:hAnsi="仿宋" w:cs="仿宋" w:hint="eastAsia"/>
                <w:color w:val="000000"/>
                <w:kern w:val="0"/>
                <w:szCs w:val="21"/>
              </w:rPr>
              <w:t>qav250-v6碳纤维机架，cyclone图传发射器，迷盛2000线摄像头，4s2200mah电池，35a黑羊电调四个，EX2306无刷电机四个，6040三叶螺旋桨10个，</w:t>
            </w:r>
            <w:proofErr w:type="spellStart"/>
            <w:r w:rsidRPr="00B6388D">
              <w:rPr>
                <w:rFonts w:ascii="仿宋" w:eastAsia="仿宋" w:hAnsi="仿宋" w:cs="仿宋" w:hint="eastAsia"/>
                <w:color w:val="000000"/>
                <w:kern w:val="0"/>
                <w:szCs w:val="21"/>
              </w:rPr>
              <w:t>fpv</w:t>
            </w:r>
            <w:proofErr w:type="spellEnd"/>
            <w:r w:rsidRPr="00B6388D">
              <w:rPr>
                <w:rFonts w:ascii="仿宋" w:eastAsia="仿宋" w:hAnsi="仿宋" w:cs="仿宋" w:hint="eastAsia"/>
                <w:color w:val="000000"/>
                <w:kern w:val="0"/>
                <w:szCs w:val="21"/>
              </w:rPr>
              <w:t xml:space="preserve">   VR眼镜一个，福斯i6遥控器（含接收器）一套，A400充电器一个，f4  3s飞控一个</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9</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大疆</w:t>
            </w:r>
            <w:proofErr w:type="spellStart"/>
            <w:r>
              <w:rPr>
                <w:rFonts w:ascii="仿宋" w:eastAsia="仿宋" w:hAnsi="仿宋" w:cs="仿宋" w:hint="eastAsia"/>
                <w:color w:val="000000"/>
                <w:kern w:val="0"/>
                <w:szCs w:val="21"/>
              </w:rPr>
              <w:t>fpv</w:t>
            </w:r>
            <w:proofErr w:type="spellEnd"/>
            <w:r>
              <w:rPr>
                <w:rFonts w:ascii="仿宋" w:eastAsia="仿宋" w:hAnsi="仿宋" w:cs="仿宋" w:hint="eastAsia"/>
                <w:color w:val="000000"/>
                <w:kern w:val="0"/>
                <w:szCs w:val="21"/>
              </w:rPr>
              <w:t>图传模块</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套</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官方标配</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10</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风火轮F450机架</w:t>
            </w:r>
          </w:p>
        </w:tc>
        <w:tc>
          <w:tcPr>
            <w:tcW w:w="544" w:type="dxa"/>
            <w:shd w:val="clear" w:color="auto" w:fill="auto"/>
            <w:vAlign w:val="center"/>
          </w:tcPr>
          <w:p w:rsidR="00F84D8A" w:rsidRDefault="00B6388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套</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423160" cy="1314450"/>
                  <wp:effectExtent l="19050" t="0" r="0" b="0"/>
                  <wp:docPr id="311" name="图片 9" descr="593a2e4fN616b6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9" descr="593a2e4fN616b68db"/>
                          <pic:cNvPicPr>
                            <a:picLocks noChangeAspect="1" noChangeArrowheads="1"/>
                          </pic:cNvPicPr>
                        </pic:nvPicPr>
                        <pic:blipFill>
                          <a:blip r:embed="rId13" r:link="rId14" cstate="print"/>
                          <a:srcRect t="22830" b="25896"/>
                          <a:stretch>
                            <a:fillRect/>
                          </a:stretch>
                        </pic:blipFill>
                        <pic:spPr>
                          <a:xfrm>
                            <a:off x="0" y="0"/>
                            <a:ext cx="2423160" cy="1314450"/>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lastRenderedPageBreak/>
              <w:t>1</w:t>
            </w:r>
            <w:r w:rsidR="002B7DDA">
              <w:rPr>
                <w:rFonts w:ascii="仿宋" w:eastAsia="仿宋" w:hAnsi="仿宋" w:cs="仿宋"/>
                <w:color w:val="000000"/>
                <w:kern w:val="0"/>
                <w:szCs w:val="21"/>
              </w:rPr>
              <w:t>1</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风火轮F55</w:t>
            </w:r>
            <w:r w:rsidR="006508FD">
              <w:rPr>
                <w:rFonts w:ascii="仿宋" w:eastAsia="仿宋" w:hAnsi="仿宋" w:cs="仿宋"/>
                <w:color w:val="000000"/>
                <w:kern w:val="0"/>
                <w:szCs w:val="21"/>
              </w:rPr>
              <w:t>0</w:t>
            </w:r>
            <w:r>
              <w:rPr>
                <w:rFonts w:ascii="仿宋" w:eastAsia="仿宋" w:hAnsi="仿宋" w:cs="仿宋" w:hint="eastAsia"/>
                <w:color w:val="000000"/>
                <w:kern w:val="0"/>
                <w:szCs w:val="21"/>
              </w:rPr>
              <w:t>机架</w:t>
            </w:r>
          </w:p>
        </w:tc>
        <w:tc>
          <w:tcPr>
            <w:tcW w:w="544" w:type="dxa"/>
            <w:shd w:val="clear" w:color="auto" w:fill="auto"/>
            <w:vAlign w:val="center"/>
          </w:tcPr>
          <w:p w:rsidR="00F84D8A" w:rsidRDefault="00B6388D">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套</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125980" cy="1137285"/>
                  <wp:effectExtent l="19050" t="0" r="7620" b="0"/>
                  <wp:docPr id="312" name="图片 10" descr="https://img14.360buyimg.com/n0/jfs/t3361/8/507437309/94282/741303cf/580c2c01N61730b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10" descr="https://img14.360buyimg.com/n0/jfs/t3361/8/507437309/94282/741303cf/580c2c01N61730bc9.jpg"/>
                          <pic:cNvPicPr>
                            <a:picLocks noChangeAspect="1" noChangeArrowheads="1"/>
                          </pic:cNvPicPr>
                        </pic:nvPicPr>
                        <pic:blipFill>
                          <a:blip r:embed="rId15" r:link="rId14" cstate="print"/>
                          <a:srcRect l="7519" t="14677" r="6767" b="53459"/>
                          <a:stretch>
                            <a:fillRect/>
                          </a:stretch>
                        </pic:blipFill>
                        <pic:spPr>
                          <a:xfrm>
                            <a:off x="0" y="0"/>
                            <a:ext cx="2125980" cy="1137354"/>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12</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空心杯穿越机桨叶</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对</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1020，正反桨/对</w:t>
            </w: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606550" cy="1249680"/>
                  <wp:effectExtent l="19050" t="0" r="0" b="0"/>
                  <wp:docPr id="3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
                          <pic:cNvPicPr>
                            <a:picLocks noChangeAspect="1" noChangeArrowheads="1"/>
                          </pic:cNvPicPr>
                        </pic:nvPicPr>
                        <pic:blipFill>
                          <a:blip r:embed="rId16" cstate="print"/>
                          <a:srcRect/>
                          <a:stretch>
                            <a:fillRect/>
                          </a:stretch>
                        </pic:blipFill>
                        <pic:spPr>
                          <a:xfrm>
                            <a:off x="0" y="0"/>
                            <a:ext cx="1606550" cy="1249974"/>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13</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穿越机5寸桨叶</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对</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5040，正反桨/对</w:t>
            </w: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606550" cy="812800"/>
                  <wp:effectExtent l="19050" t="0" r="0" b="0"/>
                  <wp:docPr id="319" name="图片 39" descr="https://img.alicdn.com/imgextra/i1/2500079908/TB2BH7.lNBmpuFjSZFDXXXD8pXa_!!2500079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9" descr="https://img.alicdn.com/imgextra/i1/2500079908/TB2BH7.lNBmpuFjSZFDXXXD8pXa_!!2500079908.jpg"/>
                          <pic:cNvPicPr>
                            <a:picLocks noChangeAspect="1" noChangeArrowheads="1"/>
                          </pic:cNvPicPr>
                        </pic:nvPicPr>
                        <pic:blipFill>
                          <a:blip r:embed="rId17" cstate="print"/>
                          <a:srcRect/>
                          <a:stretch>
                            <a:fillRect/>
                          </a:stretch>
                        </pic:blipFill>
                        <pic:spPr>
                          <a:xfrm>
                            <a:off x="0" y="0"/>
                            <a:ext cx="1606549" cy="812800"/>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14</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6寸螺旋桨</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对</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6040，正反桨/对</w:t>
            </w: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105025" cy="1114425"/>
                  <wp:effectExtent l="19050" t="0" r="8980" b="0"/>
                  <wp:docPr id="320" name="图片 40" descr="https://gd1.alicdn.com/imgextra/i4/290188169/O1CN01zfST1g2ADRxOxqNzG_!!290188169.jpg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40" descr="https://gd1.alicdn.com/imgextra/i4/290188169/O1CN01zfST1g2ADRxOxqNzG_!!290188169.jpg_400x400.jpg"/>
                          <pic:cNvPicPr>
                            <a:picLocks noChangeAspect="1" noChangeArrowheads="1"/>
                          </pic:cNvPicPr>
                        </pic:nvPicPr>
                        <pic:blipFill>
                          <a:blip r:embed="rId18" cstate="print"/>
                          <a:srcRect t="7563" b="28061"/>
                          <a:stretch>
                            <a:fillRect/>
                          </a:stretch>
                        </pic:blipFill>
                        <pic:spPr>
                          <a:xfrm>
                            <a:off x="0" y="0"/>
                            <a:ext cx="2105570" cy="1114425"/>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15</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8寸螺旋桨</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对</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8060，正反桨/对</w:t>
            </w: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320800" cy="628650"/>
                  <wp:effectExtent l="19050" t="0" r="0" b="0"/>
                  <wp:docPr id="3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41"/>
                          <pic:cNvPicPr>
                            <a:picLocks noChangeAspect="1" noChangeArrowheads="1"/>
                          </pic:cNvPicPr>
                        </pic:nvPicPr>
                        <pic:blipFill>
                          <a:blip r:embed="rId19" cstate="print"/>
                          <a:srcRect l="3951" t="3647" r="2432" b="15198"/>
                          <a:stretch>
                            <a:fillRect/>
                          </a:stretch>
                        </pic:blipFill>
                        <pic:spPr>
                          <a:xfrm>
                            <a:off x="0" y="0"/>
                            <a:ext cx="1320800" cy="628650"/>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16</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10寸螺旋桨</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40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对</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1070，正反桨/对</w:t>
            </w: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536700" cy="812800"/>
                  <wp:effectExtent l="19050" t="0" r="6350" b="0"/>
                  <wp:docPr id="322" name="图片 42" descr="https://gd4.alicdn.com/imgextra/i4/721822968/TB2luFidpXXXXaxXpXXXXXXXXXX_!!72182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42" descr="https://gd4.alicdn.com/imgextra/i4/721822968/TB2luFidpXXXXaxXpXXXXXXXXXX_!!721822968.jpg"/>
                          <pic:cNvPicPr>
                            <a:picLocks noChangeAspect="1" noChangeArrowheads="1"/>
                          </pic:cNvPicPr>
                        </pic:nvPicPr>
                        <pic:blipFill>
                          <a:blip r:embed="rId20" cstate="print"/>
                          <a:srcRect/>
                          <a:stretch>
                            <a:fillRect/>
                          </a:stretch>
                        </pic:blipFill>
                        <pic:spPr>
                          <a:xfrm>
                            <a:off x="0" y="0"/>
                            <a:ext cx="1537521" cy="813234"/>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17</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舵机、无刷电调、电机测试仪</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079500" cy="800100"/>
                  <wp:effectExtent l="19050" t="0" r="6350" b="0"/>
                  <wp:docPr id="3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7"/>
                          <pic:cNvPicPr>
                            <a:picLocks noChangeAspect="1" noChangeArrowheads="1"/>
                          </pic:cNvPicPr>
                        </pic:nvPicPr>
                        <pic:blipFill>
                          <a:blip r:embed="rId21" cstate="print"/>
                          <a:srcRect t="12843" b="14921"/>
                          <a:stretch>
                            <a:fillRect/>
                          </a:stretch>
                        </pic:blipFill>
                        <pic:spPr>
                          <a:xfrm>
                            <a:off x="0" y="0"/>
                            <a:ext cx="1079343" cy="799984"/>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lastRenderedPageBreak/>
              <w:t>18</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5.8G/2.4G图传手机接收机</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color w:val="000000"/>
                <w:kern w:val="0"/>
                <w:szCs w:val="21"/>
              </w:rPr>
              <w:t>连接手机使用</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19</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无人机电池3S</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3S  2200mah 30c锂电池</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327150" cy="762000"/>
                  <wp:effectExtent l="19050" t="0" r="6350" b="0"/>
                  <wp:docPr id="3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
                          <pic:cNvPicPr>
                            <a:picLocks noChangeAspect="1" noChangeArrowheads="1"/>
                          </pic:cNvPicPr>
                        </pic:nvPicPr>
                        <pic:blipFill>
                          <a:blip r:embed="rId22" cstate="print"/>
                          <a:srcRect/>
                          <a:stretch>
                            <a:fillRect/>
                          </a:stretch>
                        </pic:blipFill>
                        <pic:spPr>
                          <a:xfrm>
                            <a:off x="0" y="0"/>
                            <a:ext cx="1328238" cy="762625"/>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20</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无人机电池3S</w:t>
            </w:r>
          </w:p>
        </w:tc>
        <w:tc>
          <w:tcPr>
            <w:tcW w:w="544" w:type="dxa"/>
            <w:shd w:val="clear" w:color="auto" w:fill="auto"/>
            <w:vAlign w:val="center"/>
          </w:tcPr>
          <w:p w:rsidR="00F84D8A" w:rsidRDefault="00B56126">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3s4000mah30c锂电池</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206500" cy="736600"/>
                  <wp:effectExtent l="19050" t="0" r="0" b="0"/>
                  <wp:docPr id="34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3"/>
                          <pic:cNvPicPr>
                            <a:picLocks noChangeAspect="1" noChangeArrowheads="1"/>
                          </pic:cNvPicPr>
                        </pic:nvPicPr>
                        <pic:blipFill>
                          <a:blip r:embed="rId23" cstate="print"/>
                          <a:srcRect t="11796" b="7800"/>
                          <a:stretch>
                            <a:fillRect/>
                          </a:stretch>
                        </pic:blipFill>
                        <pic:spPr>
                          <a:xfrm>
                            <a:off x="0" y="0"/>
                            <a:ext cx="1206500" cy="736600"/>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21</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无人机电池3S</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3s10000mah30c锂电池</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327150" cy="711200"/>
                  <wp:effectExtent l="19050" t="0" r="6350" b="0"/>
                  <wp:docPr id="34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5"/>
                          <pic:cNvPicPr>
                            <a:picLocks noChangeAspect="1" noChangeArrowheads="1"/>
                          </pic:cNvPicPr>
                        </pic:nvPicPr>
                        <pic:blipFill>
                          <a:blip r:embed="rId24" cstate="print"/>
                          <a:srcRect t="9360" b="7611"/>
                          <a:stretch>
                            <a:fillRect/>
                          </a:stretch>
                        </pic:blipFill>
                        <pic:spPr>
                          <a:xfrm>
                            <a:off x="0" y="0"/>
                            <a:ext cx="1327150" cy="711200"/>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22</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锂电池专用运输箱</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6</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电池保护箱</w:t>
            </w:r>
            <w:r>
              <w:rPr>
                <w:rFonts w:ascii="仿宋" w:eastAsia="仿宋" w:hAnsi="仿宋" w:cs="仿宋"/>
                <w:color w:val="000000"/>
                <w:kern w:val="0"/>
                <w:szCs w:val="21"/>
              </w:rPr>
              <w:t>如图尺寸</w:t>
            </w:r>
            <w:r>
              <w:rPr>
                <w:rFonts w:ascii="仿宋" w:eastAsia="仿宋" w:hAnsi="仿宋" w:cs="仿宋" w:hint="eastAsia"/>
                <w:color w:val="000000"/>
                <w:kern w:val="0"/>
                <w:szCs w:val="21"/>
              </w:rPr>
              <w:t>328mm*185mm*226mm</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387600" cy="1151890"/>
                  <wp:effectExtent l="19050" t="0" r="0" b="0"/>
                  <wp:docPr id="350" name="图片 58" descr="1487322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58" descr="1487322306(1)"/>
                          <pic:cNvPicPr>
                            <a:picLocks noChangeAspect="1" noChangeArrowheads="1"/>
                          </pic:cNvPicPr>
                        </pic:nvPicPr>
                        <pic:blipFill>
                          <a:blip r:embed="rId25" cstate="print"/>
                          <a:srcRect/>
                          <a:stretch>
                            <a:fillRect/>
                          </a:stretch>
                        </pic:blipFill>
                        <pic:spPr>
                          <a:xfrm>
                            <a:off x="0" y="0"/>
                            <a:ext cx="2387955" cy="1152524"/>
                          </a:xfrm>
                          <a:prstGeom prst="rect">
                            <a:avLst/>
                          </a:prstGeom>
                          <a:noFill/>
                        </pic:spPr>
                      </pic:pic>
                    </a:graphicData>
                  </a:graphic>
                </wp:inline>
              </w:drawing>
            </w:r>
          </w:p>
          <w:p w:rsidR="00F84D8A" w:rsidRDefault="00DB0007">
            <w:pPr>
              <w:jc w:val="left"/>
              <w:rPr>
                <w:rFonts w:ascii="仿宋" w:eastAsia="仿宋" w:hAnsi="仿宋" w:cs="仿宋"/>
                <w:color w:val="000000"/>
                <w:kern w:val="0"/>
                <w:szCs w:val="21"/>
              </w:rPr>
            </w:pPr>
            <w:r>
              <w:rPr>
                <w:rFonts w:ascii="仿宋" w:eastAsia="仿宋" w:hAnsi="仿宋" w:cs="仿宋" w:hint="eastAsia"/>
                <w:color w:val="000000"/>
                <w:kern w:val="0"/>
                <w:szCs w:val="21"/>
              </w:rPr>
              <w:t>专业级保护箱，密封、防水、防火、防爆</w:t>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23</w:t>
            </w:r>
          </w:p>
        </w:tc>
        <w:tc>
          <w:tcPr>
            <w:tcW w:w="940"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收纳箱</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6</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17寸 尺寸400*200*200mm</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2209800" cy="1038225"/>
                  <wp:effectExtent l="19050" t="0" r="0" b="0"/>
                  <wp:docPr id="35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59"/>
                          <pic:cNvPicPr>
                            <a:picLocks noChangeAspect="1" noChangeArrowheads="1"/>
                          </pic:cNvPicPr>
                        </pic:nvPicPr>
                        <pic:blipFill>
                          <a:blip r:embed="rId26" cstate="print"/>
                          <a:srcRect t="24060" b="15789"/>
                          <a:stretch>
                            <a:fillRect/>
                          </a:stretch>
                        </pic:blipFill>
                        <pic:spPr>
                          <a:xfrm>
                            <a:off x="0" y="0"/>
                            <a:ext cx="2210345" cy="1038225"/>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24</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BB响低压/报警器</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333500" cy="762000"/>
                  <wp:effectExtent l="19050" t="0" r="0" b="0"/>
                  <wp:docPr id="3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51"/>
                          <pic:cNvPicPr>
                            <a:picLocks noChangeAspect="1" noChangeArrowheads="1"/>
                          </pic:cNvPicPr>
                        </pic:nvPicPr>
                        <pic:blipFill>
                          <a:blip r:embed="rId27" cstate="print"/>
                          <a:srcRect/>
                          <a:stretch>
                            <a:fillRect/>
                          </a:stretch>
                        </pic:blipFill>
                        <pic:spPr>
                          <a:xfrm>
                            <a:off x="0" y="0"/>
                            <a:ext cx="1335189" cy="762965"/>
                          </a:xfrm>
                          <a:prstGeom prst="rect">
                            <a:avLst/>
                          </a:prstGeom>
                          <a:noFill/>
                          <a:ln w="1">
                            <a:noFill/>
                            <a:miter lim="800000"/>
                            <a:headEnd/>
                            <a:tailEnd type="none" w="med" len="med"/>
                          </a:ln>
                          <a:effectLst/>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lastRenderedPageBreak/>
              <w:t>25</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FUTABA 遥控器铝箱 双控箱</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遥控器放置箱</w:t>
            </w: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816100" cy="1054100"/>
                  <wp:effectExtent l="19050" t="0" r="0" b="0"/>
                  <wp:docPr id="358" name="图片 60" descr="https://img.alicdn.com/imgextra/i4/39715133/TB216oUr80kpuFjy1zdXXXuUVXa_%21%213971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60" descr="https://img.alicdn.com/imgextra/i4/39715133/TB216oUr80kpuFjy1zdXXXuUVXa_%21%2139715133.jpg"/>
                          <pic:cNvPicPr>
                            <a:picLocks noChangeAspect="1" noChangeArrowheads="1"/>
                          </pic:cNvPicPr>
                        </pic:nvPicPr>
                        <pic:blipFill>
                          <a:blip r:embed="rId28" r:link="rId14" cstate="print"/>
                          <a:srcRect/>
                          <a:stretch>
                            <a:fillRect/>
                          </a:stretch>
                        </pic:blipFill>
                        <pic:spPr>
                          <a:xfrm>
                            <a:off x="0" y="0"/>
                            <a:ext cx="1819859" cy="1056282"/>
                          </a:xfrm>
                          <a:prstGeom prst="rect">
                            <a:avLst/>
                          </a:prstGeom>
                          <a:noFill/>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26</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无人机测试架</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台</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785620" cy="1123950"/>
                  <wp:effectExtent l="19050" t="0" r="4578"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9" cstate="print"/>
                          <a:srcRect/>
                          <a:stretch>
                            <a:fillRect/>
                          </a:stretch>
                        </pic:blipFill>
                        <pic:spPr>
                          <a:xfrm>
                            <a:off x="0" y="0"/>
                            <a:ext cx="1786122" cy="1123950"/>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27</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室内穿越机赛道训练场塑料草坪</w:t>
            </w:r>
          </w:p>
          <w:p w:rsidR="00F84D8A" w:rsidRDefault="00F84D8A">
            <w:pPr>
              <w:widowControl/>
              <w:textAlignment w:val="center"/>
              <w:rPr>
                <w:rFonts w:ascii="仿宋" w:eastAsia="仿宋" w:hAnsi="仿宋" w:cs="仿宋"/>
                <w:color w:val="000000"/>
                <w:kern w:val="0"/>
                <w:szCs w:val="21"/>
              </w:rPr>
            </w:pP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70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平米</w:t>
            </w:r>
          </w:p>
        </w:tc>
        <w:tc>
          <w:tcPr>
            <w:tcW w:w="1112"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（场地10X7米）</w:t>
            </w:r>
          </w:p>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jc w:val="left"/>
              <w:rPr>
                <w:rFonts w:ascii="仿宋" w:eastAsia="仿宋" w:hAnsi="仿宋" w:cs="仿宋"/>
                <w:color w:val="000000"/>
                <w:kern w:val="0"/>
                <w:szCs w:val="21"/>
              </w:rPr>
            </w:pPr>
            <w:r>
              <w:rPr>
                <w:rFonts w:ascii="仿宋" w:eastAsia="仿宋" w:hAnsi="仿宋" w:cs="仿宋"/>
                <w:noProof/>
                <w:color w:val="000000"/>
                <w:kern w:val="0"/>
                <w:szCs w:val="21"/>
              </w:rPr>
              <w:drawing>
                <wp:inline distT="0" distB="0" distL="0" distR="0">
                  <wp:extent cx="1567815" cy="1270000"/>
                  <wp:effectExtent l="19050" t="0" r="0" b="0"/>
                  <wp:docPr id="3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8"/>
                          <pic:cNvPicPr>
                            <a:picLocks noChangeAspect="1" noChangeArrowheads="1"/>
                          </pic:cNvPicPr>
                        </pic:nvPicPr>
                        <pic:blipFill>
                          <a:blip r:embed="rId30" cstate="print"/>
                          <a:srcRect/>
                          <a:stretch>
                            <a:fillRect/>
                          </a:stretch>
                        </pic:blipFill>
                        <pic:spPr>
                          <a:xfrm>
                            <a:off x="0" y="0"/>
                            <a:ext cx="1568373" cy="1270000"/>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28</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室内穿越机赛道训练场标志盘</w:t>
            </w:r>
          </w:p>
          <w:p w:rsidR="00F84D8A" w:rsidRDefault="00F84D8A">
            <w:pPr>
              <w:widowControl/>
              <w:textAlignment w:val="center"/>
              <w:rPr>
                <w:rFonts w:ascii="仿宋" w:eastAsia="仿宋" w:hAnsi="仿宋" w:cs="仿宋"/>
                <w:color w:val="000000"/>
                <w:kern w:val="0"/>
                <w:szCs w:val="21"/>
              </w:rPr>
            </w:pP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雪糕筒</w:t>
            </w:r>
          </w:p>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5X19cm，红60个黄40个</w:t>
            </w: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hint="eastAsia"/>
                <w:b/>
                <w:noProof/>
                <w:color w:val="000000"/>
                <w:sz w:val="24"/>
                <w:shd w:val="clear" w:color="auto" w:fill="FFFFFF"/>
              </w:rPr>
              <w:drawing>
                <wp:inline distT="0" distB="0" distL="0" distR="0">
                  <wp:extent cx="1530350" cy="1243330"/>
                  <wp:effectExtent l="19050" t="0" r="0" b="0"/>
                  <wp:docPr id="3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5"/>
                          <pic:cNvPicPr>
                            <a:picLocks noChangeAspect="1" noChangeArrowheads="1"/>
                          </pic:cNvPicPr>
                        </pic:nvPicPr>
                        <pic:blipFill>
                          <a:blip r:embed="rId31" cstate="print"/>
                          <a:srcRect/>
                          <a:stretch>
                            <a:fillRect/>
                          </a:stretch>
                        </pic:blipFill>
                        <pic:spPr>
                          <a:xfrm>
                            <a:off x="0" y="0"/>
                            <a:ext cx="1532735" cy="1245580"/>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29</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室外训练雪糕筒</w:t>
            </w:r>
          </w:p>
        </w:tc>
        <w:tc>
          <w:tcPr>
            <w:tcW w:w="544" w:type="dxa"/>
            <w:shd w:val="clear" w:color="auto" w:fill="auto"/>
            <w:vAlign w:val="center"/>
          </w:tcPr>
          <w:p w:rsidR="00F84D8A" w:rsidRDefault="003B01CC">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20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个</w:t>
            </w:r>
          </w:p>
        </w:tc>
        <w:tc>
          <w:tcPr>
            <w:tcW w:w="1112"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60CM高，底座34X34，2.5斤</w:t>
            </w: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hint="eastAsia"/>
                <w:b/>
                <w:noProof/>
                <w:color w:val="000000"/>
                <w:sz w:val="24"/>
                <w:shd w:val="clear" w:color="auto" w:fill="FFFFFF"/>
              </w:rPr>
              <w:drawing>
                <wp:inline distT="0" distB="0" distL="0" distR="0">
                  <wp:extent cx="1523365" cy="1504950"/>
                  <wp:effectExtent l="19050" t="0" r="4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2" cstate="print"/>
                          <a:srcRect/>
                          <a:stretch>
                            <a:fillRect/>
                          </a:stretch>
                        </pic:blipFill>
                        <pic:spPr>
                          <a:xfrm>
                            <a:off x="0" y="0"/>
                            <a:ext cx="1523530" cy="1504950"/>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30</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室内穿越机赛道训练场龙门</w:t>
            </w:r>
          </w:p>
          <w:p w:rsidR="00F84D8A" w:rsidRDefault="00F84D8A">
            <w:pPr>
              <w:widowControl/>
              <w:textAlignment w:val="center"/>
              <w:rPr>
                <w:rFonts w:ascii="仿宋" w:eastAsia="仿宋" w:hAnsi="仿宋" w:cs="仿宋"/>
                <w:color w:val="000000"/>
                <w:kern w:val="0"/>
                <w:szCs w:val="21"/>
              </w:rPr>
            </w:pP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10</w:t>
            </w:r>
          </w:p>
        </w:tc>
        <w:tc>
          <w:tcPr>
            <w:tcW w:w="575" w:type="dxa"/>
            <w:shd w:val="clear" w:color="auto" w:fill="auto"/>
            <w:vAlign w:val="center"/>
          </w:tcPr>
          <w:p w:rsidR="00F84D8A" w:rsidRDefault="00F84D8A">
            <w:pPr>
              <w:widowControl/>
              <w:jc w:val="center"/>
              <w:textAlignment w:val="center"/>
              <w:rPr>
                <w:rFonts w:ascii="仿宋" w:eastAsia="仿宋" w:hAnsi="仿宋" w:cs="仿宋"/>
                <w:color w:val="000000"/>
                <w:kern w:val="0"/>
                <w:szCs w:val="21"/>
              </w:rPr>
            </w:pPr>
          </w:p>
        </w:tc>
        <w:tc>
          <w:tcPr>
            <w:tcW w:w="1112"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60CM</w:t>
            </w: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b/>
                <w:noProof/>
                <w:color w:val="000000"/>
                <w:sz w:val="24"/>
                <w:shd w:val="clear" w:color="auto" w:fill="FFFFFF"/>
              </w:rPr>
              <w:drawing>
                <wp:inline distT="0" distB="0" distL="0" distR="0">
                  <wp:extent cx="1746250" cy="1136650"/>
                  <wp:effectExtent l="19050" t="0" r="6350" b="0"/>
                  <wp:docPr id="365" name="图片 63" descr="70837c7e2539c097064c7235c5dc4030_TB2rcfrvpmWBuNjSspdXXbugXXa_!!358364939"/>
                  <wp:cNvGraphicFramePr/>
                  <a:graphic xmlns:a="http://schemas.openxmlformats.org/drawingml/2006/main">
                    <a:graphicData uri="http://schemas.openxmlformats.org/drawingml/2006/picture">
                      <pic:pic xmlns:pic="http://schemas.openxmlformats.org/drawingml/2006/picture">
                        <pic:nvPicPr>
                          <pic:cNvPr id="365" name="图片 63" descr="70837c7e2539c097064c7235c5dc4030_TB2rcfrvpmWBuNjSspdXXbugXXa_!!358364939"/>
                          <pic:cNvPicPr/>
                        </pic:nvPicPr>
                        <pic:blipFill>
                          <a:blip r:embed="rId33" cstate="print"/>
                          <a:stretch>
                            <a:fillRect/>
                          </a:stretch>
                        </pic:blipFill>
                        <pic:spPr>
                          <a:xfrm>
                            <a:off x="0" y="0"/>
                            <a:ext cx="1746735" cy="1136965"/>
                          </a:xfrm>
                          <a:prstGeom prst="rect">
                            <a:avLst/>
                          </a:prstGeom>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lastRenderedPageBreak/>
              <w:t>31</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室内穿越机赛道训练场</w:t>
            </w:r>
          </w:p>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隔离网</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200</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平米</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宋体" w:hAnsi="宋体" w:hint="eastAsia"/>
                <w:color w:val="000000"/>
                <w:szCs w:val="21"/>
                <w:shd w:val="clear" w:color="auto" w:fill="FFFFFF"/>
              </w:rPr>
              <w:t>场地尺寸7米X10米X3.4米高，除地面外其它五面需要拉隔离网防撞200平米。网口6CM,绳网。</w:t>
            </w: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b/>
                <w:noProof/>
                <w:color w:val="000000"/>
                <w:sz w:val="24"/>
                <w:shd w:val="clear" w:color="auto" w:fill="FFFFFF"/>
              </w:rPr>
              <w:drawing>
                <wp:inline distT="0" distB="0" distL="0" distR="0">
                  <wp:extent cx="1568450" cy="1602740"/>
                  <wp:effectExtent l="19050" t="0" r="0" b="0"/>
                  <wp:docPr id="3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11"/>
                          <pic:cNvPicPr>
                            <a:picLocks noChangeAspect="1" noChangeArrowheads="1"/>
                          </pic:cNvPicPr>
                        </pic:nvPicPr>
                        <pic:blipFill>
                          <a:blip r:embed="rId34" cstate="print"/>
                          <a:srcRect/>
                          <a:stretch>
                            <a:fillRect/>
                          </a:stretch>
                        </pic:blipFill>
                        <pic:spPr>
                          <a:xfrm>
                            <a:off x="0" y="0"/>
                            <a:ext cx="1572242" cy="1606671"/>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32</w:t>
            </w:r>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防静电工作台</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6</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张</w:t>
            </w:r>
          </w:p>
        </w:tc>
        <w:tc>
          <w:tcPr>
            <w:tcW w:w="1112" w:type="dxa"/>
            <w:shd w:val="clear" w:color="auto" w:fill="FFFFFF"/>
            <w:vAlign w:val="center"/>
          </w:tcPr>
          <w:p w:rsidR="00F84D8A" w:rsidRDefault="00DB0007">
            <w:pPr>
              <w:widowControl/>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1800*1000*750</w:t>
            </w: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b/>
                <w:noProof/>
                <w:color w:val="000000"/>
                <w:sz w:val="24"/>
                <w:shd w:val="clear" w:color="auto" w:fill="FFFFFF"/>
              </w:rPr>
              <w:drawing>
                <wp:inline distT="0" distB="0" distL="0" distR="0">
                  <wp:extent cx="1562100" cy="933450"/>
                  <wp:effectExtent l="19050" t="0" r="0" b="0"/>
                  <wp:docPr id="367" name="图片 64" descr="d639fab7ef9fa080c256b6b1cee11bb6_TB2SoE.dlfM8KJjSZFOXXXr5XXa_!!3252830488.png_400x400"/>
                  <wp:cNvGraphicFramePr/>
                  <a:graphic xmlns:a="http://schemas.openxmlformats.org/drawingml/2006/main">
                    <a:graphicData uri="http://schemas.openxmlformats.org/drawingml/2006/picture">
                      <pic:pic xmlns:pic="http://schemas.openxmlformats.org/drawingml/2006/picture">
                        <pic:nvPicPr>
                          <pic:cNvPr id="367" name="图片 64" descr="d639fab7ef9fa080c256b6b1cee11bb6_TB2SoE.dlfM8KJjSZFOXXXr5XXa_!!3252830488.png_400x400"/>
                          <pic:cNvPicPr/>
                        </pic:nvPicPr>
                        <pic:blipFill>
                          <a:blip r:embed="rId35" cstate="print"/>
                          <a:stretch>
                            <a:fillRect/>
                          </a:stretch>
                        </pic:blipFill>
                        <pic:spPr>
                          <a:xfrm>
                            <a:off x="0" y="0"/>
                            <a:ext cx="1562533" cy="933709"/>
                          </a:xfrm>
                          <a:prstGeom prst="rect">
                            <a:avLst/>
                          </a:prstGeom>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2B7DDA">
            <w:pPr>
              <w:widowControl/>
              <w:jc w:val="center"/>
              <w:textAlignment w:val="center"/>
              <w:rPr>
                <w:rFonts w:ascii="仿宋" w:eastAsia="仿宋" w:hAnsi="仿宋" w:cs="仿宋"/>
                <w:color w:val="000000"/>
                <w:kern w:val="0"/>
                <w:szCs w:val="21"/>
              </w:rPr>
            </w:pPr>
            <w:r>
              <w:rPr>
                <w:rFonts w:ascii="仿宋" w:eastAsia="仿宋" w:hAnsi="仿宋" w:cs="仿宋"/>
                <w:color w:val="000000"/>
                <w:kern w:val="0"/>
                <w:szCs w:val="21"/>
              </w:rPr>
              <w:t>33</w:t>
            </w:r>
            <w:bookmarkStart w:id="0" w:name="_GoBack"/>
            <w:bookmarkEnd w:id="0"/>
          </w:p>
        </w:tc>
        <w:tc>
          <w:tcPr>
            <w:tcW w:w="940" w:type="dxa"/>
            <w:shd w:val="clear" w:color="auto" w:fill="FFFFFF"/>
            <w:vAlign w:val="center"/>
          </w:tcPr>
          <w:p w:rsidR="00F84D8A" w:rsidRDefault="00DB0007">
            <w:pPr>
              <w:widowControl/>
              <w:textAlignment w:val="center"/>
              <w:rPr>
                <w:rFonts w:ascii="仿宋" w:eastAsia="仿宋" w:hAnsi="仿宋" w:cs="仿宋"/>
                <w:color w:val="000000"/>
                <w:kern w:val="0"/>
                <w:szCs w:val="21"/>
              </w:rPr>
            </w:pPr>
            <w:r>
              <w:rPr>
                <w:rFonts w:ascii="仿宋" w:eastAsia="仿宋" w:hAnsi="仿宋" w:cs="仿宋" w:hint="eastAsia"/>
                <w:color w:val="000000"/>
                <w:kern w:val="0"/>
                <w:szCs w:val="21"/>
              </w:rPr>
              <w:t>椅子</w:t>
            </w:r>
          </w:p>
        </w:tc>
        <w:tc>
          <w:tcPr>
            <w:tcW w:w="544"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36</w:t>
            </w:r>
          </w:p>
        </w:tc>
        <w:tc>
          <w:tcPr>
            <w:tcW w:w="575" w:type="dxa"/>
            <w:shd w:val="clear" w:color="auto" w:fill="auto"/>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color w:val="000000"/>
                <w:kern w:val="0"/>
                <w:szCs w:val="21"/>
              </w:rPr>
              <w:t>张</w:t>
            </w:r>
          </w:p>
        </w:tc>
        <w:tc>
          <w:tcPr>
            <w:tcW w:w="1112" w:type="dxa"/>
            <w:shd w:val="clear" w:color="auto" w:fill="FFFFFF"/>
            <w:vAlign w:val="center"/>
          </w:tcPr>
          <w:p w:rsidR="00F84D8A" w:rsidRDefault="00F84D8A">
            <w:pPr>
              <w:widowControl/>
              <w:jc w:val="left"/>
              <w:textAlignment w:val="center"/>
              <w:rPr>
                <w:rFonts w:ascii="仿宋" w:eastAsia="仿宋" w:hAnsi="仿宋" w:cs="仿宋"/>
                <w:color w:val="000000"/>
                <w:kern w:val="0"/>
                <w:szCs w:val="21"/>
              </w:rPr>
            </w:pPr>
          </w:p>
        </w:tc>
        <w:tc>
          <w:tcPr>
            <w:tcW w:w="4138" w:type="dxa"/>
            <w:shd w:val="clear" w:color="auto" w:fill="FFFFFF"/>
            <w:vAlign w:val="center"/>
          </w:tcPr>
          <w:p w:rsidR="00F84D8A" w:rsidRDefault="00DB0007">
            <w:pPr>
              <w:jc w:val="left"/>
              <w:rPr>
                <w:rFonts w:ascii="宋体" w:hAnsi="宋体"/>
                <w:b/>
                <w:color w:val="000000"/>
                <w:sz w:val="24"/>
                <w:shd w:val="clear" w:color="auto" w:fill="FFFFFF"/>
              </w:rPr>
            </w:pPr>
            <w:r>
              <w:rPr>
                <w:rFonts w:ascii="宋体" w:hAnsi="宋体" w:hint="eastAsia"/>
                <w:b/>
                <w:noProof/>
                <w:color w:val="000000"/>
                <w:sz w:val="24"/>
                <w:shd w:val="clear" w:color="auto" w:fill="FFFFFF"/>
              </w:rPr>
              <w:drawing>
                <wp:inline distT="0" distB="0" distL="0" distR="0">
                  <wp:extent cx="1035050" cy="1057275"/>
                  <wp:effectExtent l="19050" t="0" r="0" b="0"/>
                  <wp:docPr id="37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17"/>
                          <pic:cNvPicPr>
                            <a:picLocks noChangeAspect="1" noChangeArrowheads="1"/>
                          </pic:cNvPicPr>
                        </pic:nvPicPr>
                        <pic:blipFill>
                          <a:blip r:embed="rId36" cstate="print"/>
                          <a:srcRect/>
                          <a:stretch>
                            <a:fillRect/>
                          </a:stretch>
                        </pic:blipFill>
                        <pic:spPr>
                          <a:xfrm>
                            <a:off x="0" y="0"/>
                            <a:ext cx="1035794" cy="1058476"/>
                          </a:xfrm>
                          <a:prstGeom prst="rect">
                            <a:avLst/>
                          </a:prstGeom>
                          <a:noFill/>
                          <a:ln w="9525">
                            <a:noFill/>
                            <a:miter lim="800000"/>
                            <a:headEnd/>
                            <a:tailEnd/>
                          </a:ln>
                        </pic:spPr>
                      </pic:pic>
                    </a:graphicData>
                  </a:graphic>
                </wp:inline>
              </w:drawing>
            </w:r>
          </w:p>
        </w:tc>
        <w:tc>
          <w:tcPr>
            <w:tcW w:w="1037" w:type="dxa"/>
            <w:shd w:val="clear" w:color="auto" w:fill="auto"/>
            <w:vAlign w:val="bottom"/>
          </w:tcPr>
          <w:p w:rsidR="00F84D8A" w:rsidRDefault="00F84D8A">
            <w:pPr>
              <w:spacing w:line="1440" w:lineRule="auto"/>
              <w:jc w:val="center"/>
              <w:rPr>
                <w:rFonts w:ascii="仿宋" w:eastAsia="仿宋" w:hAnsi="仿宋" w:cs="仿宋"/>
                <w:color w:val="000000"/>
                <w:szCs w:val="21"/>
              </w:rPr>
            </w:pPr>
          </w:p>
        </w:tc>
        <w:tc>
          <w:tcPr>
            <w:tcW w:w="1013" w:type="dxa"/>
            <w:shd w:val="clear" w:color="auto" w:fill="auto"/>
            <w:vAlign w:val="bottom"/>
          </w:tcPr>
          <w:p w:rsidR="00F84D8A" w:rsidRDefault="00F84D8A">
            <w:pPr>
              <w:spacing w:line="1440" w:lineRule="auto"/>
              <w:jc w:val="center"/>
              <w:rPr>
                <w:rFonts w:ascii="仿宋" w:eastAsia="仿宋" w:hAnsi="仿宋" w:cs="仿宋"/>
                <w:color w:val="000000"/>
                <w:szCs w:val="21"/>
              </w:rPr>
            </w:pPr>
          </w:p>
        </w:tc>
      </w:tr>
      <w:tr w:rsidR="00F84D8A">
        <w:trPr>
          <w:trHeight w:val="454"/>
        </w:trPr>
        <w:tc>
          <w:tcPr>
            <w:tcW w:w="538" w:type="dxa"/>
            <w:shd w:val="clear" w:color="auto" w:fill="FFFFFF"/>
            <w:vAlign w:val="center"/>
          </w:tcPr>
          <w:p w:rsidR="00F84D8A" w:rsidRDefault="00DB0007">
            <w:pPr>
              <w:widowControl/>
              <w:jc w:val="center"/>
              <w:textAlignment w:val="center"/>
              <w:rPr>
                <w:rFonts w:ascii="仿宋" w:eastAsia="仿宋" w:hAnsi="仿宋" w:cs="仿宋"/>
                <w:color w:val="000000"/>
                <w:kern w:val="0"/>
                <w:szCs w:val="21"/>
              </w:rPr>
            </w:pPr>
            <w:r>
              <w:rPr>
                <w:rFonts w:ascii="仿宋" w:eastAsia="仿宋" w:hAnsi="仿宋" w:cs="仿宋" w:hint="eastAsia"/>
                <w:b/>
                <w:bCs/>
                <w:color w:val="000000"/>
                <w:kern w:val="0"/>
                <w:szCs w:val="21"/>
              </w:rPr>
              <w:t>商务要求</w:t>
            </w:r>
          </w:p>
        </w:tc>
        <w:tc>
          <w:tcPr>
            <w:tcW w:w="9359" w:type="dxa"/>
            <w:gridSpan w:val="7"/>
            <w:shd w:val="clear" w:color="auto" w:fill="FFFFFF"/>
            <w:vAlign w:val="center"/>
          </w:tcPr>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售后服务及其他要求：</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1、质量保证期：质量保证期不少于1年（自最终验收合格之日算），在质保期内设备运行发生故障，免费上门维修、免费更换零部件；设备提供终身服务，保修期外的服务费用由采购人和供应商另行商议。</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2、售后技术服务要求：免费送货上门，免费安装调试。出现故障必须在12小时内做出答复，一般问题应在24小时内解决，重大问题或其它无法迅速解决的问题应在48小时内解决。培训服务：设备安装调试完成后，供应商提供免费技术培训，保证设备使用人员掌握设备操作的各种知识和技巧。</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3、交货时间及地点：交付使用时间：自签订合同之日起30个工作日内。交货地点：采购单位指定地点。</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4、付款条件：以后续签订合同为准。</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5、其他要求：</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（1）本项目为总包干价，所有设备材料的安装施工以及设备（含软件）的安装调试，至系统验收合格前所发生的所有费用均由供应商负责。</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（2）投标报价超过预算价做无效投标处理。</w:t>
            </w:r>
          </w:p>
          <w:p w:rsidR="00F84D8A" w:rsidRDefault="00DB0007">
            <w:pPr>
              <w:jc w:val="left"/>
              <w:rPr>
                <w:rFonts w:ascii="仿宋" w:eastAsia="仿宋" w:hAnsi="仿宋" w:cs="仿宋"/>
                <w:b/>
                <w:color w:val="000000"/>
                <w:kern w:val="0"/>
                <w:szCs w:val="21"/>
              </w:rPr>
            </w:pPr>
            <w:r>
              <w:rPr>
                <w:rFonts w:ascii="仿宋" w:eastAsia="仿宋" w:hAnsi="仿宋" w:cs="仿宋" w:hint="eastAsia"/>
                <w:b/>
                <w:color w:val="000000"/>
                <w:kern w:val="0"/>
                <w:szCs w:val="21"/>
              </w:rPr>
              <w:t>（3）本项目的技术参数和性能配置为实质性响应的配置要求，响应文件中如不满足技术参数要求的视为实质性不响应，做无效投标处理，如供货的技术参数和性能配置与本项目的货物技术参数和性能配置不一致的或有争议的，以本表的技术参数和性能配置要求为准。</w:t>
            </w:r>
          </w:p>
          <w:p w:rsidR="00F84D8A" w:rsidRDefault="00F84D8A">
            <w:pPr>
              <w:jc w:val="left"/>
              <w:rPr>
                <w:rFonts w:ascii="仿宋" w:eastAsia="仿宋" w:hAnsi="仿宋" w:cs="仿宋"/>
                <w:b/>
                <w:color w:val="000000"/>
                <w:kern w:val="0"/>
                <w:szCs w:val="21"/>
              </w:rPr>
            </w:pPr>
          </w:p>
        </w:tc>
      </w:tr>
    </w:tbl>
    <w:p w:rsidR="00F84D8A" w:rsidRDefault="00F84D8A">
      <w:pPr>
        <w:rPr>
          <w:b/>
          <w:bCs/>
        </w:rPr>
      </w:pPr>
    </w:p>
    <w:p w:rsidR="00F84D8A" w:rsidRDefault="00F84D8A"/>
    <w:p w:rsidR="00F84D8A" w:rsidRDefault="00DB0007">
      <w:pPr>
        <w:rPr>
          <w:b/>
          <w:bCs/>
        </w:rPr>
      </w:pPr>
      <w:r>
        <w:rPr>
          <w:rFonts w:hint="eastAsia"/>
          <w:b/>
          <w:bCs/>
        </w:rPr>
        <w:t>报价公司（盖公章）：</w:t>
      </w:r>
    </w:p>
    <w:p w:rsidR="00F84D8A" w:rsidRDefault="00F84D8A">
      <w:pPr>
        <w:rPr>
          <w:b/>
          <w:bCs/>
        </w:rPr>
      </w:pPr>
    </w:p>
    <w:p w:rsidR="00F84D8A" w:rsidRDefault="00DB0007">
      <w:pPr>
        <w:rPr>
          <w:b/>
          <w:bCs/>
        </w:rPr>
      </w:pPr>
      <w:r>
        <w:rPr>
          <w:rFonts w:hint="eastAsia"/>
          <w:b/>
          <w:bCs/>
        </w:rPr>
        <w:t>联系人及电话：</w:t>
      </w:r>
    </w:p>
    <w:p w:rsidR="00F84D8A" w:rsidRDefault="00F84D8A">
      <w:pPr>
        <w:rPr>
          <w:b/>
          <w:bCs/>
        </w:rPr>
      </w:pPr>
    </w:p>
    <w:p w:rsidR="00F84D8A" w:rsidRDefault="00DB0007">
      <w:pPr>
        <w:rPr>
          <w:b/>
          <w:bCs/>
        </w:rPr>
      </w:pPr>
      <w:r>
        <w:rPr>
          <w:rFonts w:hint="eastAsia"/>
          <w:b/>
          <w:bCs/>
        </w:rPr>
        <w:t>报价日期：</w:t>
      </w:r>
    </w:p>
    <w:sectPr w:rsidR="00F84D8A" w:rsidSect="00C26CCE">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D1A" w:rsidRDefault="00DA7D1A" w:rsidP="001F4F64">
      <w:r>
        <w:separator/>
      </w:r>
    </w:p>
  </w:endnote>
  <w:endnote w:type="continuationSeparator" w:id="0">
    <w:p w:rsidR="00DA7D1A" w:rsidRDefault="00DA7D1A" w:rsidP="001F4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D1A" w:rsidRDefault="00DA7D1A" w:rsidP="001F4F64">
      <w:r>
        <w:separator/>
      </w:r>
    </w:p>
  </w:footnote>
  <w:footnote w:type="continuationSeparator" w:id="0">
    <w:p w:rsidR="00DA7D1A" w:rsidRDefault="00DA7D1A" w:rsidP="001F4F6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38D10D6F"/>
    <w:rsid w:val="0000387E"/>
    <w:rsid w:val="00006A56"/>
    <w:rsid w:val="00006C6D"/>
    <w:rsid w:val="00023C24"/>
    <w:rsid w:val="0003502F"/>
    <w:rsid w:val="00035D8B"/>
    <w:rsid w:val="000728F8"/>
    <w:rsid w:val="00094A34"/>
    <w:rsid w:val="00095FF2"/>
    <w:rsid w:val="000A10EF"/>
    <w:rsid w:val="000C5813"/>
    <w:rsid w:val="000D56DB"/>
    <w:rsid w:val="0010344F"/>
    <w:rsid w:val="00115EE0"/>
    <w:rsid w:val="001242B5"/>
    <w:rsid w:val="00127E8F"/>
    <w:rsid w:val="001338A5"/>
    <w:rsid w:val="00142767"/>
    <w:rsid w:val="00152BB0"/>
    <w:rsid w:val="001B07A1"/>
    <w:rsid w:val="001D0A86"/>
    <w:rsid w:val="001D3EB6"/>
    <w:rsid w:val="001F4F64"/>
    <w:rsid w:val="00223F46"/>
    <w:rsid w:val="002258CA"/>
    <w:rsid w:val="00253078"/>
    <w:rsid w:val="002534B0"/>
    <w:rsid w:val="0025540E"/>
    <w:rsid w:val="002625C4"/>
    <w:rsid w:val="00267C32"/>
    <w:rsid w:val="00281C6A"/>
    <w:rsid w:val="00284C6D"/>
    <w:rsid w:val="002861C0"/>
    <w:rsid w:val="002B3484"/>
    <w:rsid w:val="002B4EF3"/>
    <w:rsid w:val="002B7DDA"/>
    <w:rsid w:val="002C738C"/>
    <w:rsid w:val="002D11E4"/>
    <w:rsid w:val="002F0F63"/>
    <w:rsid w:val="002F31D1"/>
    <w:rsid w:val="003057D9"/>
    <w:rsid w:val="003107C5"/>
    <w:rsid w:val="0031377A"/>
    <w:rsid w:val="00321236"/>
    <w:rsid w:val="0032577F"/>
    <w:rsid w:val="00357406"/>
    <w:rsid w:val="0037013B"/>
    <w:rsid w:val="00371795"/>
    <w:rsid w:val="003746D1"/>
    <w:rsid w:val="00376E63"/>
    <w:rsid w:val="003823EA"/>
    <w:rsid w:val="003A3BB9"/>
    <w:rsid w:val="003B01CC"/>
    <w:rsid w:val="003B1E40"/>
    <w:rsid w:val="003C4C1F"/>
    <w:rsid w:val="003C6002"/>
    <w:rsid w:val="003C6703"/>
    <w:rsid w:val="003D4576"/>
    <w:rsid w:val="00407C94"/>
    <w:rsid w:val="00413610"/>
    <w:rsid w:val="00431DCF"/>
    <w:rsid w:val="004433DC"/>
    <w:rsid w:val="00456125"/>
    <w:rsid w:val="004562AD"/>
    <w:rsid w:val="00467637"/>
    <w:rsid w:val="00482502"/>
    <w:rsid w:val="0049065E"/>
    <w:rsid w:val="004A4E32"/>
    <w:rsid w:val="004B170B"/>
    <w:rsid w:val="004B215D"/>
    <w:rsid w:val="004D79AF"/>
    <w:rsid w:val="004E50D2"/>
    <w:rsid w:val="0050415F"/>
    <w:rsid w:val="0050701F"/>
    <w:rsid w:val="00513E58"/>
    <w:rsid w:val="005234C2"/>
    <w:rsid w:val="005238AF"/>
    <w:rsid w:val="00534F7A"/>
    <w:rsid w:val="0054536D"/>
    <w:rsid w:val="005613D5"/>
    <w:rsid w:val="005D4375"/>
    <w:rsid w:val="00627B47"/>
    <w:rsid w:val="00631939"/>
    <w:rsid w:val="006508FD"/>
    <w:rsid w:val="00657BA3"/>
    <w:rsid w:val="006737DC"/>
    <w:rsid w:val="00674F43"/>
    <w:rsid w:val="006872A2"/>
    <w:rsid w:val="006A383E"/>
    <w:rsid w:val="006A4F45"/>
    <w:rsid w:val="006A5CCD"/>
    <w:rsid w:val="006B4559"/>
    <w:rsid w:val="006D7097"/>
    <w:rsid w:val="00736835"/>
    <w:rsid w:val="00771E90"/>
    <w:rsid w:val="00786A80"/>
    <w:rsid w:val="007964B5"/>
    <w:rsid w:val="007A471D"/>
    <w:rsid w:val="00836D1C"/>
    <w:rsid w:val="008622AC"/>
    <w:rsid w:val="00866087"/>
    <w:rsid w:val="00875F70"/>
    <w:rsid w:val="00890107"/>
    <w:rsid w:val="0089494D"/>
    <w:rsid w:val="008A6E8B"/>
    <w:rsid w:val="008C068C"/>
    <w:rsid w:val="008C24F5"/>
    <w:rsid w:val="008E3888"/>
    <w:rsid w:val="008E5433"/>
    <w:rsid w:val="0091311B"/>
    <w:rsid w:val="00913F41"/>
    <w:rsid w:val="00926577"/>
    <w:rsid w:val="0094783C"/>
    <w:rsid w:val="00951C4F"/>
    <w:rsid w:val="0095705C"/>
    <w:rsid w:val="009620FE"/>
    <w:rsid w:val="00965A81"/>
    <w:rsid w:val="00986B08"/>
    <w:rsid w:val="009A32CA"/>
    <w:rsid w:val="009D1019"/>
    <w:rsid w:val="009D1DA5"/>
    <w:rsid w:val="009D6540"/>
    <w:rsid w:val="00A2736B"/>
    <w:rsid w:val="00A52A53"/>
    <w:rsid w:val="00A70E2C"/>
    <w:rsid w:val="00A87F5F"/>
    <w:rsid w:val="00AC25AD"/>
    <w:rsid w:val="00AC3253"/>
    <w:rsid w:val="00AE3822"/>
    <w:rsid w:val="00AF44EC"/>
    <w:rsid w:val="00B06D74"/>
    <w:rsid w:val="00B13701"/>
    <w:rsid w:val="00B248DF"/>
    <w:rsid w:val="00B37C00"/>
    <w:rsid w:val="00B5575B"/>
    <w:rsid w:val="00B56126"/>
    <w:rsid w:val="00B6388D"/>
    <w:rsid w:val="00B77630"/>
    <w:rsid w:val="00B9360A"/>
    <w:rsid w:val="00BC1F5A"/>
    <w:rsid w:val="00BE2D84"/>
    <w:rsid w:val="00BE3E2F"/>
    <w:rsid w:val="00BF12D9"/>
    <w:rsid w:val="00BF4F33"/>
    <w:rsid w:val="00C26CCE"/>
    <w:rsid w:val="00C441B2"/>
    <w:rsid w:val="00C55CC6"/>
    <w:rsid w:val="00C61398"/>
    <w:rsid w:val="00C713AD"/>
    <w:rsid w:val="00C76617"/>
    <w:rsid w:val="00C974BB"/>
    <w:rsid w:val="00CA1588"/>
    <w:rsid w:val="00CA7AC4"/>
    <w:rsid w:val="00CB0289"/>
    <w:rsid w:val="00CB05E1"/>
    <w:rsid w:val="00CD33A2"/>
    <w:rsid w:val="00CF0F03"/>
    <w:rsid w:val="00CF17E5"/>
    <w:rsid w:val="00CF5A41"/>
    <w:rsid w:val="00D150A2"/>
    <w:rsid w:val="00D60F4D"/>
    <w:rsid w:val="00D62C5C"/>
    <w:rsid w:val="00D97C39"/>
    <w:rsid w:val="00DA7D1A"/>
    <w:rsid w:val="00DB0007"/>
    <w:rsid w:val="00DB0C70"/>
    <w:rsid w:val="00DB6B47"/>
    <w:rsid w:val="00DC26D3"/>
    <w:rsid w:val="00DC777D"/>
    <w:rsid w:val="00DD1DE9"/>
    <w:rsid w:val="00DD7C34"/>
    <w:rsid w:val="00DF5EEB"/>
    <w:rsid w:val="00E13E40"/>
    <w:rsid w:val="00E160E1"/>
    <w:rsid w:val="00E35136"/>
    <w:rsid w:val="00E4315F"/>
    <w:rsid w:val="00E45EA5"/>
    <w:rsid w:val="00E54038"/>
    <w:rsid w:val="00E60774"/>
    <w:rsid w:val="00E66DF2"/>
    <w:rsid w:val="00E67283"/>
    <w:rsid w:val="00E73322"/>
    <w:rsid w:val="00E814C8"/>
    <w:rsid w:val="00E85661"/>
    <w:rsid w:val="00E936A7"/>
    <w:rsid w:val="00EF15B6"/>
    <w:rsid w:val="00F22CD7"/>
    <w:rsid w:val="00F2514E"/>
    <w:rsid w:val="00F35CA2"/>
    <w:rsid w:val="00F63FD8"/>
    <w:rsid w:val="00F817C7"/>
    <w:rsid w:val="00F84D8A"/>
    <w:rsid w:val="00F85233"/>
    <w:rsid w:val="00FA4CCF"/>
    <w:rsid w:val="00FA6869"/>
    <w:rsid w:val="00FC0E0B"/>
    <w:rsid w:val="00FE3F37"/>
    <w:rsid w:val="01D132CB"/>
    <w:rsid w:val="054120D6"/>
    <w:rsid w:val="060163EE"/>
    <w:rsid w:val="07CB55B2"/>
    <w:rsid w:val="08A25D12"/>
    <w:rsid w:val="0AEB1CF5"/>
    <w:rsid w:val="0BDB5DC4"/>
    <w:rsid w:val="0C25128A"/>
    <w:rsid w:val="0DBF7787"/>
    <w:rsid w:val="0F122474"/>
    <w:rsid w:val="0FBC1139"/>
    <w:rsid w:val="10977235"/>
    <w:rsid w:val="10A739B8"/>
    <w:rsid w:val="12A13B30"/>
    <w:rsid w:val="15282C64"/>
    <w:rsid w:val="1F3D558E"/>
    <w:rsid w:val="1FD049CA"/>
    <w:rsid w:val="250067B1"/>
    <w:rsid w:val="293F2A5F"/>
    <w:rsid w:val="29A552E6"/>
    <w:rsid w:val="2CDE7016"/>
    <w:rsid w:val="301201F1"/>
    <w:rsid w:val="325427DD"/>
    <w:rsid w:val="341F7BA2"/>
    <w:rsid w:val="38D10D6F"/>
    <w:rsid w:val="40D1649C"/>
    <w:rsid w:val="41D44A0E"/>
    <w:rsid w:val="427616C4"/>
    <w:rsid w:val="435771DE"/>
    <w:rsid w:val="4BFE4CBD"/>
    <w:rsid w:val="51403813"/>
    <w:rsid w:val="51664C89"/>
    <w:rsid w:val="53474CC2"/>
    <w:rsid w:val="53D35B89"/>
    <w:rsid w:val="54F83F72"/>
    <w:rsid w:val="57A40645"/>
    <w:rsid w:val="5A606E56"/>
    <w:rsid w:val="5AB96114"/>
    <w:rsid w:val="5AFF7241"/>
    <w:rsid w:val="5D204B26"/>
    <w:rsid w:val="5DB53389"/>
    <w:rsid w:val="5DCB0176"/>
    <w:rsid w:val="5DDE0047"/>
    <w:rsid w:val="60E7593C"/>
    <w:rsid w:val="612C646D"/>
    <w:rsid w:val="62C5542E"/>
    <w:rsid w:val="66D0268D"/>
    <w:rsid w:val="66DC3B94"/>
    <w:rsid w:val="67E07DFD"/>
    <w:rsid w:val="68B01C13"/>
    <w:rsid w:val="69645D94"/>
    <w:rsid w:val="6CB9124F"/>
    <w:rsid w:val="6EE12F64"/>
    <w:rsid w:val="7279279B"/>
    <w:rsid w:val="729527CF"/>
    <w:rsid w:val="75CA3CFA"/>
    <w:rsid w:val="7686088E"/>
    <w:rsid w:val="77832037"/>
    <w:rsid w:val="780B57BD"/>
    <w:rsid w:val="794443EA"/>
    <w:rsid w:val="7A8105B7"/>
    <w:rsid w:val="7CEA3F48"/>
    <w:rsid w:val="7E9169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lsdException w:name="footer" w:semiHidden="0" w:unhideWhenUsed="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6CCE"/>
    <w:pPr>
      <w:widowControl w:val="0"/>
      <w:jc w:val="both"/>
    </w:pPr>
    <w:rPr>
      <w:rFonts w:ascii="Calibri" w:hAnsi="Calibri"/>
      <w:kern w:val="2"/>
      <w:sz w:val="21"/>
      <w:szCs w:val="24"/>
    </w:rPr>
  </w:style>
  <w:style w:type="paragraph" w:styleId="1">
    <w:name w:val="heading 1"/>
    <w:basedOn w:val="a"/>
    <w:next w:val="a"/>
    <w:link w:val="1Char"/>
    <w:uiPriority w:val="9"/>
    <w:qFormat/>
    <w:rsid w:val="00C26CCE"/>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C26CCE"/>
    <w:rPr>
      <w:sz w:val="18"/>
      <w:szCs w:val="18"/>
    </w:rPr>
  </w:style>
  <w:style w:type="paragraph" w:styleId="a4">
    <w:name w:val="footer"/>
    <w:basedOn w:val="a"/>
    <w:link w:val="Char0"/>
    <w:rsid w:val="00C26CCE"/>
    <w:pPr>
      <w:tabs>
        <w:tab w:val="center" w:pos="4153"/>
        <w:tab w:val="right" w:pos="8306"/>
      </w:tabs>
      <w:snapToGrid w:val="0"/>
      <w:jc w:val="left"/>
    </w:pPr>
    <w:rPr>
      <w:sz w:val="18"/>
      <w:szCs w:val="18"/>
    </w:rPr>
  </w:style>
  <w:style w:type="paragraph" w:styleId="a5">
    <w:name w:val="header"/>
    <w:basedOn w:val="a"/>
    <w:link w:val="Char1"/>
    <w:rsid w:val="00C26CCE"/>
    <w:pPr>
      <w:pBdr>
        <w:bottom w:val="single" w:sz="6" w:space="1" w:color="auto"/>
      </w:pBdr>
      <w:tabs>
        <w:tab w:val="center" w:pos="4153"/>
        <w:tab w:val="right" w:pos="8306"/>
      </w:tabs>
      <w:snapToGrid w:val="0"/>
      <w:jc w:val="center"/>
    </w:pPr>
    <w:rPr>
      <w:sz w:val="18"/>
      <w:szCs w:val="18"/>
    </w:rPr>
  </w:style>
  <w:style w:type="character" w:customStyle="1" w:styleId="Char">
    <w:name w:val="批注框文本 Char"/>
    <w:basedOn w:val="a0"/>
    <w:link w:val="a3"/>
    <w:qFormat/>
    <w:rsid w:val="00C26CCE"/>
    <w:rPr>
      <w:rFonts w:ascii="Calibri" w:hAnsi="Calibri"/>
      <w:kern w:val="2"/>
      <w:sz w:val="18"/>
      <w:szCs w:val="18"/>
    </w:rPr>
  </w:style>
  <w:style w:type="character" w:customStyle="1" w:styleId="Char1">
    <w:name w:val="页眉 Char"/>
    <w:basedOn w:val="a0"/>
    <w:link w:val="a5"/>
    <w:rsid w:val="00C26CCE"/>
    <w:rPr>
      <w:rFonts w:ascii="Calibri" w:hAnsi="Calibri"/>
      <w:kern w:val="2"/>
      <w:sz w:val="18"/>
      <w:szCs w:val="18"/>
    </w:rPr>
  </w:style>
  <w:style w:type="character" w:customStyle="1" w:styleId="Char0">
    <w:name w:val="页脚 Char"/>
    <w:basedOn w:val="a0"/>
    <w:link w:val="a4"/>
    <w:rsid w:val="00C26CCE"/>
    <w:rPr>
      <w:rFonts w:ascii="Calibri" w:hAnsi="Calibri"/>
      <w:kern w:val="2"/>
      <w:sz w:val="18"/>
      <w:szCs w:val="18"/>
    </w:rPr>
  </w:style>
  <w:style w:type="character" w:customStyle="1" w:styleId="1Char">
    <w:name w:val="标题 1 Char"/>
    <w:basedOn w:val="a0"/>
    <w:link w:val="1"/>
    <w:uiPriority w:val="9"/>
    <w:rsid w:val="00C26CCE"/>
    <w:rPr>
      <w:rFonts w:ascii="宋体" w:hAnsi="宋体" w:cs="宋体"/>
      <w:b/>
      <w:bCs/>
      <w:kern w:val="3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NULL"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Pages>
  <Words>543</Words>
  <Characters>3099</Characters>
  <Application>Microsoft Office Word</Application>
  <DocSecurity>0</DocSecurity>
  <Lines>25</Lines>
  <Paragraphs>7</Paragraphs>
  <ScaleCrop>false</ScaleCrop>
  <Company>Microsoft</Company>
  <LinksUpToDate>false</LinksUpToDate>
  <CharactersWithSpaces>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梁</dc:creator>
  <cp:lastModifiedBy>Administrator</cp:lastModifiedBy>
  <cp:revision>18</cp:revision>
  <dcterms:created xsi:type="dcterms:W3CDTF">2019-12-23T09:53:00Z</dcterms:created>
  <dcterms:modified xsi:type="dcterms:W3CDTF">2019-12-30T01:41:00Z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2052-11.1.0.9198</vt:lpwstr>
  </property>
</Properties>
</file>