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D5" w:rsidRPr="008978D5" w:rsidRDefault="008978D5" w:rsidP="008978D5">
      <w:pPr>
        <w:jc w:val="center"/>
        <w:rPr>
          <w:sz w:val="36"/>
          <w:szCs w:val="36"/>
        </w:rPr>
      </w:pPr>
      <w:r w:rsidRPr="008978D5">
        <w:rPr>
          <w:rFonts w:hint="eastAsia"/>
          <w:sz w:val="36"/>
          <w:szCs w:val="36"/>
        </w:rPr>
        <w:t>关于认真实行教学大纲，严肃课程标准的意见</w:t>
      </w:r>
    </w:p>
    <w:p w:rsidR="00EE774E" w:rsidRPr="008978D5" w:rsidRDefault="00EE774E" w:rsidP="00A16EC0">
      <w:pPr>
        <w:jc w:val="center"/>
        <w:rPr>
          <w:rFonts w:asciiTheme="majorEastAsia" w:eastAsiaTheme="majorEastAsia" w:hAnsiTheme="majorEastAsia"/>
          <w:sz w:val="44"/>
          <w:szCs w:val="44"/>
        </w:rPr>
      </w:pPr>
    </w:p>
    <w:p w:rsidR="00EE774E" w:rsidRPr="00EE774E" w:rsidRDefault="00EE774E" w:rsidP="00A16EC0">
      <w:pPr>
        <w:jc w:val="center"/>
        <w:rPr>
          <w:rFonts w:asciiTheme="majorEastAsia" w:eastAsiaTheme="majorEastAsia" w:hAnsiTheme="majorEastAsia"/>
          <w:sz w:val="44"/>
          <w:szCs w:val="44"/>
        </w:rPr>
      </w:pPr>
    </w:p>
    <w:p w:rsidR="008978D5" w:rsidRPr="008978D5" w:rsidRDefault="008978D5" w:rsidP="008978D5">
      <w:pPr>
        <w:rPr>
          <w:rFonts w:asciiTheme="minorEastAsia" w:hAnsiTheme="minorEastAsia"/>
          <w:sz w:val="32"/>
          <w:szCs w:val="32"/>
        </w:rPr>
      </w:pPr>
      <w:r w:rsidRPr="008978D5">
        <w:rPr>
          <w:rFonts w:asciiTheme="minorEastAsia" w:hAnsiTheme="minorEastAsia" w:hint="eastAsia"/>
          <w:sz w:val="32"/>
          <w:szCs w:val="32"/>
        </w:rPr>
        <w:t>各教研室：</w:t>
      </w:r>
    </w:p>
    <w:p w:rsidR="008978D5" w:rsidRPr="008978D5" w:rsidRDefault="008978D5" w:rsidP="008978D5">
      <w:pPr>
        <w:ind w:firstLineChars="200" w:firstLine="640"/>
        <w:rPr>
          <w:rFonts w:asciiTheme="minorEastAsia" w:hAnsiTheme="minorEastAsia"/>
          <w:sz w:val="32"/>
          <w:szCs w:val="32"/>
        </w:rPr>
      </w:pPr>
      <w:r w:rsidRPr="008978D5">
        <w:rPr>
          <w:rFonts w:asciiTheme="minorEastAsia" w:hAnsiTheme="minorEastAsia" w:hint="eastAsia"/>
          <w:sz w:val="32"/>
          <w:szCs w:val="32"/>
        </w:rPr>
        <w:t>在教学检查和课堂</w:t>
      </w:r>
      <w:r w:rsidR="00507665">
        <w:rPr>
          <w:rFonts w:asciiTheme="minorEastAsia" w:hAnsiTheme="minorEastAsia" w:hint="eastAsia"/>
          <w:sz w:val="32"/>
          <w:szCs w:val="32"/>
        </w:rPr>
        <w:t>检</w:t>
      </w:r>
      <w:r w:rsidRPr="008978D5">
        <w:rPr>
          <w:rFonts w:asciiTheme="minorEastAsia" w:hAnsiTheme="minorEastAsia" w:hint="eastAsia"/>
          <w:sz w:val="32"/>
          <w:szCs w:val="32"/>
        </w:rPr>
        <w:t>查</w:t>
      </w:r>
      <w:r w:rsidR="00507665">
        <w:rPr>
          <w:rFonts w:asciiTheme="minorEastAsia" w:hAnsiTheme="minorEastAsia" w:hint="eastAsia"/>
          <w:sz w:val="32"/>
          <w:szCs w:val="32"/>
        </w:rPr>
        <w:t>活动中</w:t>
      </w:r>
      <w:bookmarkStart w:id="0" w:name="_GoBack"/>
      <w:bookmarkEnd w:id="0"/>
      <w:r w:rsidRPr="008978D5">
        <w:rPr>
          <w:rFonts w:asciiTheme="minorEastAsia" w:hAnsiTheme="minorEastAsia" w:hint="eastAsia"/>
          <w:sz w:val="32"/>
          <w:szCs w:val="32"/>
        </w:rPr>
        <w:t>发现，有相当部分课程和老师在落实和实施教学大纲时存在不严肃、不认真、随意性大的情况。有的不同专业的同一门课程存在照搬照抄，培养方案设置的课程与教学大纲不一致，理论教学时数与实践教学时数落实不到位等现象已严重影响了规范教学和教学质量。为认真落实教学大纲，严肃课程标准，规范教学要求，及时纠正偏差和存在问题，特提出如下具体补充和完善意见。</w:t>
      </w:r>
    </w:p>
    <w:p w:rsidR="008978D5" w:rsidRPr="008978D5" w:rsidRDefault="008978D5" w:rsidP="008978D5">
      <w:pPr>
        <w:ind w:firstLineChars="200" w:firstLine="640"/>
        <w:rPr>
          <w:rFonts w:asciiTheme="minorEastAsia" w:hAnsiTheme="minorEastAsia"/>
          <w:sz w:val="32"/>
          <w:szCs w:val="32"/>
        </w:rPr>
      </w:pPr>
      <w:r w:rsidRPr="008978D5">
        <w:rPr>
          <w:rFonts w:asciiTheme="minorEastAsia" w:hAnsiTheme="minorEastAsia" w:hint="eastAsia"/>
          <w:sz w:val="32"/>
          <w:szCs w:val="32"/>
        </w:rPr>
        <w:t>一、对不同专业的同一门课程，要根据人才培养方案及专业特点，按照培养目标和教学内容要求，在实施教学过程中，确定课程标准的差异性，尽可能做到有的放矢，力戒千篇一律。</w:t>
      </w:r>
    </w:p>
    <w:p w:rsidR="008978D5" w:rsidRPr="008978D5" w:rsidRDefault="008978D5" w:rsidP="008978D5">
      <w:pPr>
        <w:ind w:firstLineChars="200" w:firstLine="640"/>
        <w:rPr>
          <w:rFonts w:asciiTheme="minorEastAsia" w:hAnsiTheme="minorEastAsia"/>
          <w:sz w:val="32"/>
          <w:szCs w:val="32"/>
        </w:rPr>
      </w:pPr>
      <w:r w:rsidRPr="008978D5">
        <w:rPr>
          <w:rFonts w:asciiTheme="minorEastAsia" w:hAnsiTheme="minorEastAsia" w:hint="eastAsia"/>
          <w:sz w:val="32"/>
          <w:szCs w:val="32"/>
        </w:rPr>
        <w:t>二、要保持教学大纲与人才培养方案的课程设置相吻合。按照人才培养方案中所设置的课程在名称上应保持一致。</w:t>
      </w:r>
    </w:p>
    <w:p w:rsidR="008978D5" w:rsidRPr="008978D5" w:rsidRDefault="008978D5" w:rsidP="008978D5">
      <w:pPr>
        <w:ind w:firstLineChars="200" w:firstLine="640"/>
        <w:rPr>
          <w:rFonts w:asciiTheme="minorEastAsia" w:hAnsiTheme="minorEastAsia"/>
          <w:sz w:val="32"/>
          <w:szCs w:val="32"/>
        </w:rPr>
      </w:pPr>
      <w:r w:rsidRPr="008978D5">
        <w:rPr>
          <w:rFonts w:asciiTheme="minorEastAsia" w:hAnsiTheme="minorEastAsia" w:hint="eastAsia"/>
          <w:sz w:val="32"/>
          <w:szCs w:val="32"/>
        </w:rPr>
        <w:t>三、教学大纲规定的理论与实践课时分配要与人才培养方案保持一致，各专业及各门课程要积极创造条件，尽最大努力实现理论教学与实践教学的均衡发展。</w:t>
      </w:r>
    </w:p>
    <w:p w:rsidR="008978D5" w:rsidRPr="008978D5" w:rsidRDefault="008978D5" w:rsidP="008978D5">
      <w:pPr>
        <w:ind w:firstLineChars="200" w:firstLine="640"/>
        <w:rPr>
          <w:rFonts w:asciiTheme="minorEastAsia" w:hAnsiTheme="minorEastAsia"/>
          <w:sz w:val="32"/>
          <w:szCs w:val="32"/>
        </w:rPr>
      </w:pPr>
      <w:r w:rsidRPr="008978D5">
        <w:rPr>
          <w:rFonts w:asciiTheme="minorEastAsia" w:hAnsiTheme="minorEastAsia" w:hint="eastAsia"/>
          <w:sz w:val="32"/>
          <w:szCs w:val="32"/>
        </w:rPr>
        <w:t>四、各教研室、各专业要认真总结、探索和完善修订人才培养方案的经验，对教学大纲中制定的考核评价方案以能有效检验课程目标的达成为最高原则。同时，在以后修订教学大纲过程中保持与用人部门和相关教学专家对教学大纲及人才培</w:t>
      </w:r>
      <w:r w:rsidRPr="008978D5">
        <w:rPr>
          <w:rFonts w:asciiTheme="minorEastAsia" w:hAnsiTheme="minorEastAsia" w:hint="eastAsia"/>
          <w:sz w:val="32"/>
          <w:szCs w:val="32"/>
        </w:rPr>
        <w:lastRenderedPageBreak/>
        <w:t>养方案进行有效的沟通和论证，使人才培养方案及教学大纲更具有科学性和适应性。</w:t>
      </w:r>
    </w:p>
    <w:p w:rsidR="008978D5" w:rsidRDefault="008978D5" w:rsidP="008978D5">
      <w:pPr>
        <w:ind w:firstLineChars="200" w:firstLine="600"/>
        <w:rPr>
          <w:sz w:val="30"/>
          <w:szCs w:val="30"/>
        </w:rPr>
      </w:pPr>
    </w:p>
    <w:p w:rsidR="008978D5" w:rsidRDefault="008978D5" w:rsidP="008978D5">
      <w:pPr>
        <w:ind w:firstLineChars="200" w:firstLine="600"/>
        <w:rPr>
          <w:sz w:val="30"/>
          <w:szCs w:val="30"/>
        </w:rPr>
      </w:pPr>
    </w:p>
    <w:p w:rsidR="008978D5" w:rsidRPr="00D732DF" w:rsidRDefault="008978D5" w:rsidP="008978D5">
      <w:pPr>
        <w:ind w:firstLineChars="200" w:firstLine="600"/>
        <w:rPr>
          <w:sz w:val="30"/>
          <w:szCs w:val="30"/>
        </w:rPr>
      </w:pPr>
      <w:r>
        <w:rPr>
          <w:rFonts w:hint="eastAsia"/>
          <w:sz w:val="30"/>
          <w:szCs w:val="30"/>
        </w:rPr>
        <w:t xml:space="preserve">                        </w:t>
      </w:r>
    </w:p>
    <w:p w:rsidR="00A16EC0" w:rsidRDefault="00A16EC0" w:rsidP="00A16EC0">
      <w:pPr>
        <w:spacing w:line="560" w:lineRule="exact"/>
        <w:jc w:val="right"/>
        <w:rPr>
          <w:rFonts w:asciiTheme="majorEastAsia" w:eastAsiaTheme="majorEastAsia" w:hAnsiTheme="majorEastAsia"/>
          <w:sz w:val="32"/>
          <w:szCs w:val="32"/>
        </w:rPr>
      </w:pPr>
      <w:r>
        <w:rPr>
          <w:rFonts w:asciiTheme="majorEastAsia" w:eastAsiaTheme="majorEastAsia" w:hAnsiTheme="majorEastAsia" w:hint="eastAsia"/>
          <w:sz w:val="32"/>
          <w:szCs w:val="32"/>
        </w:rPr>
        <w:t>财经管理学院</w:t>
      </w:r>
    </w:p>
    <w:p w:rsidR="00A16EC0" w:rsidRDefault="00A16EC0" w:rsidP="00A16EC0">
      <w:pPr>
        <w:spacing w:line="560" w:lineRule="exact"/>
        <w:jc w:val="right"/>
        <w:rPr>
          <w:rFonts w:asciiTheme="majorEastAsia" w:eastAsiaTheme="majorEastAsia" w:hAnsiTheme="majorEastAsia"/>
          <w:sz w:val="32"/>
          <w:szCs w:val="32"/>
        </w:rPr>
      </w:pPr>
      <w:r>
        <w:rPr>
          <w:rFonts w:asciiTheme="majorEastAsia" w:eastAsiaTheme="majorEastAsia" w:hAnsiTheme="majorEastAsia" w:hint="eastAsia"/>
          <w:sz w:val="32"/>
          <w:szCs w:val="32"/>
        </w:rPr>
        <w:t>2019年</w:t>
      </w:r>
      <w:r w:rsidR="008978D5">
        <w:rPr>
          <w:rFonts w:asciiTheme="majorEastAsia" w:eastAsiaTheme="majorEastAsia" w:hAnsiTheme="majorEastAsia" w:hint="eastAsia"/>
          <w:sz w:val="32"/>
          <w:szCs w:val="32"/>
        </w:rPr>
        <w:t>4</w:t>
      </w:r>
      <w:r>
        <w:rPr>
          <w:rFonts w:asciiTheme="majorEastAsia" w:eastAsiaTheme="majorEastAsia" w:hAnsiTheme="majorEastAsia" w:hint="eastAsia"/>
          <w:sz w:val="32"/>
          <w:szCs w:val="32"/>
        </w:rPr>
        <w:t>月</w:t>
      </w:r>
      <w:r w:rsidR="008978D5">
        <w:rPr>
          <w:rFonts w:asciiTheme="majorEastAsia" w:eastAsiaTheme="majorEastAsia" w:hAnsiTheme="majorEastAsia" w:hint="eastAsia"/>
          <w:sz w:val="32"/>
          <w:szCs w:val="32"/>
        </w:rPr>
        <w:t>15</w:t>
      </w:r>
      <w:r>
        <w:rPr>
          <w:rFonts w:asciiTheme="majorEastAsia" w:eastAsiaTheme="majorEastAsia" w:hAnsiTheme="majorEastAsia" w:hint="eastAsia"/>
          <w:sz w:val="32"/>
          <w:szCs w:val="32"/>
        </w:rPr>
        <w:t>日</w:t>
      </w:r>
    </w:p>
    <w:p w:rsidR="00A16EC0" w:rsidRPr="00A16EC0" w:rsidRDefault="00A16EC0" w:rsidP="00A16EC0">
      <w:pPr>
        <w:jc w:val="left"/>
        <w:rPr>
          <w:rFonts w:asciiTheme="majorEastAsia" w:eastAsiaTheme="majorEastAsia" w:hAnsiTheme="majorEastAsia"/>
          <w:sz w:val="32"/>
          <w:szCs w:val="32"/>
        </w:rPr>
      </w:pPr>
    </w:p>
    <w:p w:rsidR="00A16EC0" w:rsidRPr="00A16EC0" w:rsidRDefault="00A16EC0" w:rsidP="00A16EC0">
      <w:pPr>
        <w:jc w:val="left"/>
        <w:rPr>
          <w:rFonts w:asciiTheme="majorEastAsia" w:eastAsiaTheme="majorEastAsia" w:hAnsiTheme="majorEastAsia"/>
          <w:sz w:val="32"/>
          <w:szCs w:val="32"/>
        </w:rPr>
      </w:pPr>
    </w:p>
    <w:p w:rsidR="00A16EC0" w:rsidRPr="00A16EC0" w:rsidRDefault="00A16EC0" w:rsidP="00A16EC0">
      <w:pPr>
        <w:jc w:val="left"/>
        <w:rPr>
          <w:rFonts w:asciiTheme="majorEastAsia" w:eastAsiaTheme="majorEastAsia" w:hAnsiTheme="majorEastAsia"/>
          <w:sz w:val="32"/>
          <w:szCs w:val="32"/>
        </w:rPr>
      </w:pPr>
    </w:p>
    <w:p w:rsidR="00C66FA0" w:rsidRDefault="00C66FA0"/>
    <w:sectPr w:rsidR="00C66FA0" w:rsidSect="0080071F">
      <w:headerReference w:type="default" r:id="rId7"/>
      <w:footerReference w:type="default" r:id="rId8"/>
      <w:pgSz w:w="11906" w:h="16838"/>
      <w:pgMar w:top="567" w:right="1701" w:bottom="567" w:left="170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26" w:rsidRDefault="00B70826" w:rsidP="0080071F">
      <w:r>
        <w:separator/>
      </w:r>
    </w:p>
  </w:endnote>
  <w:endnote w:type="continuationSeparator" w:id="0">
    <w:p w:rsidR="00B70826" w:rsidRDefault="00B70826" w:rsidP="0080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F" w:rsidRPr="000D572B" w:rsidRDefault="0080071F" w:rsidP="000D572B">
    <w:pPr>
      <w:pStyle w:val="a4"/>
      <w:pBdr>
        <w:top w:val="single" w:sz="4" w:space="1" w:color="FF0000"/>
      </w:pBdr>
      <w:rPr>
        <w:color w:val="FF0000"/>
      </w:rPr>
    </w:pPr>
    <w:r w:rsidRPr="000D572B">
      <w:rPr>
        <w:rFonts w:hint="eastAsia"/>
        <w:color w:val="FF0000"/>
      </w:rPr>
      <w:t>中国·广西·百色·平果</w:t>
    </w:r>
    <w:r w:rsidRPr="000D572B">
      <w:rPr>
        <w:rFonts w:hint="eastAsia"/>
        <w:color w:val="FF0000"/>
      </w:rPr>
      <w:t xml:space="preserve">  </w:t>
    </w:r>
    <w:r w:rsidRPr="000D572B">
      <w:rPr>
        <w:color w:val="FF0000"/>
      </w:rPr>
      <w:t xml:space="preserve">        </w:t>
    </w:r>
    <w:r w:rsidRPr="000D572B">
      <w:rPr>
        <w:rFonts w:hint="eastAsia"/>
        <w:color w:val="FF0000"/>
      </w:rPr>
      <w:t xml:space="preserve">    </w:t>
    </w:r>
    <w:r w:rsidRPr="000D572B">
      <w:rPr>
        <w:color w:val="FF0000"/>
      </w:rPr>
      <w:t xml:space="preserve"> </w:t>
    </w:r>
    <w:r w:rsidR="00B87ED4">
      <w:rPr>
        <w:color w:val="FF0000"/>
      </w:rPr>
      <w:t xml:space="preserve">  </w:t>
    </w:r>
    <w:r w:rsidRPr="000D572B">
      <w:rPr>
        <w:rFonts w:hint="eastAsia"/>
        <w:color w:val="FF0000"/>
      </w:rPr>
      <w:t>电话：</w:t>
    </w:r>
    <w:r w:rsidRPr="000D572B">
      <w:rPr>
        <w:rFonts w:hint="eastAsia"/>
        <w:color w:val="FF0000"/>
      </w:rPr>
      <w:t>0776-2630888</w:t>
    </w:r>
    <w:r w:rsidRPr="000D572B">
      <w:rPr>
        <w:color w:val="FF0000"/>
      </w:rPr>
      <w:t xml:space="preserve">                         </w:t>
    </w:r>
    <w:r w:rsidRPr="000D572B">
      <w:rPr>
        <w:rFonts w:hint="eastAsia"/>
        <w:color w:val="FF0000"/>
      </w:rPr>
      <w:t>邮编：</w:t>
    </w:r>
    <w:r w:rsidRPr="000D572B">
      <w:rPr>
        <w:rFonts w:hint="eastAsia"/>
        <w:color w:val="FF0000"/>
      </w:rPr>
      <w:t>531499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26" w:rsidRDefault="00B70826" w:rsidP="0080071F">
      <w:r>
        <w:separator/>
      </w:r>
    </w:p>
  </w:footnote>
  <w:footnote w:type="continuationSeparator" w:id="0">
    <w:p w:rsidR="00B70826" w:rsidRDefault="00B70826" w:rsidP="0080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F" w:rsidRPr="000D572B" w:rsidRDefault="00F433CB" w:rsidP="000D572B">
    <w:pPr>
      <w:pStyle w:val="a3"/>
      <w:pBdr>
        <w:bottom w:val="single" w:sz="4" w:space="1" w:color="FF0000"/>
      </w:pBdr>
      <w:rPr>
        <w:color w:val="FF0000"/>
      </w:rPr>
    </w:pPr>
    <w:r>
      <w:rPr>
        <w:noProof/>
      </w:rPr>
      <w:drawing>
        <wp:inline distT="0" distB="0" distL="0" distR="0" wp14:anchorId="31C08E60" wp14:editId="4322B4BE">
          <wp:extent cx="5314950" cy="69578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5815" cy="699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1F"/>
    <w:rsid w:val="0007035D"/>
    <w:rsid w:val="00076E75"/>
    <w:rsid w:val="000B023A"/>
    <w:rsid w:val="000D572B"/>
    <w:rsid w:val="00215B74"/>
    <w:rsid w:val="00397895"/>
    <w:rsid w:val="003A134A"/>
    <w:rsid w:val="00507665"/>
    <w:rsid w:val="005D5439"/>
    <w:rsid w:val="005F5B29"/>
    <w:rsid w:val="007A36B1"/>
    <w:rsid w:val="007C3D40"/>
    <w:rsid w:val="007E553E"/>
    <w:rsid w:val="0080071F"/>
    <w:rsid w:val="00812E8C"/>
    <w:rsid w:val="008978D5"/>
    <w:rsid w:val="00A16EC0"/>
    <w:rsid w:val="00A37478"/>
    <w:rsid w:val="00AD5324"/>
    <w:rsid w:val="00B42284"/>
    <w:rsid w:val="00B570CB"/>
    <w:rsid w:val="00B70826"/>
    <w:rsid w:val="00B87ED4"/>
    <w:rsid w:val="00C66FA0"/>
    <w:rsid w:val="00D53D30"/>
    <w:rsid w:val="00D55623"/>
    <w:rsid w:val="00DB1047"/>
    <w:rsid w:val="00DE5165"/>
    <w:rsid w:val="00DF5B7E"/>
    <w:rsid w:val="00EE2977"/>
    <w:rsid w:val="00EE774E"/>
    <w:rsid w:val="00F4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iPriority w:val="99"/>
    <w:semiHidden/>
    <w:unhideWhenUsed/>
    <w:rsid w:val="00A37478"/>
    <w:rPr>
      <w:sz w:val="18"/>
      <w:szCs w:val="18"/>
    </w:rPr>
  </w:style>
  <w:style w:type="character" w:customStyle="1" w:styleId="Char1">
    <w:name w:val="批注框文本 Char"/>
    <w:basedOn w:val="a0"/>
    <w:link w:val="a5"/>
    <w:uiPriority w:val="99"/>
    <w:semiHidden/>
    <w:rsid w:val="00A37478"/>
    <w:rPr>
      <w:sz w:val="18"/>
      <w:szCs w:val="18"/>
    </w:rPr>
  </w:style>
  <w:style w:type="character" w:styleId="a6">
    <w:name w:val="Hyperlink"/>
    <w:basedOn w:val="a0"/>
    <w:uiPriority w:val="99"/>
    <w:unhideWhenUsed/>
    <w:rsid w:val="00A374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iPriority w:val="99"/>
    <w:semiHidden/>
    <w:unhideWhenUsed/>
    <w:rsid w:val="00A37478"/>
    <w:rPr>
      <w:sz w:val="18"/>
      <w:szCs w:val="18"/>
    </w:rPr>
  </w:style>
  <w:style w:type="character" w:customStyle="1" w:styleId="Char1">
    <w:name w:val="批注框文本 Char"/>
    <w:basedOn w:val="a0"/>
    <w:link w:val="a5"/>
    <w:uiPriority w:val="99"/>
    <w:semiHidden/>
    <w:rsid w:val="00A37478"/>
    <w:rPr>
      <w:sz w:val="18"/>
      <w:szCs w:val="18"/>
    </w:rPr>
  </w:style>
  <w:style w:type="character" w:styleId="a6">
    <w:name w:val="Hyperlink"/>
    <w:basedOn w:val="a0"/>
    <w:uiPriority w:val="99"/>
    <w:unhideWhenUsed/>
    <w:rsid w:val="00A37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7</cp:revision>
  <cp:lastPrinted>2019-03-28T04:00:00Z</cp:lastPrinted>
  <dcterms:created xsi:type="dcterms:W3CDTF">2019-03-28T03:57:00Z</dcterms:created>
  <dcterms:modified xsi:type="dcterms:W3CDTF">2019-04-16T02:58:00Z</dcterms:modified>
</cp:coreProperties>
</file>