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56" w:rsidRDefault="00900F56" w:rsidP="00900F56">
      <w:pPr>
        <w:pStyle w:val="a3"/>
        <w:ind w:firstLine="420"/>
        <w:rPr>
          <w:rFonts w:hint="eastAsia"/>
        </w:rPr>
      </w:pPr>
      <w:r>
        <w:rPr>
          <w:rFonts w:hint="eastAsia"/>
        </w:rPr>
        <w:t xml:space="preserve">关于进一步加强创业培训推进创业促就业工作的通知 </w:t>
      </w:r>
    </w:p>
    <w:p w:rsidR="00900F56" w:rsidRDefault="00900F56" w:rsidP="00900F56">
      <w:pPr>
        <w:pStyle w:val="a3"/>
        <w:ind w:firstLine="420"/>
        <w:rPr>
          <w:rFonts w:hint="eastAsia"/>
        </w:rPr>
      </w:pPr>
      <w:proofErr w:type="gramStart"/>
      <w:r>
        <w:rPr>
          <w:rFonts w:hint="eastAsia"/>
        </w:rPr>
        <w:t>劳</w:t>
      </w:r>
      <w:proofErr w:type="gramEnd"/>
      <w:r>
        <w:rPr>
          <w:rFonts w:hint="eastAsia"/>
        </w:rPr>
        <w:t>社部发〔2007〕30号</w:t>
      </w:r>
    </w:p>
    <w:p w:rsidR="00900F56" w:rsidRDefault="00900F56" w:rsidP="00900F56">
      <w:pPr>
        <w:pStyle w:val="a3"/>
        <w:rPr>
          <w:rFonts w:hint="eastAsia"/>
        </w:rPr>
      </w:pPr>
      <w:r>
        <w:rPr>
          <w:rFonts w:hint="eastAsia"/>
        </w:rPr>
        <w:t xml:space="preserve">     各省、自治区、直辖市劳动和社会保障厅（局）:</w:t>
      </w:r>
    </w:p>
    <w:p w:rsidR="00900F56" w:rsidRDefault="00900F56" w:rsidP="00900F56">
      <w:pPr>
        <w:pStyle w:val="a3"/>
        <w:rPr>
          <w:rFonts w:hint="eastAsia"/>
        </w:rPr>
      </w:pPr>
      <w:r>
        <w:rPr>
          <w:rFonts w:hint="eastAsia"/>
        </w:rPr>
        <w:t xml:space="preserve">    创业培训是提高劳动者创业能力的重要手段，是推进创业促就业工作的重要内容。近年来，我部与国际劳工组织联合实施的“创办和改善你的企业”项目取得了显著成果。各地将创业培训与落实就业政策紧密结合，帮助和带动了一批创业者成功开办和经营企业，并产生了积极的就业倍增效应。在总结国际合作项目成功经验基础上，为贯彻落实劳动保障部“能力促创业计划”，进一步加强创业培训，打造中国SYB创业培训品牌，全面推进创业促就业工作，现就有关事项通知如下:</w:t>
      </w:r>
    </w:p>
    <w:p w:rsidR="00900F56" w:rsidRDefault="00900F56" w:rsidP="00900F56">
      <w:pPr>
        <w:pStyle w:val="a3"/>
        <w:rPr>
          <w:rFonts w:hint="eastAsia"/>
        </w:rPr>
      </w:pPr>
      <w:r>
        <w:rPr>
          <w:rFonts w:hint="eastAsia"/>
        </w:rPr>
        <w:t xml:space="preserve">    一、提高认识，加强领导。各地要积极争取各级党委和政府的重视，将打造中国SYB创业培训品牌，全面推进创业促就业活动，作为当前和今后一个时期做好就业再就业工作的重要措施，纳入就业再就业工作总体目标任务，明确工作要求，统一部署安排。要加快建立面向全体城乡创业者，以创业培训为基础，将创业政策扶持与创业服务有机结合的创业促就业工作体系。要建立目标责任制，把创业培训质量和带动就业效果作为主要指标，纳入就业再就业工作业绩考核内容，定期进行督促检查。二、健全机构，明确职责。我部成立创业培训工作指导委员会，负责全国创业培训服务工作的总体规划和协调推动。委员会下设办公室，吸收优秀培训师及相关专家参与，开展师资提高、经验交流、新技术开发和推广等组织实施工作。各省级劳动保障部门应整合培训就业资源，集中优质力量，成立或指定专门工作机构并配备专门人员做好本地区创业培训服务工作。各地级市要积极创造条件，建立创业培训服务专门组织，承担示范性培训、培训指导和创业服务等工作。各地要将创业培训服务专门组织纳入公共就业服务体系，建成劳动保障部门就业再就业工作的示范窗口。</w:t>
      </w:r>
    </w:p>
    <w:p w:rsidR="00900F56" w:rsidRDefault="00900F56" w:rsidP="00900F56">
      <w:pPr>
        <w:pStyle w:val="a3"/>
        <w:rPr>
          <w:rFonts w:hint="eastAsia"/>
        </w:rPr>
      </w:pPr>
      <w:r>
        <w:rPr>
          <w:rFonts w:hint="eastAsia"/>
        </w:rPr>
        <w:t xml:space="preserve">    三、加强管理，打造品牌。各地要加强对创业培训的管理，按照统一培训标准、统一培训教材、统一教师管理、统一机构认定、统一证书发放的要求组织教学，确保培训质量，打造中国SYB创业培训品牌。各省级劳动保障部门要参照创业培训授权机构有关规定，做好本地区创业培训定点机构的认定和管理工作，并充分发挥已获得授权培训机构的示范作用。对参加培训合格的学员，颁发我部统一式样的创业培训合格证书。要加强教师队伍建设，定期组织教师培训进修、研讨交流等活动，教师培训和认证工作由所在省级劳动保障部门参照教师选择和培训有关要求进行。我部继续组织开展培训师的培训、交流和考评活动，并实行培训师派遣制度。</w:t>
      </w:r>
    </w:p>
    <w:p w:rsidR="00900F56" w:rsidRDefault="00900F56" w:rsidP="00900F56">
      <w:pPr>
        <w:pStyle w:val="a3"/>
        <w:rPr>
          <w:rFonts w:hint="eastAsia"/>
        </w:rPr>
      </w:pPr>
      <w:r>
        <w:rPr>
          <w:rFonts w:hint="eastAsia"/>
        </w:rPr>
        <w:t xml:space="preserve">    四、加强协调，搞好合作。各地要加强与财政、工商、税务、银行等有关部门的沟通与合作，共同落实各项创业扶持政策，为创业者打造创业绿色通道。要按照现行政策规定，在就业再就业资金中将创业培训补贴</w:t>
      </w:r>
      <w:proofErr w:type="gramStart"/>
      <w:r>
        <w:rPr>
          <w:rFonts w:hint="eastAsia"/>
        </w:rPr>
        <w:t>作出</w:t>
      </w:r>
      <w:proofErr w:type="gramEnd"/>
      <w:r>
        <w:rPr>
          <w:rFonts w:hint="eastAsia"/>
        </w:rPr>
        <w:t>专门安排，并进一步完善经费补贴与培训效果挂钩的机制，提高资金的使用效果。要继续发挥工会、共青团和妇联等群团组织的积极作用，并加强与中小企业服务机构的合作，共同做好创业培训服务工作。</w:t>
      </w:r>
    </w:p>
    <w:p w:rsidR="00900F56" w:rsidRDefault="00900F56" w:rsidP="00900F56">
      <w:pPr>
        <w:pStyle w:val="a3"/>
        <w:rPr>
          <w:rFonts w:hint="eastAsia"/>
        </w:rPr>
      </w:pPr>
      <w:r>
        <w:rPr>
          <w:rFonts w:hint="eastAsia"/>
        </w:rPr>
        <w:t xml:space="preserve">    五、抓住重点，以点带面。创业促就业工作采取重点城市先行探索，取得经验后再全面推广的方式开展。我部将依托全国100个创业培训重点联系城市开展创业促就业工作。各重点城市要按照创业促就业工作方案的总体要求，进一步细化工作任务，制定详细的实施方案，抓好工作落实。我部在开展师资培训、新技术推广等工作中将对重点城市给予重点扶持。各省也要加强对重点城市的指导和支持，并可同步确定一批省级重点城市开展工作，通过重点城市的示范作用，推动本省和全国创业促就业工作开展。各地可对100个重点联系城市适当调整，调整名单和各城市实施方案请于2007年9月底前报省级劳动保障部门和我部培训就业司。</w:t>
      </w:r>
    </w:p>
    <w:p w:rsidR="00900F56" w:rsidRDefault="00900F56" w:rsidP="00900F56">
      <w:pPr>
        <w:pStyle w:val="a3"/>
        <w:rPr>
          <w:rFonts w:hint="eastAsia"/>
        </w:rPr>
      </w:pPr>
      <w:r>
        <w:rPr>
          <w:rFonts w:hint="eastAsia"/>
        </w:rPr>
        <w:t xml:space="preserve">    六、广泛宣传，营造氛围。要充分发挥报刊、广播、电视、网络等媒体的作用，组织开展形式多样的宣传活动，大力宣传各级政府鼓励创业的相关政策，宣传各地区、各部门做好</w:t>
      </w:r>
      <w:r>
        <w:rPr>
          <w:rFonts w:hint="eastAsia"/>
        </w:rPr>
        <w:lastRenderedPageBreak/>
        <w:t>创业培训、开展创业服务的经验与成效，宣传创业带头人的典型事迹，在全社会弘扬创业精神，展示创业风采，形成鼓励创业、支持创业、全民创业的社会氛围。</w:t>
      </w:r>
    </w:p>
    <w:p w:rsidR="00900F56" w:rsidRDefault="00900F56" w:rsidP="00900F56">
      <w:pPr>
        <w:pStyle w:val="a3"/>
        <w:rPr>
          <w:rFonts w:hint="eastAsia"/>
        </w:rPr>
      </w:pPr>
      <w:r>
        <w:rPr>
          <w:rFonts w:hint="eastAsia"/>
        </w:rPr>
        <w:t xml:space="preserve">    附件:全国100个重点联系城市创业促就业工作方案劳动和社会保障部二○○七年八月六日</w:t>
      </w:r>
    </w:p>
    <w:p w:rsidR="00900F56" w:rsidRDefault="00900F56" w:rsidP="00900F56">
      <w:pPr>
        <w:pStyle w:val="a3"/>
        <w:rPr>
          <w:rFonts w:hint="eastAsia"/>
        </w:rPr>
      </w:pPr>
      <w:r>
        <w:rPr>
          <w:rFonts w:hint="eastAsia"/>
        </w:rPr>
        <w:t xml:space="preserve">     全国100个重点联系城市创业促就业工作方案</w:t>
      </w:r>
    </w:p>
    <w:p w:rsidR="00900F56" w:rsidRDefault="00900F56" w:rsidP="00900F56">
      <w:pPr>
        <w:pStyle w:val="a3"/>
        <w:rPr>
          <w:rFonts w:hint="eastAsia"/>
        </w:rPr>
      </w:pPr>
      <w:r>
        <w:rPr>
          <w:rFonts w:hint="eastAsia"/>
        </w:rPr>
        <w:t xml:space="preserve">     按照党中央、国务院关于做好就业再就业工作的总体要求，为贯彻落实劳动保障部“能力促创业计划”，进一步加强创业培训，打造中国SYB创业培训品牌，全面推进创业促就业工作，特制定以下工作方案。一、指导思想</w:t>
      </w:r>
    </w:p>
    <w:p w:rsidR="00900F56" w:rsidRDefault="00900F56" w:rsidP="00900F56">
      <w:pPr>
        <w:pStyle w:val="a3"/>
        <w:rPr>
          <w:rFonts w:hint="eastAsia"/>
        </w:rPr>
      </w:pPr>
      <w:r>
        <w:rPr>
          <w:rFonts w:hint="eastAsia"/>
        </w:rPr>
        <w:t xml:space="preserve">    围绕当前和今后一段时期就业再就业工作的需要，将推动创业作为促进就业的一项重要工作，面向城乡创业者广泛开展创业培训，不断提升创业者的开业能力和经营能力。同时，健全完善社会化、开放式的创业服务体系，帮助创业者成功地开办和经营企业，逐步形成以创业培训为基础，创业扶持政策和创业服务相结合，全面推进创业促就业工作的新局面。二、工作目标</w:t>
      </w:r>
    </w:p>
    <w:p w:rsidR="00900F56" w:rsidRDefault="00900F56" w:rsidP="00900F56">
      <w:pPr>
        <w:pStyle w:val="a3"/>
        <w:rPr>
          <w:rFonts w:hint="eastAsia"/>
        </w:rPr>
      </w:pPr>
      <w:r>
        <w:rPr>
          <w:rFonts w:hint="eastAsia"/>
        </w:rPr>
        <w:t xml:space="preserve">    每年至少对1500人开展创业能力培训（其中，直辖市培训3000人以上），培训合格率达到80%以上，</w:t>
      </w:r>
      <w:proofErr w:type="gramStart"/>
      <w:r>
        <w:rPr>
          <w:rFonts w:hint="eastAsia"/>
        </w:rPr>
        <w:t>经创业</w:t>
      </w:r>
      <w:proofErr w:type="gramEnd"/>
      <w:r>
        <w:rPr>
          <w:rFonts w:hint="eastAsia"/>
        </w:rPr>
        <w:t>服务后半年内开业成功率达到50%以上，带动就业率达到1∶5，开业企业中，一年以上稳定经营率达到80%。进一步完善创业培训、开业指导、项目开发、融资服务、创业孵化、跟踪扶持等“一条龙”服务体系，全面推进创业促就业工作。三、工作任务</w:t>
      </w:r>
    </w:p>
    <w:p w:rsidR="00900F56" w:rsidRDefault="00900F56" w:rsidP="00900F56">
      <w:pPr>
        <w:pStyle w:val="a3"/>
        <w:rPr>
          <w:rFonts w:hint="eastAsia"/>
        </w:rPr>
      </w:pPr>
      <w:r>
        <w:rPr>
          <w:rFonts w:hint="eastAsia"/>
        </w:rPr>
        <w:t xml:space="preserve">    （一）建立创业培训服务专门组织，搭建培训和服务工作平台。在开展示范性培训的同时，提供项目开发、开业指导、融资服务、跟踪扶持等“一条龙”服务。也可受劳动保障行政部门委托，承担全市创业培训服务工作的布局规划、技术指导、组织实施和质量监控。专门组织和工作平台应在公共就业服务体系内设立，也可依托现有就业训练机构改建。</w:t>
      </w:r>
    </w:p>
    <w:p w:rsidR="00900F56" w:rsidRDefault="00900F56" w:rsidP="00900F56">
      <w:pPr>
        <w:pStyle w:val="a3"/>
        <w:rPr>
          <w:rFonts w:hint="eastAsia"/>
        </w:rPr>
      </w:pPr>
      <w:r>
        <w:rPr>
          <w:rFonts w:hint="eastAsia"/>
        </w:rPr>
        <w:t xml:space="preserve">    （二）扩大培训对象范围，创新培训模式。在做好下岗失业人员创业培训工作的同时，要结合就业工作新需要，将创业培训向大学生、农村劳动者、复员转业退伍军人、残疾人等各类城乡创业者延伸和拓展。要按照统一的SYB培训技术标准组织教学，也可结合实际，自主开发和选用具有地方特色的教辅资料，探索适合不同对象需求的培训模式，采用案例剖析、企业家现身说法以及创业实训等方式，增强培训的针对性和实用性。在做好SYB培训的基础上，各地可根据已开业创业者的需求，提供改善和发展企业的培训服务。</w:t>
      </w:r>
    </w:p>
    <w:p w:rsidR="00900F56" w:rsidRDefault="00900F56" w:rsidP="00900F56">
      <w:pPr>
        <w:pStyle w:val="a3"/>
        <w:rPr>
          <w:rFonts w:hint="eastAsia"/>
        </w:rPr>
      </w:pPr>
      <w:r>
        <w:rPr>
          <w:rFonts w:hint="eastAsia"/>
        </w:rPr>
        <w:t xml:space="preserve">    （三）加强机构管理，确保培训质量。要根据我部和省劳动保障部门统一要求，吸收社会各类优质资源参与创业培训。要做好创业培训定点机构的日常管理和指导，及时了解定点机构在制定培训计划、规范教学管理、组织实施培训等方面的情况，指导定点机构按照规范的培训技术标准组织教学，确保培训质量。同时，要强化对学员的后续服务和跟踪指导，建立学员档案，及时记录学员开办和经营企业的情况。</w:t>
      </w:r>
    </w:p>
    <w:p w:rsidR="00900F56" w:rsidRDefault="00900F56" w:rsidP="00900F56">
      <w:pPr>
        <w:pStyle w:val="a3"/>
        <w:rPr>
          <w:rFonts w:hint="eastAsia"/>
        </w:rPr>
      </w:pPr>
      <w:r>
        <w:rPr>
          <w:rFonts w:hint="eastAsia"/>
        </w:rPr>
        <w:t xml:space="preserve">    （四）加强教师选拔和管理，提高教师能力水平。要扩大创业培训教师选拔的范围，将具备条件，并愿意长期从事创业培训的大学教师和企业成功人士吸收到教师队伍中，改善教师队伍素质结构。要定期组织教师开展研讨交流、观摩教学等活动，提升教师业务素质和能力水平。要建立创业培训教师档案，明确工作职责，实行动态管理。</w:t>
      </w:r>
    </w:p>
    <w:p w:rsidR="00900F56" w:rsidRDefault="00900F56" w:rsidP="00900F56">
      <w:pPr>
        <w:pStyle w:val="a3"/>
        <w:rPr>
          <w:rFonts w:hint="eastAsia"/>
        </w:rPr>
      </w:pPr>
      <w:r>
        <w:rPr>
          <w:rFonts w:hint="eastAsia"/>
        </w:rPr>
        <w:t xml:space="preserve">    （五）开发创业项目。要建立本地区创业项目资源库，并完善项目开发、征集、论证、展示和推介的工作机制，为创业者提供创业项目服务。创业项目要紧密结合地方经济发展需要，突出本土化、投资少、见效快、市场前景好等特点，经专家论证可行后，向创业者推荐，帮助创业者根据自身需要，选准创业项目。</w:t>
      </w:r>
    </w:p>
    <w:p w:rsidR="00900F56" w:rsidRDefault="00900F56" w:rsidP="00900F56">
      <w:pPr>
        <w:pStyle w:val="a3"/>
        <w:rPr>
          <w:rFonts w:hint="eastAsia"/>
        </w:rPr>
      </w:pPr>
      <w:r>
        <w:rPr>
          <w:rFonts w:hint="eastAsia"/>
        </w:rPr>
        <w:t xml:space="preserve">    （六）建立专家队伍。要聘请具有企业管理专业背景和创业实践经验的企业家、专家教授以及熟悉经济发展和创业政策的政府部门工作人员，组建创业专家队伍，并通过上门服务、集中服务、电话服务、面谈服务等多种形式，为创业者提供个性化和专业化的咨询、指导和服务。各地可结合国家创业咨询师职业资格认证，进一步规范创业服务专家队伍建设工作。要加强对专家服务效果的评估，重点评估服务质量、创业者对专家服务的满意度等。</w:t>
      </w:r>
    </w:p>
    <w:p w:rsidR="00900F56" w:rsidRDefault="00900F56" w:rsidP="00900F56">
      <w:pPr>
        <w:pStyle w:val="a3"/>
        <w:rPr>
          <w:rFonts w:hint="eastAsia"/>
        </w:rPr>
      </w:pPr>
      <w:r>
        <w:rPr>
          <w:rFonts w:hint="eastAsia"/>
        </w:rPr>
        <w:t xml:space="preserve">    （七）建立联动机制。要将创业培训作为信用社区建设的重要内容一并规划和实施，建立创业培训、信用社区与小额贷款工作联动机制。依托街道（社区）劳动保障工作平台，做好创业培训的宣传推介、个人信用体系建设、创业追踪服务等工作，鼓励创业者在社区创业，为社区服务。信用社区要为符合条件的创业培训学员申请小额贷款提供反担保，同时，要加强对创业者的诚信教育，建立创业者诚信档案。</w:t>
      </w:r>
    </w:p>
    <w:p w:rsidR="00900F56" w:rsidRDefault="00900F56" w:rsidP="00900F56">
      <w:pPr>
        <w:pStyle w:val="a3"/>
        <w:rPr>
          <w:rFonts w:hint="eastAsia"/>
        </w:rPr>
      </w:pPr>
      <w:r>
        <w:rPr>
          <w:rFonts w:hint="eastAsia"/>
        </w:rPr>
        <w:t xml:space="preserve">    （八）搞好创业孵化。要积极创造条件，通过争取政府投资、鼓励多方投资等方式，并充分利用城乡各类园区、规模较大的闲置厂房和场地、专业化市场等适合小企业聚集创业的场所，建设小企业创业孵化基地或创业园，为缺乏创业经验和经营场地的创业者提供一段时期的孵化和政策扶持，帮助其顺利发展。（九）落实扶持政策。依据国家有关规定，协助税务、工商等部门，按照创业者所办企业的类型或自谋职业的实际情况，办理税费减免有关手续。对所办企业吸收下岗失业人员就业的，根据国家有关规定，帮助落实相关税费减免优惠政策。</w:t>
      </w:r>
    </w:p>
    <w:p w:rsidR="00900F56" w:rsidRDefault="00900F56" w:rsidP="00900F56">
      <w:pPr>
        <w:pStyle w:val="a3"/>
        <w:rPr>
          <w:rFonts w:hint="eastAsia"/>
        </w:rPr>
      </w:pPr>
      <w:r>
        <w:rPr>
          <w:rFonts w:hint="eastAsia"/>
        </w:rPr>
        <w:t xml:space="preserve">    （十）加强跟踪服务。跟踪了解创业者企业经营情况，提供持续的咨询和服务。定期组织创业交流和考察等活动，引导创业者成立创业联谊会，沟通创业信息，开展结对互助活动。四、工作要求</w:t>
      </w:r>
    </w:p>
    <w:p w:rsidR="00900F56" w:rsidRDefault="00900F56" w:rsidP="00900F56">
      <w:pPr>
        <w:pStyle w:val="a3"/>
        <w:rPr>
          <w:rFonts w:hint="eastAsia"/>
        </w:rPr>
      </w:pPr>
      <w:r>
        <w:rPr>
          <w:rFonts w:hint="eastAsia"/>
        </w:rPr>
        <w:t xml:space="preserve">    各重点城市要积极争取当地党委和政府的重视，成立主管市领导牵头，相关部门参加的创业促就业工作领导小组，负责全市创业促就业工作的统筹规划和政策落实。劳动保障部门要成立由主管局领导牵头，培训、就业等相关部门参加的工作实施机构，负责具体组织实施创业促就业工作，确保组织上有保证，政策上能落实，使培训和服务均得到优化。</w:t>
      </w:r>
    </w:p>
    <w:p w:rsidR="00900F56" w:rsidRDefault="00900F56" w:rsidP="00900F56">
      <w:pPr>
        <w:pStyle w:val="a3"/>
        <w:rPr>
          <w:rFonts w:hint="eastAsia"/>
        </w:rPr>
      </w:pPr>
      <w:r>
        <w:rPr>
          <w:rFonts w:hint="eastAsia"/>
        </w:rPr>
        <w:t xml:space="preserve">    各重点城市要建立工作目标责任制，以创业培训的质量、创业服务的满意程度、创业促进政策的落实成效、创业初始成功率、一年后的稳定经营率以及带动就业的倍增效应等作为主要指标，建立创业促就业考核指标体系，对相关部门和个人定期考核检查。</w:t>
      </w:r>
    </w:p>
    <w:p w:rsidR="00900F56" w:rsidRDefault="00900F56" w:rsidP="00900F56">
      <w:pPr>
        <w:pStyle w:val="a3"/>
        <w:rPr>
          <w:rFonts w:hint="eastAsia"/>
        </w:rPr>
      </w:pPr>
      <w:r>
        <w:rPr>
          <w:rFonts w:hint="eastAsia"/>
        </w:rPr>
        <w:t xml:space="preserve">    各重点城市要结合本地实际，根据本方案要求，制定具体工作实施方案，确保通知精神落到实处。</w:t>
      </w:r>
    </w:p>
    <w:p w:rsidR="00364BE4" w:rsidRPr="00900F56" w:rsidRDefault="00364BE4"/>
    <w:sectPr w:rsidR="00364BE4" w:rsidRPr="00900F56" w:rsidSect="00364B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00F56"/>
    <w:rsid w:val="000014B9"/>
    <w:rsid w:val="00002A20"/>
    <w:rsid w:val="0000491D"/>
    <w:rsid w:val="00004AA5"/>
    <w:rsid w:val="000054E9"/>
    <w:rsid w:val="00006811"/>
    <w:rsid w:val="0000744C"/>
    <w:rsid w:val="00012D8B"/>
    <w:rsid w:val="00014F92"/>
    <w:rsid w:val="00015613"/>
    <w:rsid w:val="000214CE"/>
    <w:rsid w:val="000229FA"/>
    <w:rsid w:val="00022FCA"/>
    <w:rsid w:val="00023382"/>
    <w:rsid w:val="00023446"/>
    <w:rsid w:val="00023F6D"/>
    <w:rsid w:val="0002647C"/>
    <w:rsid w:val="00026776"/>
    <w:rsid w:val="00026B51"/>
    <w:rsid w:val="00030638"/>
    <w:rsid w:val="00030719"/>
    <w:rsid w:val="0003316C"/>
    <w:rsid w:val="0003450E"/>
    <w:rsid w:val="00040CAE"/>
    <w:rsid w:val="00043276"/>
    <w:rsid w:val="00044AEC"/>
    <w:rsid w:val="00044DBF"/>
    <w:rsid w:val="000450B5"/>
    <w:rsid w:val="00047B61"/>
    <w:rsid w:val="00047B97"/>
    <w:rsid w:val="0005014E"/>
    <w:rsid w:val="00051377"/>
    <w:rsid w:val="000515F7"/>
    <w:rsid w:val="00051A1C"/>
    <w:rsid w:val="00052EC6"/>
    <w:rsid w:val="00057E63"/>
    <w:rsid w:val="00057F59"/>
    <w:rsid w:val="00062327"/>
    <w:rsid w:val="00062808"/>
    <w:rsid w:val="00063630"/>
    <w:rsid w:val="000637B4"/>
    <w:rsid w:val="00067046"/>
    <w:rsid w:val="000672BB"/>
    <w:rsid w:val="000702EA"/>
    <w:rsid w:val="00072EE9"/>
    <w:rsid w:val="000771CC"/>
    <w:rsid w:val="0008006A"/>
    <w:rsid w:val="00081632"/>
    <w:rsid w:val="00081736"/>
    <w:rsid w:val="00084274"/>
    <w:rsid w:val="00084E9D"/>
    <w:rsid w:val="00087F85"/>
    <w:rsid w:val="00091C54"/>
    <w:rsid w:val="0009310C"/>
    <w:rsid w:val="00094460"/>
    <w:rsid w:val="0009490F"/>
    <w:rsid w:val="0009572A"/>
    <w:rsid w:val="00096AF1"/>
    <w:rsid w:val="000973C2"/>
    <w:rsid w:val="00097510"/>
    <w:rsid w:val="00097955"/>
    <w:rsid w:val="000A2AAF"/>
    <w:rsid w:val="000A30DD"/>
    <w:rsid w:val="000A7C2B"/>
    <w:rsid w:val="000B0351"/>
    <w:rsid w:val="000B1681"/>
    <w:rsid w:val="000B19E0"/>
    <w:rsid w:val="000C15A6"/>
    <w:rsid w:val="000C2F68"/>
    <w:rsid w:val="000C3539"/>
    <w:rsid w:val="000C3D8A"/>
    <w:rsid w:val="000C3ED3"/>
    <w:rsid w:val="000C404F"/>
    <w:rsid w:val="000C69F2"/>
    <w:rsid w:val="000D0374"/>
    <w:rsid w:val="000D13BA"/>
    <w:rsid w:val="000D3B82"/>
    <w:rsid w:val="000D4B92"/>
    <w:rsid w:val="000D5CEA"/>
    <w:rsid w:val="000E127D"/>
    <w:rsid w:val="000E27F3"/>
    <w:rsid w:val="000E4DF3"/>
    <w:rsid w:val="000E5C9C"/>
    <w:rsid w:val="000E5E7B"/>
    <w:rsid w:val="000F359B"/>
    <w:rsid w:val="000F3F3F"/>
    <w:rsid w:val="000F6F9D"/>
    <w:rsid w:val="000F7939"/>
    <w:rsid w:val="001006CC"/>
    <w:rsid w:val="00100C65"/>
    <w:rsid w:val="00112385"/>
    <w:rsid w:val="00114BBA"/>
    <w:rsid w:val="00115996"/>
    <w:rsid w:val="00120FF4"/>
    <w:rsid w:val="001234B2"/>
    <w:rsid w:val="001254D8"/>
    <w:rsid w:val="001256A7"/>
    <w:rsid w:val="00125BCE"/>
    <w:rsid w:val="00125DE7"/>
    <w:rsid w:val="00125E67"/>
    <w:rsid w:val="001264FD"/>
    <w:rsid w:val="00126D91"/>
    <w:rsid w:val="0012789B"/>
    <w:rsid w:val="001304F6"/>
    <w:rsid w:val="001327A9"/>
    <w:rsid w:val="00137A86"/>
    <w:rsid w:val="0014168E"/>
    <w:rsid w:val="00142569"/>
    <w:rsid w:val="00145805"/>
    <w:rsid w:val="001466BA"/>
    <w:rsid w:val="00154DC4"/>
    <w:rsid w:val="00160A32"/>
    <w:rsid w:val="00160D2E"/>
    <w:rsid w:val="001617EF"/>
    <w:rsid w:val="00162521"/>
    <w:rsid w:val="00163687"/>
    <w:rsid w:val="0017104B"/>
    <w:rsid w:val="00172350"/>
    <w:rsid w:val="00175D90"/>
    <w:rsid w:val="00175FCF"/>
    <w:rsid w:val="001813E1"/>
    <w:rsid w:val="001832E2"/>
    <w:rsid w:val="00184C59"/>
    <w:rsid w:val="00185994"/>
    <w:rsid w:val="001921E4"/>
    <w:rsid w:val="001928DB"/>
    <w:rsid w:val="00193525"/>
    <w:rsid w:val="00193A1C"/>
    <w:rsid w:val="00194F87"/>
    <w:rsid w:val="00195373"/>
    <w:rsid w:val="00195F10"/>
    <w:rsid w:val="001971C8"/>
    <w:rsid w:val="001A00F2"/>
    <w:rsid w:val="001A029F"/>
    <w:rsid w:val="001A0BAC"/>
    <w:rsid w:val="001A14DE"/>
    <w:rsid w:val="001A3047"/>
    <w:rsid w:val="001A34A0"/>
    <w:rsid w:val="001A6077"/>
    <w:rsid w:val="001A6C0E"/>
    <w:rsid w:val="001A7B1C"/>
    <w:rsid w:val="001B09E5"/>
    <w:rsid w:val="001B0C8F"/>
    <w:rsid w:val="001B18B7"/>
    <w:rsid w:val="001B1C08"/>
    <w:rsid w:val="001B4668"/>
    <w:rsid w:val="001B4759"/>
    <w:rsid w:val="001B7EA3"/>
    <w:rsid w:val="001C548E"/>
    <w:rsid w:val="001C58BA"/>
    <w:rsid w:val="001C6FA2"/>
    <w:rsid w:val="001D19AF"/>
    <w:rsid w:val="001D42BB"/>
    <w:rsid w:val="001D46C4"/>
    <w:rsid w:val="001D4D83"/>
    <w:rsid w:val="001D51C1"/>
    <w:rsid w:val="001D5C7B"/>
    <w:rsid w:val="001E09F3"/>
    <w:rsid w:val="001E17F6"/>
    <w:rsid w:val="001F6334"/>
    <w:rsid w:val="00200E85"/>
    <w:rsid w:val="00203AC7"/>
    <w:rsid w:val="0020673F"/>
    <w:rsid w:val="00212E48"/>
    <w:rsid w:val="00216BA5"/>
    <w:rsid w:val="00220094"/>
    <w:rsid w:val="00220695"/>
    <w:rsid w:val="0022105D"/>
    <w:rsid w:val="00222EA8"/>
    <w:rsid w:val="00223CB8"/>
    <w:rsid w:val="002247F5"/>
    <w:rsid w:val="0022481B"/>
    <w:rsid w:val="002302CA"/>
    <w:rsid w:val="00230487"/>
    <w:rsid w:val="002307FC"/>
    <w:rsid w:val="00231939"/>
    <w:rsid w:val="00240D62"/>
    <w:rsid w:val="00242F17"/>
    <w:rsid w:val="00244366"/>
    <w:rsid w:val="0024448D"/>
    <w:rsid w:val="00245F2C"/>
    <w:rsid w:val="0025083E"/>
    <w:rsid w:val="00251348"/>
    <w:rsid w:val="00251BA0"/>
    <w:rsid w:val="002538F9"/>
    <w:rsid w:val="00253F0B"/>
    <w:rsid w:val="00254C24"/>
    <w:rsid w:val="0025541A"/>
    <w:rsid w:val="002635C2"/>
    <w:rsid w:val="00265DBA"/>
    <w:rsid w:val="00266162"/>
    <w:rsid w:val="0026692A"/>
    <w:rsid w:val="002677E6"/>
    <w:rsid w:val="00270300"/>
    <w:rsid w:val="00270BD5"/>
    <w:rsid w:val="00270EE4"/>
    <w:rsid w:val="00272CEE"/>
    <w:rsid w:val="0027408A"/>
    <w:rsid w:val="00274501"/>
    <w:rsid w:val="002754DE"/>
    <w:rsid w:val="00275C96"/>
    <w:rsid w:val="0027623B"/>
    <w:rsid w:val="00280A35"/>
    <w:rsid w:val="0028154A"/>
    <w:rsid w:val="00282ED6"/>
    <w:rsid w:val="002832C8"/>
    <w:rsid w:val="002834C5"/>
    <w:rsid w:val="00284DD8"/>
    <w:rsid w:val="00290F2B"/>
    <w:rsid w:val="0029426B"/>
    <w:rsid w:val="00294E21"/>
    <w:rsid w:val="00295D41"/>
    <w:rsid w:val="002963CC"/>
    <w:rsid w:val="00296421"/>
    <w:rsid w:val="002A111C"/>
    <w:rsid w:val="002A1459"/>
    <w:rsid w:val="002A2180"/>
    <w:rsid w:val="002A33B6"/>
    <w:rsid w:val="002A3A59"/>
    <w:rsid w:val="002A3C74"/>
    <w:rsid w:val="002B0EE1"/>
    <w:rsid w:val="002B1AB0"/>
    <w:rsid w:val="002B3280"/>
    <w:rsid w:val="002C4120"/>
    <w:rsid w:val="002C4955"/>
    <w:rsid w:val="002D1293"/>
    <w:rsid w:val="002D1756"/>
    <w:rsid w:val="002D246A"/>
    <w:rsid w:val="002D2E68"/>
    <w:rsid w:val="002D40A1"/>
    <w:rsid w:val="002D6120"/>
    <w:rsid w:val="002D64A3"/>
    <w:rsid w:val="002D6833"/>
    <w:rsid w:val="002D6AFE"/>
    <w:rsid w:val="002D6BB9"/>
    <w:rsid w:val="002E177E"/>
    <w:rsid w:val="002E2B2C"/>
    <w:rsid w:val="002E3195"/>
    <w:rsid w:val="002E4370"/>
    <w:rsid w:val="002E5C8E"/>
    <w:rsid w:val="002E63C5"/>
    <w:rsid w:val="002E7C2C"/>
    <w:rsid w:val="002E7D4A"/>
    <w:rsid w:val="002F3927"/>
    <w:rsid w:val="002F5290"/>
    <w:rsid w:val="002F5863"/>
    <w:rsid w:val="003001F4"/>
    <w:rsid w:val="003022A4"/>
    <w:rsid w:val="00303A91"/>
    <w:rsid w:val="00306DE2"/>
    <w:rsid w:val="00307510"/>
    <w:rsid w:val="00307858"/>
    <w:rsid w:val="00310F73"/>
    <w:rsid w:val="003115F0"/>
    <w:rsid w:val="00316E08"/>
    <w:rsid w:val="0031701B"/>
    <w:rsid w:val="00317476"/>
    <w:rsid w:val="00317532"/>
    <w:rsid w:val="003206E6"/>
    <w:rsid w:val="003208F5"/>
    <w:rsid w:val="0032133D"/>
    <w:rsid w:val="00323907"/>
    <w:rsid w:val="003242A9"/>
    <w:rsid w:val="00324961"/>
    <w:rsid w:val="00325498"/>
    <w:rsid w:val="0033039A"/>
    <w:rsid w:val="003324A6"/>
    <w:rsid w:val="003337FC"/>
    <w:rsid w:val="0033524F"/>
    <w:rsid w:val="00335382"/>
    <w:rsid w:val="00337DA4"/>
    <w:rsid w:val="00337E34"/>
    <w:rsid w:val="00341BF5"/>
    <w:rsid w:val="00345C48"/>
    <w:rsid w:val="00347422"/>
    <w:rsid w:val="003516DE"/>
    <w:rsid w:val="00351853"/>
    <w:rsid w:val="00353919"/>
    <w:rsid w:val="00353D91"/>
    <w:rsid w:val="00354A3C"/>
    <w:rsid w:val="00356078"/>
    <w:rsid w:val="0036326A"/>
    <w:rsid w:val="00364BE4"/>
    <w:rsid w:val="0037072B"/>
    <w:rsid w:val="00373944"/>
    <w:rsid w:val="00373F99"/>
    <w:rsid w:val="00374EBB"/>
    <w:rsid w:val="00375CFD"/>
    <w:rsid w:val="0038104F"/>
    <w:rsid w:val="003824EA"/>
    <w:rsid w:val="00383530"/>
    <w:rsid w:val="003835BF"/>
    <w:rsid w:val="00384D1C"/>
    <w:rsid w:val="003865C3"/>
    <w:rsid w:val="003865ED"/>
    <w:rsid w:val="00386E9E"/>
    <w:rsid w:val="00390347"/>
    <w:rsid w:val="0039044F"/>
    <w:rsid w:val="003943E7"/>
    <w:rsid w:val="00395BF2"/>
    <w:rsid w:val="003A3CB9"/>
    <w:rsid w:val="003A4909"/>
    <w:rsid w:val="003A56E7"/>
    <w:rsid w:val="003A624A"/>
    <w:rsid w:val="003A641A"/>
    <w:rsid w:val="003A64E8"/>
    <w:rsid w:val="003B3888"/>
    <w:rsid w:val="003B4FDA"/>
    <w:rsid w:val="003B589E"/>
    <w:rsid w:val="003C0E57"/>
    <w:rsid w:val="003C185C"/>
    <w:rsid w:val="003C3365"/>
    <w:rsid w:val="003C3C32"/>
    <w:rsid w:val="003C6491"/>
    <w:rsid w:val="003C7E82"/>
    <w:rsid w:val="003D33A9"/>
    <w:rsid w:val="003D3F17"/>
    <w:rsid w:val="003D3F9F"/>
    <w:rsid w:val="003D56EF"/>
    <w:rsid w:val="003D5E08"/>
    <w:rsid w:val="003D65B6"/>
    <w:rsid w:val="003D6CA0"/>
    <w:rsid w:val="003D6EC0"/>
    <w:rsid w:val="003E02F7"/>
    <w:rsid w:val="003E0556"/>
    <w:rsid w:val="003E190E"/>
    <w:rsid w:val="003E1C47"/>
    <w:rsid w:val="003E2744"/>
    <w:rsid w:val="003E3722"/>
    <w:rsid w:val="003E5372"/>
    <w:rsid w:val="003E638A"/>
    <w:rsid w:val="003F0868"/>
    <w:rsid w:val="003F7501"/>
    <w:rsid w:val="003F791E"/>
    <w:rsid w:val="00402121"/>
    <w:rsid w:val="00403883"/>
    <w:rsid w:val="00404C12"/>
    <w:rsid w:val="004055C8"/>
    <w:rsid w:val="00406F9F"/>
    <w:rsid w:val="00407002"/>
    <w:rsid w:val="004071F0"/>
    <w:rsid w:val="00410313"/>
    <w:rsid w:val="00410759"/>
    <w:rsid w:val="00413312"/>
    <w:rsid w:val="00416328"/>
    <w:rsid w:val="00421774"/>
    <w:rsid w:val="00421882"/>
    <w:rsid w:val="00422F27"/>
    <w:rsid w:val="0042435E"/>
    <w:rsid w:val="00425C15"/>
    <w:rsid w:val="00427DE5"/>
    <w:rsid w:val="00430A7D"/>
    <w:rsid w:val="00432A5F"/>
    <w:rsid w:val="00434E47"/>
    <w:rsid w:val="00436019"/>
    <w:rsid w:val="00436B99"/>
    <w:rsid w:val="00440977"/>
    <w:rsid w:val="004425C1"/>
    <w:rsid w:val="004428AE"/>
    <w:rsid w:val="00444854"/>
    <w:rsid w:val="00444B8F"/>
    <w:rsid w:val="004454C5"/>
    <w:rsid w:val="00446A6D"/>
    <w:rsid w:val="00447317"/>
    <w:rsid w:val="00447ECA"/>
    <w:rsid w:val="00451853"/>
    <w:rsid w:val="00452F05"/>
    <w:rsid w:val="00453FC1"/>
    <w:rsid w:val="004548B4"/>
    <w:rsid w:val="00461BC8"/>
    <w:rsid w:val="00461BFD"/>
    <w:rsid w:val="00462658"/>
    <w:rsid w:val="0046276E"/>
    <w:rsid w:val="00462CF0"/>
    <w:rsid w:val="00472204"/>
    <w:rsid w:val="00472574"/>
    <w:rsid w:val="004729E7"/>
    <w:rsid w:val="004738EB"/>
    <w:rsid w:val="00474791"/>
    <w:rsid w:val="004747E8"/>
    <w:rsid w:val="004759AD"/>
    <w:rsid w:val="00477ABC"/>
    <w:rsid w:val="00480C70"/>
    <w:rsid w:val="00483F15"/>
    <w:rsid w:val="00490E72"/>
    <w:rsid w:val="0049157B"/>
    <w:rsid w:val="00491988"/>
    <w:rsid w:val="004935E8"/>
    <w:rsid w:val="004A09A2"/>
    <w:rsid w:val="004A3F25"/>
    <w:rsid w:val="004A3F2D"/>
    <w:rsid w:val="004A4D17"/>
    <w:rsid w:val="004A7F04"/>
    <w:rsid w:val="004B0772"/>
    <w:rsid w:val="004B0E23"/>
    <w:rsid w:val="004B0F7B"/>
    <w:rsid w:val="004B39DF"/>
    <w:rsid w:val="004B51F5"/>
    <w:rsid w:val="004B5E5D"/>
    <w:rsid w:val="004B62F7"/>
    <w:rsid w:val="004C0DB9"/>
    <w:rsid w:val="004C21FD"/>
    <w:rsid w:val="004C34E3"/>
    <w:rsid w:val="004C4EC0"/>
    <w:rsid w:val="004C509F"/>
    <w:rsid w:val="004C6758"/>
    <w:rsid w:val="004C6E86"/>
    <w:rsid w:val="004C7057"/>
    <w:rsid w:val="004D2705"/>
    <w:rsid w:val="004D3225"/>
    <w:rsid w:val="004D4A13"/>
    <w:rsid w:val="004D515D"/>
    <w:rsid w:val="004D5CBD"/>
    <w:rsid w:val="004D60A9"/>
    <w:rsid w:val="004E0831"/>
    <w:rsid w:val="004E4111"/>
    <w:rsid w:val="004E54C6"/>
    <w:rsid w:val="004E5F09"/>
    <w:rsid w:val="004E7070"/>
    <w:rsid w:val="004E7B16"/>
    <w:rsid w:val="004F10A8"/>
    <w:rsid w:val="004F29D5"/>
    <w:rsid w:val="004F4CB6"/>
    <w:rsid w:val="004F536C"/>
    <w:rsid w:val="0050078C"/>
    <w:rsid w:val="00505AB6"/>
    <w:rsid w:val="00505F4F"/>
    <w:rsid w:val="00507F82"/>
    <w:rsid w:val="005107AA"/>
    <w:rsid w:val="00510867"/>
    <w:rsid w:val="005108AA"/>
    <w:rsid w:val="00511BFE"/>
    <w:rsid w:val="0051274A"/>
    <w:rsid w:val="00513C87"/>
    <w:rsid w:val="00514593"/>
    <w:rsid w:val="005154D3"/>
    <w:rsid w:val="0052097A"/>
    <w:rsid w:val="0052266F"/>
    <w:rsid w:val="005244F7"/>
    <w:rsid w:val="005249B7"/>
    <w:rsid w:val="00526B13"/>
    <w:rsid w:val="00527B0F"/>
    <w:rsid w:val="00527C97"/>
    <w:rsid w:val="0053126C"/>
    <w:rsid w:val="00532896"/>
    <w:rsid w:val="00536C38"/>
    <w:rsid w:val="00537760"/>
    <w:rsid w:val="00540E10"/>
    <w:rsid w:val="00541F06"/>
    <w:rsid w:val="00547068"/>
    <w:rsid w:val="00547FC7"/>
    <w:rsid w:val="005509F5"/>
    <w:rsid w:val="00554C9C"/>
    <w:rsid w:val="005576A0"/>
    <w:rsid w:val="00557E9C"/>
    <w:rsid w:val="005607F7"/>
    <w:rsid w:val="005611F6"/>
    <w:rsid w:val="005627FF"/>
    <w:rsid w:val="00563A2B"/>
    <w:rsid w:val="00565EE3"/>
    <w:rsid w:val="00566998"/>
    <w:rsid w:val="00566C7B"/>
    <w:rsid w:val="005702ED"/>
    <w:rsid w:val="00570BD0"/>
    <w:rsid w:val="005730B8"/>
    <w:rsid w:val="005732DA"/>
    <w:rsid w:val="00573358"/>
    <w:rsid w:val="00573B59"/>
    <w:rsid w:val="00573BD8"/>
    <w:rsid w:val="00580405"/>
    <w:rsid w:val="00585E1D"/>
    <w:rsid w:val="005905B2"/>
    <w:rsid w:val="00591A12"/>
    <w:rsid w:val="005927DE"/>
    <w:rsid w:val="005950AD"/>
    <w:rsid w:val="00596639"/>
    <w:rsid w:val="00596FC2"/>
    <w:rsid w:val="005A016A"/>
    <w:rsid w:val="005A0D25"/>
    <w:rsid w:val="005A357E"/>
    <w:rsid w:val="005A3F47"/>
    <w:rsid w:val="005A66C0"/>
    <w:rsid w:val="005A7246"/>
    <w:rsid w:val="005B721A"/>
    <w:rsid w:val="005C0376"/>
    <w:rsid w:val="005C1393"/>
    <w:rsid w:val="005C2F00"/>
    <w:rsid w:val="005C5BC1"/>
    <w:rsid w:val="005C6349"/>
    <w:rsid w:val="005C6B01"/>
    <w:rsid w:val="005D1070"/>
    <w:rsid w:val="005D24D6"/>
    <w:rsid w:val="005E3B10"/>
    <w:rsid w:val="005E3BCC"/>
    <w:rsid w:val="005E3C77"/>
    <w:rsid w:val="005E3F6D"/>
    <w:rsid w:val="005F06CA"/>
    <w:rsid w:val="005F0F63"/>
    <w:rsid w:val="005F1E2B"/>
    <w:rsid w:val="005F566C"/>
    <w:rsid w:val="005F5780"/>
    <w:rsid w:val="00600BD9"/>
    <w:rsid w:val="0060102A"/>
    <w:rsid w:val="006036E0"/>
    <w:rsid w:val="0060786C"/>
    <w:rsid w:val="00610388"/>
    <w:rsid w:val="0061093C"/>
    <w:rsid w:val="0061783C"/>
    <w:rsid w:val="00617A61"/>
    <w:rsid w:val="00621C95"/>
    <w:rsid w:val="00622B50"/>
    <w:rsid w:val="006243F6"/>
    <w:rsid w:val="00625E0A"/>
    <w:rsid w:val="006260D0"/>
    <w:rsid w:val="00626770"/>
    <w:rsid w:val="00630CFF"/>
    <w:rsid w:val="00631863"/>
    <w:rsid w:val="00633408"/>
    <w:rsid w:val="0063632A"/>
    <w:rsid w:val="00636468"/>
    <w:rsid w:val="00637B39"/>
    <w:rsid w:val="00637E54"/>
    <w:rsid w:val="00641967"/>
    <w:rsid w:val="00642A6B"/>
    <w:rsid w:val="006463B5"/>
    <w:rsid w:val="006466A2"/>
    <w:rsid w:val="006511F1"/>
    <w:rsid w:val="006525B3"/>
    <w:rsid w:val="00655D48"/>
    <w:rsid w:val="00661E38"/>
    <w:rsid w:val="006621BD"/>
    <w:rsid w:val="006671A6"/>
    <w:rsid w:val="00667420"/>
    <w:rsid w:val="00671C79"/>
    <w:rsid w:val="00672775"/>
    <w:rsid w:val="00674534"/>
    <w:rsid w:val="00674AF9"/>
    <w:rsid w:val="00674BF4"/>
    <w:rsid w:val="00675472"/>
    <w:rsid w:val="006757E5"/>
    <w:rsid w:val="006763DA"/>
    <w:rsid w:val="006767F0"/>
    <w:rsid w:val="00681184"/>
    <w:rsid w:val="00681F33"/>
    <w:rsid w:val="006825E9"/>
    <w:rsid w:val="00683782"/>
    <w:rsid w:val="006861E7"/>
    <w:rsid w:val="00686650"/>
    <w:rsid w:val="00687B7B"/>
    <w:rsid w:val="0069043F"/>
    <w:rsid w:val="006907F9"/>
    <w:rsid w:val="00692A68"/>
    <w:rsid w:val="006954A8"/>
    <w:rsid w:val="006955AC"/>
    <w:rsid w:val="00696940"/>
    <w:rsid w:val="00697E21"/>
    <w:rsid w:val="006A371F"/>
    <w:rsid w:val="006A44BB"/>
    <w:rsid w:val="006A72A8"/>
    <w:rsid w:val="006A77AD"/>
    <w:rsid w:val="006B09B7"/>
    <w:rsid w:val="006B0C51"/>
    <w:rsid w:val="006B30DD"/>
    <w:rsid w:val="006B4DB8"/>
    <w:rsid w:val="006B5696"/>
    <w:rsid w:val="006B58F0"/>
    <w:rsid w:val="006B5921"/>
    <w:rsid w:val="006C0199"/>
    <w:rsid w:val="006C26F4"/>
    <w:rsid w:val="006C2A2D"/>
    <w:rsid w:val="006C4447"/>
    <w:rsid w:val="006C4A27"/>
    <w:rsid w:val="006C4E33"/>
    <w:rsid w:val="006C6F1D"/>
    <w:rsid w:val="006C751B"/>
    <w:rsid w:val="006D061D"/>
    <w:rsid w:val="006D3C85"/>
    <w:rsid w:val="006D46F5"/>
    <w:rsid w:val="006D49D8"/>
    <w:rsid w:val="006E13FC"/>
    <w:rsid w:val="006E3B36"/>
    <w:rsid w:val="006E3D80"/>
    <w:rsid w:val="006E7063"/>
    <w:rsid w:val="006F0D0D"/>
    <w:rsid w:val="006F0DC0"/>
    <w:rsid w:val="006F189E"/>
    <w:rsid w:val="006F1AAC"/>
    <w:rsid w:val="006F4CDA"/>
    <w:rsid w:val="006F66FA"/>
    <w:rsid w:val="006F71D3"/>
    <w:rsid w:val="006F73BD"/>
    <w:rsid w:val="00700984"/>
    <w:rsid w:val="007025A6"/>
    <w:rsid w:val="0070318E"/>
    <w:rsid w:val="00703364"/>
    <w:rsid w:val="00704689"/>
    <w:rsid w:val="00705C3B"/>
    <w:rsid w:val="007111D8"/>
    <w:rsid w:val="0071241B"/>
    <w:rsid w:val="00714362"/>
    <w:rsid w:val="00717923"/>
    <w:rsid w:val="00720382"/>
    <w:rsid w:val="00721A5F"/>
    <w:rsid w:val="00723573"/>
    <w:rsid w:val="00723A34"/>
    <w:rsid w:val="00725C6C"/>
    <w:rsid w:val="0072727D"/>
    <w:rsid w:val="00731565"/>
    <w:rsid w:val="00731AEB"/>
    <w:rsid w:val="00731C14"/>
    <w:rsid w:val="00731DB9"/>
    <w:rsid w:val="00732432"/>
    <w:rsid w:val="00732965"/>
    <w:rsid w:val="00735B3E"/>
    <w:rsid w:val="0073708B"/>
    <w:rsid w:val="00740519"/>
    <w:rsid w:val="0074281F"/>
    <w:rsid w:val="0074551E"/>
    <w:rsid w:val="00745CB0"/>
    <w:rsid w:val="0074764E"/>
    <w:rsid w:val="00753F3D"/>
    <w:rsid w:val="007627A3"/>
    <w:rsid w:val="007634D8"/>
    <w:rsid w:val="007656AE"/>
    <w:rsid w:val="00765E12"/>
    <w:rsid w:val="00771757"/>
    <w:rsid w:val="007732FF"/>
    <w:rsid w:val="00775996"/>
    <w:rsid w:val="007769BA"/>
    <w:rsid w:val="00777B5D"/>
    <w:rsid w:val="00781D71"/>
    <w:rsid w:val="0078236A"/>
    <w:rsid w:val="0078457B"/>
    <w:rsid w:val="007845E7"/>
    <w:rsid w:val="0078634B"/>
    <w:rsid w:val="00786C62"/>
    <w:rsid w:val="00794FF1"/>
    <w:rsid w:val="00795D34"/>
    <w:rsid w:val="007A2F81"/>
    <w:rsid w:val="007A2F94"/>
    <w:rsid w:val="007A4351"/>
    <w:rsid w:val="007A43F5"/>
    <w:rsid w:val="007A4682"/>
    <w:rsid w:val="007A68A6"/>
    <w:rsid w:val="007B07E3"/>
    <w:rsid w:val="007B1631"/>
    <w:rsid w:val="007B166E"/>
    <w:rsid w:val="007B1A04"/>
    <w:rsid w:val="007B2995"/>
    <w:rsid w:val="007B31E1"/>
    <w:rsid w:val="007B3AA3"/>
    <w:rsid w:val="007B438F"/>
    <w:rsid w:val="007B7CD6"/>
    <w:rsid w:val="007C2755"/>
    <w:rsid w:val="007C7950"/>
    <w:rsid w:val="007C7C12"/>
    <w:rsid w:val="007C7F21"/>
    <w:rsid w:val="007D3892"/>
    <w:rsid w:val="007D47F2"/>
    <w:rsid w:val="007E0C81"/>
    <w:rsid w:val="007E19A2"/>
    <w:rsid w:val="007E1E80"/>
    <w:rsid w:val="007E2AE8"/>
    <w:rsid w:val="007E3927"/>
    <w:rsid w:val="007E39DF"/>
    <w:rsid w:val="007E72B3"/>
    <w:rsid w:val="007F0FBE"/>
    <w:rsid w:val="007F1D5C"/>
    <w:rsid w:val="007F3728"/>
    <w:rsid w:val="007F3B17"/>
    <w:rsid w:val="007F3EBC"/>
    <w:rsid w:val="007F65C9"/>
    <w:rsid w:val="007F6980"/>
    <w:rsid w:val="007F7384"/>
    <w:rsid w:val="00800CD2"/>
    <w:rsid w:val="00800E32"/>
    <w:rsid w:val="00806A61"/>
    <w:rsid w:val="008076E9"/>
    <w:rsid w:val="00807D03"/>
    <w:rsid w:val="008105D8"/>
    <w:rsid w:val="008121AE"/>
    <w:rsid w:val="00813403"/>
    <w:rsid w:val="0081599C"/>
    <w:rsid w:val="00815A9C"/>
    <w:rsid w:val="00815CCE"/>
    <w:rsid w:val="00816896"/>
    <w:rsid w:val="008222FB"/>
    <w:rsid w:val="00822901"/>
    <w:rsid w:val="00822ADF"/>
    <w:rsid w:val="00822E6D"/>
    <w:rsid w:val="00824D10"/>
    <w:rsid w:val="008273AD"/>
    <w:rsid w:val="00827925"/>
    <w:rsid w:val="008304C4"/>
    <w:rsid w:val="00830645"/>
    <w:rsid w:val="0083175B"/>
    <w:rsid w:val="008318C4"/>
    <w:rsid w:val="008359A1"/>
    <w:rsid w:val="008465AB"/>
    <w:rsid w:val="00846B3D"/>
    <w:rsid w:val="00851557"/>
    <w:rsid w:val="008515B6"/>
    <w:rsid w:val="00851758"/>
    <w:rsid w:val="00853514"/>
    <w:rsid w:val="0085355F"/>
    <w:rsid w:val="00853ADC"/>
    <w:rsid w:val="00856816"/>
    <w:rsid w:val="00856A40"/>
    <w:rsid w:val="00860F38"/>
    <w:rsid w:val="00861A1D"/>
    <w:rsid w:val="00862451"/>
    <w:rsid w:val="00863AA5"/>
    <w:rsid w:val="00866473"/>
    <w:rsid w:val="00872466"/>
    <w:rsid w:val="00876B7E"/>
    <w:rsid w:val="00876BE2"/>
    <w:rsid w:val="00876DAA"/>
    <w:rsid w:val="0088129A"/>
    <w:rsid w:val="00883877"/>
    <w:rsid w:val="00885634"/>
    <w:rsid w:val="00886E51"/>
    <w:rsid w:val="00890137"/>
    <w:rsid w:val="0089393A"/>
    <w:rsid w:val="008954A6"/>
    <w:rsid w:val="008A17C2"/>
    <w:rsid w:val="008A7034"/>
    <w:rsid w:val="008A705A"/>
    <w:rsid w:val="008B026D"/>
    <w:rsid w:val="008B0D47"/>
    <w:rsid w:val="008B1016"/>
    <w:rsid w:val="008B2D14"/>
    <w:rsid w:val="008B57D3"/>
    <w:rsid w:val="008B5C4E"/>
    <w:rsid w:val="008C4BF1"/>
    <w:rsid w:val="008C5198"/>
    <w:rsid w:val="008D12FA"/>
    <w:rsid w:val="008D1557"/>
    <w:rsid w:val="008D235A"/>
    <w:rsid w:val="008D2506"/>
    <w:rsid w:val="008D6121"/>
    <w:rsid w:val="008E1B41"/>
    <w:rsid w:val="008E1D21"/>
    <w:rsid w:val="008E548C"/>
    <w:rsid w:val="008E5629"/>
    <w:rsid w:val="008E5A5A"/>
    <w:rsid w:val="008F446F"/>
    <w:rsid w:val="008F4953"/>
    <w:rsid w:val="008F7279"/>
    <w:rsid w:val="00900F56"/>
    <w:rsid w:val="009020B3"/>
    <w:rsid w:val="00904754"/>
    <w:rsid w:val="00907044"/>
    <w:rsid w:val="00907F40"/>
    <w:rsid w:val="00915363"/>
    <w:rsid w:val="00916C09"/>
    <w:rsid w:val="00920E47"/>
    <w:rsid w:val="009222E9"/>
    <w:rsid w:val="00922E1F"/>
    <w:rsid w:val="00926666"/>
    <w:rsid w:val="00926A6D"/>
    <w:rsid w:val="00926AF6"/>
    <w:rsid w:val="00927059"/>
    <w:rsid w:val="009271FA"/>
    <w:rsid w:val="00934276"/>
    <w:rsid w:val="00936D7E"/>
    <w:rsid w:val="00937CC4"/>
    <w:rsid w:val="009517B4"/>
    <w:rsid w:val="0095600B"/>
    <w:rsid w:val="0096291A"/>
    <w:rsid w:val="009654E8"/>
    <w:rsid w:val="009731AA"/>
    <w:rsid w:val="00973582"/>
    <w:rsid w:val="00976ECD"/>
    <w:rsid w:val="00977CA1"/>
    <w:rsid w:val="00977D75"/>
    <w:rsid w:val="0098009B"/>
    <w:rsid w:val="0098176C"/>
    <w:rsid w:val="00983398"/>
    <w:rsid w:val="0098353B"/>
    <w:rsid w:val="009837FE"/>
    <w:rsid w:val="009870CF"/>
    <w:rsid w:val="009914A3"/>
    <w:rsid w:val="0099173F"/>
    <w:rsid w:val="009923A4"/>
    <w:rsid w:val="00992983"/>
    <w:rsid w:val="00992D4F"/>
    <w:rsid w:val="00992D6D"/>
    <w:rsid w:val="00993134"/>
    <w:rsid w:val="00993671"/>
    <w:rsid w:val="00994355"/>
    <w:rsid w:val="00994875"/>
    <w:rsid w:val="00995253"/>
    <w:rsid w:val="00995F15"/>
    <w:rsid w:val="009963AF"/>
    <w:rsid w:val="0099670B"/>
    <w:rsid w:val="00996FE8"/>
    <w:rsid w:val="00997A93"/>
    <w:rsid w:val="009A14A2"/>
    <w:rsid w:val="009A1FE7"/>
    <w:rsid w:val="009A2388"/>
    <w:rsid w:val="009B01DE"/>
    <w:rsid w:val="009B2B20"/>
    <w:rsid w:val="009C1BF7"/>
    <w:rsid w:val="009C3A4E"/>
    <w:rsid w:val="009C468A"/>
    <w:rsid w:val="009C7B78"/>
    <w:rsid w:val="009D2861"/>
    <w:rsid w:val="009D4108"/>
    <w:rsid w:val="009D4D84"/>
    <w:rsid w:val="009E0F3B"/>
    <w:rsid w:val="009E1A9F"/>
    <w:rsid w:val="009E29D3"/>
    <w:rsid w:val="009E5CD0"/>
    <w:rsid w:val="009E72CC"/>
    <w:rsid w:val="009E7B2C"/>
    <w:rsid w:val="009F0231"/>
    <w:rsid w:val="009F221C"/>
    <w:rsid w:val="009F3611"/>
    <w:rsid w:val="009F4FB3"/>
    <w:rsid w:val="009F5DDD"/>
    <w:rsid w:val="00A02477"/>
    <w:rsid w:val="00A05430"/>
    <w:rsid w:val="00A10E4B"/>
    <w:rsid w:val="00A137E7"/>
    <w:rsid w:val="00A13880"/>
    <w:rsid w:val="00A142F7"/>
    <w:rsid w:val="00A14BE9"/>
    <w:rsid w:val="00A20C94"/>
    <w:rsid w:val="00A22F22"/>
    <w:rsid w:val="00A231F3"/>
    <w:rsid w:val="00A26042"/>
    <w:rsid w:val="00A27E55"/>
    <w:rsid w:val="00A302E9"/>
    <w:rsid w:val="00A31AAF"/>
    <w:rsid w:val="00A37368"/>
    <w:rsid w:val="00A37C11"/>
    <w:rsid w:val="00A40957"/>
    <w:rsid w:val="00A411F4"/>
    <w:rsid w:val="00A4192D"/>
    <w:rsid w:val="00A421D0"/>
    <w:rsid w:val="00A42D3E"/>
    <w:rsid w:val="00A4333F"/>
    <w:rsid w:val="00A46718"/>
    <w:rsid w:val="00A468CB"/>
    <w:rsid w:val="00A476BD"/>
    <w:rsid w:val="00A47997"/>
    <w:rsid w:val="00A5216B"/>
    <w:rsid w:val="00A52C22"/>
    <w:rsid w:val="00A557A6"/>
    <w:rsid w:val="00A55CF0"/>
    <w:rsid w:val="00A565AA"/>
    <w:rsid w:val="00A56EE3"/>
    <w:rsid w:val="00A57F42"/>
    <w:rsid w:val="00A60671"/>
    <w:rsid w:val="00A60D44"/>
    <w:rsid w:val="00A701E9"/>
    <w:rsid w:val="00A7028B"/>
    <w:rsid w:val="00A7203B"/>
    <w:rsid w:val="00A723E5"/>
    <w:rsid w:val="00A73414"/>
    <w:rsid w:val="00A777A2"/>
    <w:rsid w:val="00A77CD8"/>
    <w:rsid w:val="00A80F0A"/>
    <w:rsid w:val="00A823CE"/>
    <w:rsid w:val="00A835E5"/>
    <w:rsid w:val="00A852DF"/>
    <w:rsid w:val="00A85958"/>
    <w:rsid w:val="00A86D60"/>
    <w:rsid w:val="00A86EF9"/>
    <w:rsid w:val="00A910EC"/>
    <w:rsid w:val="00A92054"/>
    <w:rsid w:val="00A9416B"/>
    <w:rsid w:val="00A942B2"/>
    <w:rsid w:val="00A9463E"/>
    <w:rsid w:val="00A967CE"/>
    <w:rsid w:val="00AA1E5D"/>
    <w:rsid w:val="00AA51EB"/>
    <w:rsid w:val="00AA63A2"/>
    <w:rsid w:val="00AB1F2F"/>
    <w:rsid w:val="00AB2B0B"/>
    <w:rsid w:val="00AB2B78"/>
    <w:rsid w:val="00AB6102"/>
    <w:rsid w:val="00AB75DC"/>
    <w:rsid w:val="00AB7905"/>
    <w:rsid w:val="00AC0B7D"/>
    <w:rsid w:val="00AC1DFF"/>
    <w:rsid w:val="00AC447D"/>
    <w:rsid w:val="00AD1D24"/>
    <w:rsid w:val="00AD249C"/>
    <w:rsid w:val="00AD24CC"/>
    <w:rsid w:val="00AD5D36"/>
    <w:rsid w:val="00AD6DB5"/>
    <w:rsid w:val="00AE13C6"/>
    <w:rsid w:val="00AE1CC6"/>
    <w:rsid w:val="00AE333F"/>
    <w:rsid w:val="00AE38E8"/>
    <w:rsid w:val="00AF043B"/>
    <w:rsid w:val="00AF1751"/>
    <w:rsid w:val="00AF68D8"/>
    <w:rsid w:val="00AF7963"/>
    <w:rsid w:val="00B02E65"/>
    <w:rsid w:val="00B07B12"/>
    <w:rsid w:val="00B12A0C"/>
    <w:rsid w:val="00B1324C"/>
    <w:rsid w:val="00B13BA3"/>
    <w:rsid w:val="00B14109"/>
    <w:rsid w:val="00B17905"/>
    <w:rsid w:val="00B17B79"/>
    <w:rsid w:val="00B17F62"/>
    <w:rsid w:val="00B21D7B"/>
    <w:rsid w:val="00B22F11"/>
    <w:rsid w:val="00B24A5B"/>
    <w:rsid w:val="00B27EA1"/>
    <w:rsid w:val="00B3199B"/>
    <w:rsid w:val="00B32E72"/>
    <w:rsid w:val="00B33DBF"/>
    <w:rsid w:val="00B40F58"/>
    <w:rsid w:val="00B418A9"/>
    <w:rsid w:val="00B421B8"/>
    <w:rsid w:val="00B440B5"/>
    <w:rsid w:val="00B457F0"/>
    <w:rsid w:val="00B45F00"/>
    <w:rsid w:val="00B4773E"/>
    <w:rsid w:val="00B51FF6"/>
    <w:rsid w:val="00B541E1"/>
    <w:rsid w:val="00B56774"/>
    <w:rsid w:val="00B60209"/>
    <w:rsid w:val="00B60696"/>
    <w:rsid w:val="00B60FAA"/>
    <w:rsid w:val="00B615C5"/>
    <w:rsid w:val="00B62E8A"/>
    <w:rsid w:val="00B646CD"/>
    <w:rsid w:val="00B662EF"/>
    <w:rsid w:val="00B67DE0"/>
    <w:rsid w:val="00B70400"/>
    <w:rsid w:val="00B70D6C"/>
    <w:rsid w:val="00B72937"/>
    <w:rsid w:val="00B76956"/>
    <w:rsid w:val="00B81E4D"/>
    <w:rsid w:val="00B82BEB"/>
    <w:rsid w:val="00B846A8"/>
    <w:rsid w:val="00B8704B"/>
    <w:rsid w:val="00B91CAC"/>
    <w:rsid w:val="00B94FD2"/>
    <w:rsid w:val="00B9518C"/>
    <w:rsid w:val="00B95664"/>
    <w:rsid w:val="00B97D20"/>
    <w:rsid w:val="00BA066E"/>
    <w:rsid w:val="00BA1E5A"/>
    <w:rsid w:val="00BA3F10"/>
    <w:rsid w:val="00BA4BAE"/>
    <w:rsid w:val="00BA56EF"/>
    <w:rsid w:val="00BA6833"/>
    <w:rsid w:val="00BB0228"/>
    <w:rsid w:val="00BB1543"/>
    <w:rsid w:val="00BB24A5"/>
    <w:rsid w:val="00BB2AF5"/>
    <w:rsid w:val="00BB57EF"/>
    <w:rsid w:val="00BB6CE4"/>
    <w:rsid w:val="00BC10C9"/>
    <w:rsid w:val="00BC1FC2"/>
    <w:rsid w:val="00BC3556"/>
    <w:rsid w:val="00BC473F"/>
    <w:rsid w:val="00BC584A"/>
    <w:rsid w:val="00BC5A1A"/>
    <w:rsid w:val="00BC6361"/>
    <w:rsid w:val="00BD15C5"/>
    <w:rsid w:val="00BE0066"/>
    <w:rsid w:val="00BE0638"/>
    <w:rsid w:val="00BE176E"/>
    <w:rsid w:val="00BE3F3B"/>
    <w:rsid w:val="00BE62B2"/>
    <w:rsid w:val="00BF0C9B"/>
    <w:rsid w:val="00BF3FD7"/>
    <w:rsid w:val="00BF4B78"/>
    <w:rsid w:val="00BF4F54"/>
    <w:rsid w:val="00BF7199"/>
    <w:rsid w:val="00BF71D9"/>
    <w:rsid w:val="00C00C8E"/>
    <w:rsid w:val="00C01773"/>
    <w:rsid w:val="00C0451E"/>
    <w:rsid w:val="00C04B60"/>
    <w:rsid w:val="00C067E2"/>
    <w:rsid w:val="00C070A2"/>
    <w:rsid w:val="00C076CD"/>
    <w:rsid w:val="00C10A7C"/>
    <w:rsid w:val="00C10D19"/>
    <w:rsid w:val="00C13B50"/>
    <w:rsid w:val="00C1656A"/>
    <w:rsid w:val="00C24B05"/>
    <w:rsid w:val="00C25E90"/>
    <w:rsid w:val="00C25FA7"/>
    <w:rsid w:val="00C307E8"/>
    <w:rsid w:val="00C322DA"/>
    <w:rsid w:val="00C400E8"/>
    <w:rsid w:val="00C44232"/>
    <w:rsid w:val="00C47EB9"/>
    <w:rsid w:val="00C504DD"/>
    <w:rsid w:val="00C50D3C"/>
    <w:rsid w:val="00C5474F"/>
    <w:rsid w:val="00C57596"/>
    <w:rsid w:val="00C57802"/>
    <w:rsid w:val="00C6107A"/>
    <w:rsid w:val="00C62674"/>
    <w:rsid w:val="00C636BE"/>
    <w:rsid w:val="00C63CF4"/>
    <w:rsid w:val="00C71313"/>
    <w:rsid w:val="00C720AE"/>
    <w:rsid w:val="00C72AE9"/>
    <w:rsid w:val="00C80A8B"/>
    <w:rsid w:val="00C8278A"/>
    <w:rsid w:val="00C84745"/>
    <w:rsid w:val="00C848EA"/>
    <w:rsid w:val="00C85BFD"/>
    <w:rsid w:val="00C85D45"/>
    <w:rsid w:val="00C8787E"/>
    <w:rsid w:val="00C917A8"/>
    <w:rsid w:val="00C9372E"/>
    <w:rsid w:val="00C93F64"/>
    <w:rsid w:val="00C94CC2"/>
    <w:rsid w:val="00C94E69"/>
    <w:rsid w:val="00C96DAE"/>
    <w:rsid w:val="00C9726C"/>
    <w:rsid w:val="00CA0712"/>
    <w:rsid w:val="00CA1096"/>
    <w:rsid w:val="00CA1106"/>
    <w:rsid w:val="00CA1ABA"/>
    <w:rsid w:val="00CA31CB"/>
    <w:rsid w:val="00CA4289"/>
    <w:rsid w:val="00CA45B6"/>
    <w:rsid w:val="00CA5639"/>
    <w:rsid w:val="00CA6647"/>
    <w:rsid w:val="00CA68E8"/>
    <w:rsid w:val="00CA7166"/>
    <w:rsid w:val="00CA71F1"/>
    <w:rsid w:val="00CA7636"/>
    <w:rsid w:val="00CA7D79"/>
    <w:rsid w:val="00CB19A1"/>
    <w:rsid w:val="00CB435F"/>
    <w:rsid w:val="00CB5C25"/>
    <w:rsid w:val="00CB727D"/>
    <w:rsid w:val="00CB72A8"/>
    <w:rsid w:val="00CC074F"/>
    <w:rsid w:val="00CC07B2"/>
    <w:rsid w:val="00CC1FC4"/>
    <w:rsid w:val="00CC3C80"/>
    <w:rsid w:val="00CC4506"/>
    <w:rsid w:val="00CC5E65"/>
    <w:rsid w:val="00CC5EAA"/>
    <w:rsid w:val="00CC7E0E"/>
    <w:rsid w:val="00CD00F8"/>
    <w:rsid w:val="00CD2836"/>
    <w:rsid w:val="00CD2A5E"/>
    <w:rsid w:val="00CD3857"/>
    <w:rsid w:val="00CD6A36"/>
    <w:rsid w:val="00CE1683"/>
    <w:rsid w:val="00CE4941"/>
    <w:rsid w:val="00CE4ABC"/>
    <w:rsid w:val="00CE7017"/>
    <w:rsid w:val="00CF3025"/>
    <w:rsid w:val="00CF39DD"/>
    <w:rsid w:val="00CF4DD0"/>
    <w:rsid w:val="00CF56F0"/>
    <w:rsid w:val="00CF617E"/>
    <w:rsid w:val="00CF6267"/>
    <w:rsid w:val="00D00877"/>
    <w:rsid w:val="00D01B3B"/>
    <w:rsid w:val="00D03BED"/>
    <w:rsid w:val="00D102DD"/>
    <w:rsid w:val="00D11D7E"/>
    <w:rsid w:val="00D1212C"/>
    <w:rsid w:val="00D12BE0"/>
    <w:rsid w:val="00D1536D"/>
    <w:rsid w:val="00D205A9"/>
    <w:rsid w:val="00D26343"/>
    <w:rsid w:val="00D26CEC"/>
    <w:rsid w:val="00D3035C"/>
    <w:rsid w:val="00D33633"/>
    <w:rsid w:val="00D35955"/>
    <w:rsid w:val="00D40E52"/>
    <w:rsid w:val="00D41AF3"/>
    <w:rsid w:val="00D42EE8"/>
    <w:rsid w:val="00D43D4A"/>
    <w:rsid w:val="00D44022"/>
    <w:rsid w:val="00D443CA"/>
    <w:rsid w:val="00D45DA8"/>
    <w:rsid w:val="00D4659F"/>
    <w:rsid w:val="00D47259"/>
    <w:rsid w:val="00D51179"/>
    <w:rsid w:val="00D51DA5"/>
    <w:rsid w:val="00D54631"/>
    <w:rsid w:val="00D55BA1"/>
    <w:rsid w:val="00D60173"/>
    <w:rsid w:val="00D62F8A"/>
    <w:rsid w:val="00D63497"/>
    <w:rsid w:val="00D661E6"/>
    <w:rsid w:val="00D66B0E"/>
    <w:rsid w:val="00D67C48"/>
    <w:rsid w:val="00D703B0"/>
    <w:rsid w:val="00D77A44"/>
    <w:rsid w:val="00D807A7"/>
    <w:rsid w:val="00D80EF4"/>
    <w:rsid w:val="00D8273F"/>
    <w:rsid w:val="00D8343E"/>
    <w:rsid w:val="00D85BD7"/>
    <w:rsid w:val="00D87D00"/>
    <w:rsid w:val="00D903DC"/>
    <w:rsid w:val="00D92ABC"/>
    <w:rsid w:val="00D93176"/>
    <w:rsid w:val="00D94B7C"/>
    <w:rsid w:val="00D94B92"/>
    <w:rsid w:val="00D94E10"/>
    <w:rsid w:val="00D9518F"/>
    <w:rsid w:val="00D96266"/>
    <w:rsid w:val="00D979DE"/>
    <w:rsid w:val="00DA1885"/>
    <w:rsid w:val="00DA1897"/>
    <w:rsid w:val="00DA5E8F"/>
    <w:rsid w:val="00DA79B4"/>
    <w:rsid w:val="00DB068F"/>
    <w:rsid w:val="00DB4A16"/>
    <w:rsid w:val="00DC071D"/>
    <w:rsid w:val="00DC15CE"/>
    <w:rsid w:val="00DC2F46"/>
    <w:rsid w:val="00DC409B"/>
    <w:rsid w:val="00DC4FDC"/>
    <w:rsid w:val="00DC714F"/>
    <w:rsid w:val="00DD097B"/>
    <w:rsid w:val="00DD1D92"/>
    <w:rsid w:val="00DD2953"/>
    <w:rsid w:val="00DD3190"/>
    <w:rsid w:val="00DD32A3"/>
    <w:rsid w:val="00DD38F8"/>
    <w:rsid w:val="00DD737B"/>
    <w:rsid w:val="00DE1B0E"/>
    <w:rsid w:val="00DE2CD2"/>
    <w:rsid w:val="00DE64AB"/>
    <w:rsid w:val="00DF2DE0"/>
    <w:rsid w:val="00DF596E"/>
    <w:rsid w:val="00DF6E61"/>
    <w:rsid w:val="00E0182D"/>
    <w:rsid w:val="00E01A93"/>
    <w:rsid w:val="00E025F1"/>
    <w:rsid w:val="00E03EFF"/>
    <w:rsid w:val="00E0418B"/>
    <w:rsid w:val="00E04FB7"/>
    <w:rsid w:val="00E053C7"/>
    <w:rsid w:val="00E05A35"/>
    <w:rsid w:val="00E07E00"/>
    <w:rsid w:val="00E116FB"/>
    <w:rsid w:val="00E1352A"/>
    <w:rsid w:val="00E13B84"/>
    <w:rsid w:val="00E213A6"/>
    <w:rsid w:val="00E2214E"/>
    <w:rsid w:val="00E25E05"/>
    <w:rsid w:val="00E26C4B"/>
    <w:rsid w:val="00E32F9F"/>
    <w:rsid w:val="00E344E0"/>
    <w:rsid w:val="00E36529"/>
    <w:rsid w:val="00E431A9"/>
    <w:rsid w:val="00E434FB"/>
    <w:rsid w:val="00E43BDE"/>
    <w:rsid w:val="00E43DE2"/>
    <w:rsid w:val="00E440C1"/>
    <w:rsid w:val="00E444D1"/>
    <w:rsid w:val="00E444DF"/>
    <w:rsid w:val="00E45A67"/>
    <w:rsid w:val="00E46946"/>
    <w:rsid w:val="00E51A97"/>
    <w:rsid w:val="00E52FB3"/>
    <w:rsid w:val="00E538EC"/>
    <w:rsid w:val="00E57AFC"/>
    <w:rsid w:val="00E62F7E"/>
    <w:rsid w:val="00E64BCA"/>
    <w:rsid w:val="00E702A2"/>
    <w:rsid w:val="00E72624"/>
    <w:rsid w:val="00E72648"/>
    <w:rsid w:val="00E73267"/>
    <w:rsid w:val="00E73FD0"/>
    <w:rsid w:val="00E74260"/>
    <w:rsid w:val="00E81095"/>
    <w:rsid w:val="00E8397E"/>
    <w:rsid w:val="00E8437A"/>
    <w:rsid w:val="00E96EB6"/>
    <w:rsid w:val="00EA4281"/>
    <w:rsid w:val="00EA5FAC"/>
    <w:rsid w:val="00EA6A5A"/>
    <w:rsid w:val="00EA7A38"/>
    <w:rsid w:val="00EB0E6C"/>
    <w:rsid w:val="00EB6F8B"/>
    <w:rsid w:val="00EC3F87"/>
    <w:rsid w:val="00EC43F0"/>
    <w:rsid w:val="00EC6689"/>
    <w:rsid w:val="00ED222A"/>
    <w:rsid w:val="00ED3E44"/>
    <w:rsid w:val="00ED5D69"/>
    <w:rsid w:val="00ED740E"/>
    <w:rsid w:val="00EE1834"/>
    <w:rsid w:val="00EE1849"/>
    <w:rsid w:val="00EE3FDE"/>
    <w:rsid w:val="00EE4DE2"/>
    <w:rsid w:val="00EE5324"/>
    <w:rsid w:val="00EF1211"/>
    <w:rsid w:val="00EF223A"/>
    <w:rsid w:val="00EF27D0"/>
    <w:rsid w:val="00EF2EAD"/>
    <w:rsid w:val="00EF35A5"/>
    <w:rsid w:val="00EF4329"/>
    <w:rsid w:val="00EF4810"/>
    <w:rsid w:val="00EF52CC"/>
    <w:rsid w:val="00EF7559"/>
    <w:rsid w:val="00F0585F"/>
    <w:rsid w:val="00F11AD0"/>
    <w:rsid w:val="00F15668"/>
    <w:rsid w:val="00F174B8"/>
    <w:rsid w:val="00F179B9"/>
    <w:rsid w:val="00F21691"/>
    <w:rsid w:val="00F2613F"/>
    <w:rsid w:val="00F30D98"/>
    <w:rsid w:val="00F32F6A"/>
    <w:rsid w:val="00F34BAB"/>
    <w:rsid w:val="00F35237"/>
    <w:rsid w:val="00F357CC"/>
    <w:rsid w:val="00F37744"/>
    <w:rsid w:val="00F377D7"/>
    <w:rsid w:val="00F40CF4"/>
    <w:rsid w:val="00F42F99"/>
    <w:rsid w:val="00F44C85"/>
    <w:rsid w:val="00F44E5B"/>
    <w:rsid w:val="00F51113"/>
    <w:rsid w:val="00F51BCB"/>
    <w:rsid w:val="00F52095"/>
    <w:rsid w:val="00F52FD6"/>
    <w:rsid w:val="00F54DC8"/>
    <w:rsid w:val="00F577B6"/>
    <w:rsid w:val="00F611C9"/>
    <w:rsid w:val="00F6735D"/>
    <w:rsid w:val="00F67A33"/>
    <w:rsid w:val="00F70CC0"/>
    <w:rsid w:val="00F710D1"/>
    <w:rsid w:val="00F7143F"/>
    <w:rsid w:val="00F7171E"/>
    <w:rsid w:val="00F722B4"/>
    <w:rsid w:val="00F76393"/>
    <w:rsid w:val="00F77A82"/>
    <w:rsid w:val="00F82594"/>
    <w:rsid w:val="00F83B05"/>
    <w:rsid w:val="00F907E3"/>
    <w:rsid w:val="00F9296F"/>
    <w:rsid w:val="00F92EB2"/>
    <w:rsid w:val="00FA1522"/>
    <w:rsid w:val="00FA15E5"/>
    <w:rsid w:val="00FA3BAF"/>
    <w:rsid w:val="00FA44D0"/>
    <w:rsid w:val="00FB1B52"/>
    <w:rsid w:val="00FB4175"/>
    <w:rsid w:val="00FB5E1E"/>
    <w:rsid w:val="00FB6DE4"/>
    <w:rsid w:val="00FB729C"/>
    <w:rsid w:val="00FB7786"/>
    <w:rsid w:val="00FC0AB9"/>
    <w:rsid w:val="00FC3A2D"/>
    <w:rsid w:val="00FC3ECC"/>
    <w:rsid w:val="00FC5356"/>
    <w:rsid w:val="00FC573A"/>
    <w:rsid w:val="00FC6272"/>
    <w:rsid w:val="00FD25C8"/>
    <w:rsid w:val="00FD4118"/>
    <w:rsid w:val="00FD4CA2"/>
    <w:rsid w:val="00FD57FC"/>
    <w:rsid w:val="00FD6F82"/>
    <w:rsid w:val="00FD71E4"/>
    <w:rsid w:val="00FD7A3B"/>
    <w:rsid w:val="00FE17FE"/>
    <w:rsid w:val="00FE34FB"/>
    <w:rsid w:val="00FE3E21"/>
    <w:rsid w:val="00FE4644"/>
    <w:rsid w:val="00FE5477"/>
    <w:rsid w:val="00FE55E7"/>
    <w:rsid w:val="00FE5703"/>
    <w:rsid w:val="00FE5E07"/>
    <w:rsid w:val="00FE7267"/>
    <w:rsid w:val="00FF3FD2"/>
    <w:rsid w:val="00FF48CF"/>
    <w:rsid w:val="00FF500A"/>
    <w:rsid w:val="00FF69C0"/>
    <w:rsid w:val="00FF7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2A8"/>
    <w:pPr>
      <w:widowControl w:val="0"/>
      <w:jc w:val="both"/>
    </w:pPr>
    <w:rPr>
      <w:kern w:val="2"/>
      <w:sz w:val="21"/>
      <w:szCs w:val="24"/>
    </w:rPr>
  </w:style>
  <w:style w:type="paragraph" w:styleId="3">
    <w:name w:val="heading 3"/>
    <w:basedOn w:val="a"/>
    <w:link w:val="3Char"/>
    <w:uiPriority w:val="9"/>
    <w:qFormat/>
    <w:rsid w:val="00CB72A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B72A8"/>
    <w:rPr>
      <w:rFonts w:ascii="宋体" w:hAnsi="宋体" w:cs="宋体"/>
      <w:b/>
      <w:bCs/>
      <w:sz w:val="27"/>
      <w:szCs w:val="27"/>
    </w:rPr>
  </w:style>
  <w:style w:type="paragraph" w:styleId="a3">
    <w:name w:val="Plain Text"/>
    <w:basedOn w:val="a"/>
    <w:link w:val="Char"/>
    <w:semiHidden/>
    <w:rsid w:val="00900F56"/>
    <w:rPr>
      <w:rFonts w:ascii="宋体" w:hAnsi="Courier New" w:cs="Courier New"/>
      <w:szCs w:val="21"/>
    </w:rPr>
  </w:style>
  <w:style w:type="character" w:customStyle="1" w:styleId="Char">
    <w:name w:val="纯文本 Char"/>
    <w:basedOn w:val="a0"/>
    <w:link w:val="a3"/>
    <w:semiHidden/>
    <w:rsid w:val="00900F56"/>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崔书瑜</dc:creator>
  <cp:lastModifiedBy>崔书瑜</cp:lastModifiedBy>
  <cp:revision>1</cp:revision>
  <dcterms:created xsi:type="dcterms:W3CDTF">2015-08-06T10:26:00Z</dcterms:created>
  <dcterms:modified xsi:type="dcterms:W3CDTF">2015-08-06T10:31:00Z</dcterms:modified>
</cp:coreProperties>
</file>