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92" w:line="360" w:lineRule="auto"/>
        <w:ind w:right="399"/>
        <w:jc w:val="center"/>
        <w:textAlignment w:val="auto"/>
        <w:rPr>
          <w:b/>
          <w:sz w:val="32"/>
        </w:rPr>
      </w:pPr>
    </w:p>
    <w:p>
      <w:pPr>
        <w:pStyle w:val="2"/>
        <w:keepNext w:val="0"/>
        <w:keepLines w:val="0"/>
        <w:pageBreakBefore w:val="0"/>
        <w:widowControl w:val="0"/>
        <w:kinsoku/>
        <w:wordWrap/>
        <w:overflowPunct/>
        <w:topLinePunct w:val="0"/>
        <w:autoSpaceDE w:val="0"/>
        <w:autoSpaceDN w:val="0"/>
        <w:bidi w:val="0"/>
        <w:adjustRightInd/>
        <w:snapToGrid/>
        <w:spacing w:before="92" w:line="360" w:lineRule="auto"/>
        <w:ind w:right="399"/>
        <w:jc w:val="center"/>
        <w:textAlignment w:val="auto"/>
        <w:rPr>
          <w:rFonts w:hint="eastAsia" w:eastAsia="宋体"/>
          <w:b/>
          <w:sz w:val="32"/>
          <w:lang w:eastAsia="zh-CN"/>
        </w:rPr>
      </w:pPr>
      <w:r>
        <w:rPr>
          <w:rFonts w:hint="eastAsia"/>
          <w:b/>
          <w:sz w:val="32"/>
          <w:lang w:eastAsia="zh-CN"/>
        </w:rPr>
        <w:t>外国语学院组织承办“</w:t>
      </w:r>
      <w:r>
        <w:rPr>
          <w:b/>
          <w:sz w:val="32"/>
        </w:rPr>
        <w:t>全国高校跨境电商师资培训第一期跨境行夏令营</w:t>
      </w:r>
      <w:r>
        <w:rPr>
          <w:rFonts w:hint="eastAsia"/>
          <w:b/>
          <w:sz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92" w:line="360" w:lineRule="auto"/>
        <w:ind w:right="399"/>
        <w:jc w:val="center"/>
        <w:textAlignment w:val="auto"/>
        <w:rPr>
          <w:b/>
          <w:sz w:val="32"/>
        </w:rPr>
      </w:pP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before="92" w:line="360" w:lineRule="auto"/>
        <w:ind w:right="399" w:firstLine="561"/>
        <w:jc w:val="both"/>
        <w:textAlignment w:val="auto"/>
        <w:rPr>
          <w:rFonts w:hint="eastAsia"/>
          <w:spacing w:val="0"/>
          <w:sz w:val="30"/>
          <w:szCs w:val="30"/>
          <w:lang w:eastAsia="zh-CN"/>
        </w:rPr>
      </w:pPr>
      <w:r>
        <w:rPr>
          <w:spacing w:val="0"/>
          <w:sz w:val="30"/>
          <w:szCs w:val="30"/>
        </w:rPr>
        <w:t>为适应我国外贸发展的新形式、新变化，积极响应“一带一路”、“互联网＋”、“大众创业、万众创新”等国家创新发展战略，深化产教融合、校企合作，促进国际贸易和跨境电商专业技能人才培养质量的全面提升，全国跨境电商教育发展联盟及全国跨境电商岗位专业培训与考试中心定于 2019 年 7 月 26 日-31 日在广西百色举办“全国高校跨境电商师资培训第一期跨境行夏令营”。本期培训班以培养能“实际操作跨境电商主流平台”、“驾驭高校跨境电商课程”为主要目标。课程内容以专业建设与课程体系研讨及平台实操实训为主，旨在真正帮助参训老师解决常规授课、实操实训、课程培养方案建设等难题</w:t>
      </w:r>
      <w:r>
        <w:rPr>
          <w:rFonts w:hint="eastAsia"/>
          <w:spacing w:val="0"/>
          <w:sz w:val="30"/>
          <w:szCs w:val="30"/>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92" w:line="360" w:lineRule="auto"/>
        <w:ind w:right="399" w:firstLine="561"/>
        <w:jc w:val="both"/>
        <w:textAlignment w:val="auto"/>
        <w:rPr>
          <w:spacing w:val="0"/>
          <w:sz w:val="30"/>
          <w:szCs w:val="30"/>
        </w:rPr>
      </w:pPr>
      <w:r>
        <w:rPr>
          <w:spacing w:val="0"/>
          <w:sz w:val="30"/>
          <w:szCs w:val="30"/>
        </w:rPr>
        <w:t>培训对象</w:t>
      </w:r>
      <w:r>
        <w:rPr>
          <w:rFonts w:hint="eastAsia"/>
          <w:spacing w:val="0"/>
          <w:sz w:val="30"/>
          <w:szCs w:val="30"/>
          <w:lang w:eastAsia="zh-CN"/>
        </w:rPr>
        <w:t>为</w:t>
      </w:r>
      <w:r>
        <w:rPr>
          <w:spacing w:val="0"/>
          <w:sz w:val="30"/>
          <w:szCs w:val="30"/>
        </w:rPr>
        <w:t>国际经济与贸易、国际商务、商务英语、国际贸易实务、电子商务、国际物流、国际货物运输、跨境电商、计算机技术、电子信息和小语种等相关专业的院校领导、专业负责人、骨干教师等；相关企业单位、科研院所核心管理人员等。</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spacing w:val="0"/>
          <w:lang w:eastAsia="zh-CN"/>
        </w:rPr>
      </w:pPr>
      <w:r>
        <w:rPr>
          <w:rFonts w:hint="eastAsia" w:eastAsia="宋体"/>
          <w:spacing w:val="0"/>
          <w:lang w:eastAsia="zh-CN"/>
        </w:rPr>
        <w:drawing>
          <wp:inline distT="0" distB="0" distL="114300" distR="114300">
            <wp:extent cx="5230495" cy="2561590"/>
            <wp:effectExtent l="0" t="0" r="8255" b="10160"/>
            <wp:docPr id="1" name="图片 1" descr="222dd98f06ebddad636c4869eb99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2dd98f06ebddad636c4869eb99638"/>
                    <pic:cNvPicPr>
                      <a:picLocks noChangeAspect="1"/>
                    </pic:cNvPicPr>
                  </pic:nvPicPr>
                  <pic:blipFill>
                    <a:blip r:embed="rId4"/>
                    <a:stretch>
                      <a:fillRect/>
                    </a:stretch>
                  </pic:blipFill>
                  <pic:spPr>
                    <a:xfrm>
                      <a:off x="0" y="0"/>
                      <a:ext cx="5230495" cy="2561590"/>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eastAsia="宋体"/>
          <w:b/>
          <w:bCs/>
          <w:spacing w:val="0"/>
          <w:lang w:eastAsia="zh-CN"/>
        </w:rPr>
      </w:pPr>
      <w:r>
        <w:rPr>
          <w:rFonts w:hint="eastAsia"/>
          <w:b/>
          <w:bCs/>
          <w:spacing w:val="0"/>
          <w:lang w:eastAsia="zh-CN"/>
        </w:rPr>
        <w:t>我院骨干教师积极参会</w:t>
      </w:r>
    </w:p>
    <w:p>
      <w:pPr>
        <w:pStyle w:val="2"/>
        <w:keepNext w:val="0"/>
        <w:keepLines w:val="0"/>
        <w:pageBreakBefore w:val="0"/>
        <w:widowControl w:val="0"/>
        <w:kinsoku/>
        <w:wordWrap/>
        <w:overflowPunct/>
        <w:topLinePunct w:val="0"/>
        <w:autoSpaceDE w:val="0"/>
        <w:autoSpaceDN w:val="0"/>
        <w:bidi w:val="0"/>
        <w:adjustRightInd/>
        <w:snapToGrid/>
        <w:spacing w:before="92" w:line="360" w:lineRule="auto"/>
        <w:jc w:val="center"/>
        <w:textAlignment w:val="auto"/>
        <w:rPr>
          <w:rFonts w:hint="eastAsia" w:eastAsia="宋体"/>
          <w:spacing w:val="0"/>
          <w:lang w:eastAsia="zh-CN"/>
        </w:rPr>
      </w:pPr>
      <w:r>
        <w:rPr>
          <w:rFonts w:hint="eastAsia" w:eastAsia="宋体"/>
          <w:spacing w:val="0"/>
          <w:lang w:eastAsia="zh-CN"/>
        </w:rPr>
        <w:drawing>
          <wp:inline distT="0" distB="0" distL="114300" distR="114300">
            <wp:extent cx="5249545" cy="2513965"/>
            <wp:effectExtent l="0" t="0" r="8255" b="635"/>
            <wp:docPr id="3" name="图片 3" descr="5260f7dd7bfa4c25448d70ea763f6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260f7dd7bfa4c25448d70ea763f65d"/>
                    <pic:cNvPicPr>
                      <a:picLocks noChangeAspect="1"/>
                    </pic:cNvPicPr>
                  </pic:nvPicPr>
                  <pic:blipFill>
                    <a:blip r:embed="rId5"/>
                    <a:stretch>
                      <a:fillRect/>
                    </a:stretch>
                  </pic:blipFill>
                  <pic:spPr>
                    <a:xfrm>
                      <a:off x="0" y="0"/>
                      <a:ext cx="5249545" cy="2513965"/>
                    </a:xfrm>
                    <a:prstGeom prst="rect">
                      <a:avLst/>
                    </a:prstGeom>
                  </pic:spPr>
                </pic:pic>
              </a:graphicData>
            </a:graphic>
          </wp:inline>
        </w:drawing>
      </w:r>
    </w:p>
    <w:p>
      <w:pPr>
        <w:pStyle w:val="2"/>
        <w:keepNext w:val="0"/>
        <w:keepLines w:val="0"/>
        <w:pageBreakBefore w:val="0"/>
        <w:widowControl w:val="0"/>
        <w:kinsoku/>
        <w:wordWrap/>
        <w:overflowPunct/>
        <w:topLinePunct w:val="0"/>
        <w:autoSpaceDE w:val="0"/>
        <w:autoSpaceDN w:val="0"/>
        <w:bidi w:val="0"/>
        <w:adjustRightInd/>
        <w:snapToGrid/>
        <w:spacing w:before="92" w:line="360" w:lineRule="auto"/>
        <w:jc w:val="center"/>
        <w:textAlignment w:val="auto"/>
        <w:rPr>
          <w:rFonts w:hint="eastAsia"/>
          <w:b/>
          <w:bCs/>
          <w:spacing w:val="0"/>
          <w:sz w:val="22"/>
          <w:szCs w:val="22"/>
          <w:lang w:eastAsia="zh-CN"/>
        </w:rPr>
      </w:pPr>
      <w:r>
        <w:rPr>
          <w:rFonts w:hint="eastAsia"/>
          <w:b/>
          <w:bCs/>
          <w:spacing w:val="0"/>
          <w:sz w:val="22"/>
          <w:szCs w:val="22"/>
          <w:lang w:eastAsia="zh-CN"/>
        </w:rPr>
        <w:t>骨干教师代表发言</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spacing w:val="0"/>
          <w:lang w:eastAsia="zh-CN"/>
        </w:rPr>
      </w:pPr>
      <w:r>
        <w:rPr>
          <w:rFonts w:hint="eastAsia" w:eastAsia="宋体"/>
          <w:spacing w:val="0"/>
          <w:lang w:eastAsia="zh-CN"/>
        </w:rPr>
        <w:drawing>
          <wp:inline distT="0" distB="0" distL="114300" distR="114300">
            <wp:extent cx="5354320" cy="2409190"/>
            <wp:effectExtent l="0" t="0" r="17780" b="10160"/>
            <wp:docPr id="4" name="图片 4" descr="21b171793a05745038353f2c95663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1b171793a05745038353f2c956638d"/>
                    <pic:cNvPicPr>
                      <a:picLocks noChangeAspect="1"/>
                    </pic:cNvPicPr>
                  </pic:nvPicPr>
                  <pic:blipFill>
                    <a:blip r:embed="rId6"/>
                    <a:stretch>
                      <a:fillRect/>
                    </a:stretch>
                  </pic:blipFill>
                  <pic:spPr>
                    <a:xfrm>
                      <a:off x="0" y="0"/>
                      <a:ext cx="5354320" cy="2409190"/>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b/>
          <w:bCs/>
          <w:spacing w:val="0"/>
          <w:lang w:eastAsia="zh-CN"/>
        </w:rPr>
      </w:pPr>
      <w:r>
        <w:rPr>
          <w:rFonts w:hint="eastAsia"/>
          <w:b/>
          <w:bCs/>
          <w:spacing w:val="0"/>
          <w:lang w:eastAsia="zh-CN"/>
        </w:rPr>
        <w:t>教师们认真做笔记</w:t>
      </w:r>
    </w:p>
    <w:p>
      <w:pPr>
        <w:pStyle w:val="2"/>
        <w:spacing w:before="92" w:line="254" w:lineRule="auto"/>
        <w:ind w:right="399" w:firstLine="561"/>
        <w:jc w:val="both"/>
      </w:pPr>
      <w:r>
        <w:rPr>
          <w:rFonts w:hint="eastAsia"/>
          <w:b w:val="0"/>
          <w:bCs w:val="0"/>
          <w:spacing w:val="0"/>
          <w:sz w:val="30"/>
          <w:szCs w:val="30"/>
          <w:lang w:eastAsia="zh-CN"/>
        </w:rPr>
        <w:t>我院教师积极参与第一期“</w:t>
      </w:r>
      <w:r>
        <w:rPr>
          <w:b w:val="0"/>
          <w:bCs w:val="0"/>
          <w:sz w:val="30"/>
          <w:szCs w:val="30"/>
        </w:rPr>
        <w:t>全国高校跨境电商师资培训</w:t>
      </w:r>
      <w:r>
        <w:rPr>
          <w:rFonts w:hint="eastAsia"/>
          <w:b w:val="0"/>
          <w:bCs w:val="0"/>
          <w:sz w:val="30"/>
          <w:szCs w:val="30"/>
          <w:lang w:eastAsia="zh-CN"/>
        </w:rPr>
        <w:t>”，并取得圆满结束。通过培训，一是有助于我院教师提高能</w:t>
      </w:r>
      <w:r>
        <w:rPr>
          <w:spacing w:val="0"/>
          <w:sz w:val="30"/>
          <w:szCs w:val="30"/>
        </w:rPr>
        <w:t>实际操作跨境电商主流平台</w:t>
      </w:r>
      <w:r>
        <w:rPr>
          <w:rFonts w:hint="eastAsia"/>
          <w:spacing w:val="0"/>
          <w:sz w:val="30"/>
          <w:szCs w:val="30"/>
          <w:lang w:eastAsia="zh-CN"/>
        </w:rPr>
        <w:t>；二是有助于我院教师</w:t>
      </w:r>
      <w:r>
        <w:rPr>
          <w:spacing w:val="0"/>
          <w:sz w:val="30"/>
          <w:szCs w:val="30"/>
        </w:rPr>
        <w:t>驾驭高校跨境电商课程</w:t>
      </w:r>
      <w:r>
        <w:rPr>
          <w:rFonts w:hint="eastAsia"/>
          <w:spacing w:val="0"/>
          <w:sz w:val="30"/>
          <w:szCs w:val="30"/>
          <w:lang w:eastAsia="zh-CN"/>
        </w:rPr>
        <w:t>；三是有助于充分调动积极性，挖掘自身潜力，发挥专业优势并将所培训内容运用到实际工作之中，为我院工作建言献策，贡献青春力量。</w:t>
      </w:r>
      <w:r>
        <w:rPr>
          <w:rFonts w:hint="eastAsia" w:ascii="宋体" w:hAnsi="宋体" w:eastAsia="宋体" w:cs="宋体"/>
          <w:b w:val="0"/>
          <w:i w:val="0"/>
          <w:caps w:val="0"/>
          <w:color w:val="333333"/>
          <w:spacing w:val="0"/>
          <w:sz w:val="24"/>
          <w:szCs w:val="24"/>
          <w:shd w:val="clear" w:fill="F8FCFF"/>
        </w:rPr>
        <w:t> </w:t>
      </w:r>
    </w:p>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00"/>
        <w:jc w:val="both"/>
        <w:textAlignment w:val="auto"/>
        <w:rPr>
          <w:rFonts w:hint="eastAsia" w:eastAsia="宋体"/>
          <w:b w:val="0"/>
          <w:bCs w:val="0"/>
          <w:spacing w:val="0"/>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00817"/>
    <w:rsid w:val="37BA3D54"/>
    <w:rsid w:val="3E400817"/>
    <w:rsid w:val="50CA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28"/>
      <w:szCs w:val="28"/>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2019-08-13T03:40:00Z</dcterms:created>
  <dc:creator>﹣Jasmine</dc:creator>
  <cp:lastModifiedBy>﹣Jasmine</cp:lastModifiedBy>
  <dcterms:modified xsi:type="dcterms:W3CDTF">2019-08-13T05:56:15Z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